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45B" w14:textId="540DC3F2" w:rsidR="009001F8" w:rsidRDefault="009001F8" w:rsidP="009001F8">
      <w:pPr>
        <w:spacing w:after="0" w:line="276" w:lineRule="au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 xml:space="preserve">  PROPUESTA DE REGLAMENTO DE TRASHUMANCIA </w:t>
      </w:r>
    </w:p>
    <w:p w14:paraId="03B1C4A8" w14:textId="77777777" w:rsidR="009001F8" w:rsidRDefault="009001F8" w:rsidP="009001F8">
      <w:pPr>
        <w:spacing w:after="0" w:line="276" w:lineRule="auto"/>
        <w:jc w:val="center"/>
        <w:rPr>
          <w:rFonts w:cstheme="minorHAnsi"/>
          <w:b/>
          <w:sz w:val="28"/>
          <w:lang w:val="es-ES"/>
        </w:rPr>
      </w:pPr>
      <w:r w:rsidRPr="00584DB0">
        <w:rPr>
          <w:rFonts w:cstheme="minorHAnsi"/>
          <w:b/>
          <w:sz w:val="28"/>
          <w:lang w:val="es-ES"/>
        </w:rPr>
        <w:t xml:space="preserve"> Ley N°21489, de Promoción, Protección y Fomento de la Actividad Apícola </w:t>
      </w:r>
    </w:p>
    <w:p w14:paraId="7BC624B8" w14:textId="39BA3B16" w:rsidR="00B32A68" w:rsidRDefault="00B32A68" w:rsidP="009001F8">
      <w:pPr>
        <w:spacing w:after="0" w:line="276" w:lineRule="auto"/>
        <w:jc w:val="center"/>
        <w:rPr>
          <w:u w:val="single"/>
        </w:rPr>
      </w:pPr>
    </w:p>
    <w:p w14:paraId="6E734D24" w14:textId="28AED362" w:rsidR="00B32A68" w:rsidRPr="004E4662" w:rsidRDefault="00B32A68" w:rsidP="00B32A68">
      <w:pPr>
        <w:jc w:val="both"/>
        <w:rPr>
          <w:bCs/>
        </w:rPr>
      </w:pPr>
      <w:r w:rsidRPr="004E4662">
        <w:rPr>
          <w:b/>
          <w:bCs/>
        </w:rPr>
        <w:t>VISTO:</w:t>
      </w:r>
      <w:r w:rsidRPr="004E4662">
        <w:rPr>
          <w:bCs/>
        </w:rPr>
        <w:t xml:space="preserve"> Los dispuesto en el artículo 32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6 de la Constitución Política de la República; lo prescrito en el DFL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294, de 1960, del Ministerio de Hacienda, Orgánico del Ministerio de Agricultura; la Ley 18.755, Orgánica del Servicio Agrícola y Ganadero; la Ley 19.880 que Establece bases de los procedimientos administrativos que rigen los actos de los Órganos de la Administración del Estado; El DFL 725, del Ministerio de Salud Pública, Código Sanitario; DFL 1/19653 que Fija texto refundido coordinado y sistematiz</w:t>
      </w:r>
      <w:r w:rsidR="004E4662" w:rsidRPr="004E4662">
        <w:rPr>
          <w:bCs/>
        </w:rPr>
        <w:t xml:space="preserve">ado de la ley </w:t>
      </w:r>
      <w:proofErr w:type="spellStart"/>
      <w:r w:rsidR="004E4662" w:rsidRPr="004E4662">
        <w:rPr>
          <w:bCs/>
        </w:rPr>
        <w:t>N</w:t>
      </w:r>
      <w:r w:rsidRPr="004E4662">
        <w:rPr>
          <w:bCs/>
        </w:rPr>
        <w:t>º</w:t>
      </w:r>
      <w:proofErr w:type="spellEnd"/>
      <w:r w:rsidRPr="004E4662">
        <w:rPr>
          <w:bCs/>
        </w:rPr>
        <w:t xml:space="preserve"> 18.575, Orgánica Constitucional de Bases Generales de la Administración del Estado; la Ley 19.147 que Crea la Oficina de Estudios y Políticas Agrarias; La Ley 20.089 que Crea Sistema Nacional De Certificación de Productos Orgánicos Agrícolas; la Ley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21.489, de Promoción, Protección y Fomento de la Actividad Apícola; DFL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16, de 1963, del Ministerio de Hacienda, sobre Sanidad y Protección Animal; el Decreto 977, de 1997, del Ministerio de Salud que Aprueba Reglamento Sanitario de los Alimentos; EL Decreto 54, de 2013; del Ministerio de Agricultura que crea la Comisión de Apicultura; </w:t>
      </w:r>
      <w:r w:rsidR="004E4662" w:rsidRPr="004E4662">
        <w:rPr>
          <w:bCs/>
        </w:rPr>
        <w:t xml:space="preserve">El Decreto </w:t>
      </w:r>
      <w:proofErr w:type="spellStart"/>
      <w:r w:rsidR="004E4662" w:rsidRPr="004E4662">
        <w:rPr>
          <w:bCs/>
        </w:rPr>
        <w:t>N°</w:t>
      </w:r>
      <w:proofErr w:type="spellEnd"/>
      <w:r w:rsidR="004E4662" w:rsidRPr="004E4662">
        <w:rPr>
          <w:bCs/>
        </w:rPr>
        <w:t xml:space="preserve"> 2, de 2016, del Ministerio de Agricultura que Aprueba normas técnicas de la ley </w:t>
      </w:r>
      <w:proofErr w:type="spellStart"/>
      <w:r w:rsidR="004E4662" w:rsidRPr="004E4662">
        <w:rPr>
          <w:bCs/>
        </w:rPr>
        <w:t>N°</w:t>
      </w:r>
      <w:proofErr w:type="spellEnd"/>
      <w:r w:rsidR="004E4662" w:rsidRPr="004E4662">
        <w:rPr>
          <w:bCs/>
        </w:rPr>
        <w:t xml:space="preserve"> 20.089, que crea el sistema nacional de certificación de productos orgánicos agrícolas; el </w:t>
      </w:r>
      <w:r w:rsidRPr="004E4662">
        <w:rPr>
          <w:bCs/>
        </w:rPr>
        <w:t xml:space="preserve">Decreto 71, de 2022, del Ministerio del Interior y Seguridad Pública que Nombra ministros y ministras de estado en las carteras que indica; la Resolución Exenta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1557, de 2014, del Servicio Agrícola y Ganadero que Establece exigencias para la autorización de plaguicidas y deroga resolución </w:t>
      </w:r>
      <w:proofErr w:type="spellStart"/>
      <w:r w:rsidRPr="004E4662">
        <w:rPr>
          <w:bCs/>
        </w:rPr>
        <w:t>nº</w:t>
      </w:r>
      <w:proofErr w:type="spellEnd"/>
      <w:r w:rsidRPr="004E4662">
        <w:rPr>
          <w:bCs/>
        </w:rPr>
        <w:t xml:space="preserve"> 3.670 de 1999;   la Resolución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7, de 2019, de la Contraloría General de la República que fija normas sobre exención del trámite de Toma de Razón.</w:t>
      </w:r>
    </w:p>
    <w:p w14:paraId="58634481" w14:textId="77777777" w:rsidR="00B32A68" w:rsidRPr="004E4662" w:rsidRDefault="00B32A68" w:rsidP="00B32A68">
      <w:pPr>
        <w:jc w:val="both"/>
        <w:rPr>
          <w:b/>
          <w:bCs/>
        </w:rPr>
      </w:pPr>
      <w:r w:rsidRPr="004E4662">
        <w:rPr>
          <w:b/>
          <w:bCs/>
        </w:rPr>
        <w:t>CONSIDERANDO:</w:t>
      </w:r>
    </w:p>
    <w:p w14:paraId="7347EE63" w14:textId="77777777" w:rsidR="00B32A68" w:rsidRPr="004E4662" w:rsidRDefault="00B32A68" w:rsidP="00B32A68">
      <w:pPr>
        <w:jc w:val="both"/>
        <w:rPr>
          <w:bCs/>
        </w:rPr>
      </w:pPr>
      <w:r w:rsidRPr="004E4662">
        <w:rPr>
          <w:bCs/>
        </w:rPr>
        <w:t>Que de acuerdo al artículo 1° del DFL 294 de 160; El Ministerio de Agricultura será la Secretaría de Estado encargada de fomentar, orientar y coordinar las industrias agropecuarias.</w:t>
      </w:r>
    </w:p>
    <w:p w14:paraId="299150E4" w14:textId="77777777" w:rsidR="00B32A68" w:rsidRPr="004E4662" w:rsidRDefault="00B32A68" w:rsidP="00B32A68">
      <w:pPr>
        <w:jc w:val="both"/>
        <w:rPr>
          <w:bCs/>
        </w:rPr>
      </w:pPr>
      <w:r w:rsidRPr="004E4662">
        <w:rPr>
          <w:bCs/>
        </w:rPr>
        <w:t>Que, según lo prescrito por el artículo 2° de la Ley la Ley 19.147; La Oficina de Estudios y Políticas Agrarias tiene dentro de sus funciones, colaborar con el Ministerio de Agricultura en la elaboración de las políticas y planes correspondientes al sector silvoagropecuario, conforme a las políticas y planes nacionales.</w:t>
      </w:r>
    </w:p>
    <w:p w14:paraId="46D8F74C" w14:textId="55F01D8F" w:rsidR="00B32A68" w:rsidRPr="004E4662" w:rsidRDefault="00B32A68" w:rsidP="00B32A68">
      <w:pPr>
        <w:jc w:val="both"/>
        <w:rPr>
          <w:bCs/>
        </w:rPr>
      </w:pPr>
      <w:r w:rsidRPr="004E4662">
        <w:rPr>
          <w:bCs/>
        </w:rPr>
        <w:t>Que, el artículo 2° de la Ley 18.755, señala que El Servicio Agrícola y Ganadero tendrá por objeto contribuir al desarrollo silvoagropecuario del país, mediante la protección, mantención e incremento de la salud animal y vegetal; la protección y conservación de los recursos naturales renovables que inciden en el ámbito de la producción agropecuaria del país y el control de insumos y productos agropecuarios sujetos a regulación en normas legales y reglamentarias.</w:t>
      </w:r>
    </w:p>
    <w:p w14:paraId="77AAD14F" w14:textId="764DC210" w:rsidR="004E4662" w:rsidRPr="004E4662" w:rsidRDefault="004E4662" w:rsidP="00B32A68">
      <w:pPr>
        <w:jc w:val="both"/>
        <w:rPr>
          <w:bCs/>
        </w:rPr>
      </w:pPr>
      <w:r w:rsidRPr="004E4662">
        <w:rPr>
          <w:bCs/>
        </w:rPr>
        <w:t xml:space="preserve">Que, el artículo </w:t>
      </w:r>
      <w:proofErr w:type="spellStart"/>
      <w:r w:rsidRPr="004E4662">
        <w:rPr>
          <w:bCs/>
        </w:rPr>
        <w:t>N°</w:t>
      </w:r>
      <w:proofErr w:type="spellEnd"/>
      <w:r w:rsidRPr="004E4662">
        <w:rPr>
          <w:bCs/>
        </w:rPr>
        <w:t xml:space="preserve"> 3 letra k) de la Ley 18.755, concede al Servicio Agrícola y Ganadero, la atribución de aplicar y fiscalizar el cumplimiento de las normas legales y reglamentarias sobre apicultura.</w:t>
      </w:r>
    </w:p>
    <w:p w14:paraId="609A1590" w14:textId="123A1107" w:rsidR="005D0B01" w:rsidRPr="004E4662" w:rsidRDefault="00B32A68" w:rsidP="00B32A68">
      <w:pPr>
        <w:jc w:val="both"/>
        <w:rPr>
          <w:bCs/>
        </w:rPr>
      </w:pPr>
      <w:r w:rsidRPr="004E4662">
        <w:rPr>
          <w:bCs/>
        </w:rPr>
        <w:t>Que, la Ley</w:t>
      </w:r>
      <w:r w:rsidR="005D0B01" w:rsidRPr="004E4662">
        <w:rPr>
          <w:bCs/>
        </w:rPr>
        <w:t xml:space="preserve"> 21.489, en su artículo 14</w:t>
      </w:r>
      <w:r w:rsidRPr="004E4662">
        <w:rPr>
          <w:bCs/>
        </w:rPr>
        <w:t xml:space="preserve"> señala que</w:t>
      </w:r>
      <w:r w:rsidR="005D0B01" w:rsidRPr="004E4662">
        <w:rPr>
          <w:bCs/>
        </w:rPr>
        <w:t>, con el objeto de proteger y promover el desarrollo sustentable de la actividad apícola y el resguardo de la sanidad y el bienestar de las abejas, el Ministerio de Agricultura establecerá, a través de un reglamento, las condiciones necesarias para regular la trashumancia.</w:t>
      </w:r>
      <w:r w:rsidRPr="004E4662">
        <w:rPr>
          <w:bCs/>
        </w:rPr>
        <w:t xml:space="preserve"> </w:t>
      </w:r>
    </w:p>
    <w:p w14:paraId="214AE0FF" w14:textId="1336E1E9" w:rsidR="00B32A68" w:rsidRPr="004E4662" w:rsidRDefault="00B32A68" w:rsidP="00B32A68">
      <w:pPr>
        <w:jc w:val="both"/>
        <w:rPr>
          <w:bCs/>
        </w:rPr>
      </w:pPr>
      <w:r w:rsidRPr="004E4662">
        <w:rPr>
          <w:bCs/>
        </w:rPr>
        <w:t>Que la Ley de Promoción, Protección y Fomento de la Actividad Apícola, señala</w:t>
      </w:r>
      <w:r w:rsidR="005D0B01" w:rsidRPr="004E4662">
        <w:rPr>
          <w:bCs/>
        </w:rPr>
        <w:t xml:space="preserve"> también</w:t>
      </w:r>
      <w:r w:rsidR="00A14876" w:rsidRPr="004E4662">
        <w:rPr>
          <w:bCs/>
        </w:rPr>
        <w:t xml:space="preserve"> en su artículo 14,</w:t>
      </w:r>
      <w:r w:rsidRPr="004E4662">
        <w:rPr>
          <w:bCs/>
        </w:rPr>
        <w:t xml:space="preserve"> </w:t>
      </w:r>
      <w:r w:rsidR="005D0B01" w:rsidRPr="004E4662">
        <w:rPr>
          <w:bCs/>
        </w:rPr>
        <w:t>que las condiciones necesarias para regular la trashumancia se determinarán en función del distanciamiento entre</w:t>
      </w:r>
      <w:r w:rsidR="00A14876" w:rsidRPr="004E4662">
        <w:rPr>
          <w:bCs/>
        </w:rPr>
        <w:t xml:space="preserve"> apiarios; de las </w:t>
      </w:r>
      <w:r w:rsidR="005D0B01" w:rsidRPr="004E4662">
        <w:rPr>
          <w:bCs/>
        </w:rPr>
        <w:t xml:space="preserve"> medidas sanitarias, </w:t>
      </w:r>
      <w:r w:rsidR="00A14876" w:rsidRPr="004E4662">
        <w:rPr>
          <w:bCs/>
        </w:rPr>
        <w:t xml:space="preserve">de la </w:t>
      </w:r>
      <w:r w:rsidR="005D0B01" w:rsidRPr="004E4662">
        <w:rPr>
          <w:bCs/>
        </w:rPr>
        <w:t xml:space="preserve">protección de la </w:t>
      </w:r>
      <w:r w:rsidR="00A14876" w:rsidRPr="004E4662">
        <w:rPr>
          <w:bCs/>
        </w:rPr>
        <w:t xml:space="preserve">producción </w:t>
      </w:r>
      <w:r w:rsidR="005D0B01" w:rsidRPr="004E4662">
        <w:rPr>
          <w:bCs/>
        </w:rPr>
        <w:t>apícola</w:t>
      </w:r>
      <w:r w:rsidR="00A14876" w:rsidRPr="004E4662">
        <w:rPr>
          <w:bCs/>
        </w:rPr>
        <w:t xml:space="preserve"> orgánica, del resguardo de las zonas de desarrollo y selección genética apícola y de la carga apícola en aquellas localidades o zonas determinadas para las que hubieren estudios técnicos sustentados con evidencia científica. </w:t>
      </w:r>
    </w:p>
    <w:p w14:paraId="3B857499" w14:textId="23909C8F" w:rsidR="004E4662" w:rsidRPr="004E4662" w:rsidRDefault="004E4662" w:rsidP="00B32A68">
      <w:pPr>
        <w:jc w:val="both"/>
        <w:rPr>
          <w:bCs/>
        </w:rPr>
      </w:pPr>
      <w:r w:rsidRPr="004E4662">
        <w:rPr>
          <w:bCs/>
        </w:rPr>
        <w:lastRenderedPageBreak/>
        <w:t>Que según el artículo 25 de la Ley 21.489, corresponderá, dentro del ámbito de su competencia, al Servicio Agrícola y Ganadero la fiscalización de la Ley de promoción, protección y fomento de la actividad apícola.</w:t>
      </w:r>
    </w:p>
    <w:p w14:paraId="38797FC7" w14:textId="201AD8E6" w:rsidR="00B32A68" w:rsidRDefault="00B32A68" w:rsidP="009001F8">
      <w:pPr>
        <w:spacing w:after="0" w:line="276" w:lineRule="auto"/>
        <w:jc w:val="center"/>
        <w:rPr>
          <w:u w:val="single"/>
        </w:rPr>
      </w:pPr>
    </w:p>
    <w:p w14:paraId="7FF9269C" w14:textId="11175545" w:rsidR="00B32A68" w:rsidRDefault="00B32A68" w:rsidP="004E4662">
      <w:pPr>
        <w:spacing w:after="0" w:line="276" w:lineRule="auto"/>
        <w:ind w:left="708" w:hanging="708"/>
        <w:jc w:val="center"/>
        <w:rPr>
          <w:u w:val="single"/>
        </w:rPr>
      </w:pPr>
    </w:p>
    <w:p w14:paraId="680BD559" w14:textId="08A97C85" w:rsidR="00FE3FE4" w:rsidRPr="001115F8" w:rsidRDefault="009001F8" w:rsidP="001115F8">
      <w:pPr>
        <w:jc w:val="center"/>
        <w:rPr>
          <w:b/>
          <w:bCs/>
          <w:lang w:val="es-ES"/>
        </w:rPr>
      </w:pPr>
      <w:r w:rsidRPr="001115F8">
        <w:rPr>
          <w:b/>
          <w:bCs/>
          <w:lang w:val="es-ES"/>
        </w:rPr>
        <w:t>TÍTULO I. DISPOSICIONES GENERALES</w:t>
      </w:r>
    </w:p>
    <w:p w14:paraId="58FCDE35" w14:textId="066FD3C8" w:rsidR="00EC5D4F" w:rsidRPr="009001F8" w:rsidRDefault="009001F8" w:rsidP="009001F8">
      <w:pPr>
        <w:pStyle w:val="Descripcin"/>
        <w:rPr>
          <w:b/>
          <w:i w:val="0"/>
          <w:iCs w:val="0"/>
          <w:color w:val="auto"/>
          <w:sz w:val="22"/>
          <w:szCs w:val="22"/>
          <w:lang w:val="es-ES"/>
        </w:rPr>
      </w:pPr>
      <w:r w:rsidRPr="009001F8">
        <w:rPr>
          <w:b/>
          <w:i w:val="0"/>
          <w:iCs w:val="0"/>
          <w:color w:val="auto"/>
          <w:sz w:val="22"/>
          <w:szCs w:val="22"/>
          <w:lang w:val="es-ES"/>
        </w:rPr>
        <w:t xml:space="preserve">Artículo </w:t>
      </w:r>
      <w:r w:rsidRPr="009001F8">
        <w:rPr>
          <w:b/>
          <w:i w:val="0"/>
          <w:iCs w:val="0"/>
          <w:color w:val="auto"/>
          <w:sz w:val="22"/>
          <w:szCs w:val="22"/>
          <w:lang w:val="es-ES"/>
        </w:rPr>
        <w:fldChar w:fldCharType="begin"/>
      </w:r>
      <w:r w:rsidRPr="009001F8">
        <w:rPr>
          <w:b/>
          <w:i w:val="0"/>
          <w:iCs w:val="0"/>
          <w:color w:val="auto"/>
          <w:sz w:val="22"/>
          <w:szCs w:val="22"/>
          <w:lang w:val="es-ES"/>
        </w:rPr>
        <w:instrText xml:space="preserve"> SEQ Artículo \* ARABIC </w:instrText>
      </w:r>
      <w:r w:rsidRPr="009001F8">
        <w:rPr>
          <w:b/>
          <w:i w:val="0"/>
          <w:iCs w:val="0"/>
          <w:color w:val="auto"/>
          <w:sz w:val="22"/>
          <w:szCs w:val="22"/>
          <w:lang w:val="es-ES"/>
        </w:rPr>
        <w:fldChar w:fldCharType="separate"/>
      </w:r>
      <w:r w:rsidR="00822B96">
        <w:rPr>
          <w:b/>
          <w:i w:val="0"/>
          <w:iCs w:val="0"/>
          <w:noProof/>
          <w:color w:val="auto"/>
          <w:sz w:val="22"/>
          <w:szCs w:val="22"/>
          <w:lang w:val="es-ES"/>
        </w:rPr>
        <w:t>1</w:t>
      </w:r>
      <w:r w:rsidRPr="009001F8">
        <w:rPr>
          <w:b/>
          <w:i w:val="0"/>
          <w:iCs w:val="0"/>
          <w:color w:val="auto"/>
          <w:sz w:val="22"/>
          <w:szCs w:val="22"/>
          <w:lang w:val="es-ES"/>
        </w:rPr>
        <w:fldChar w:fldCharType="end"/>
      </w:r>
      <w:r w:rsidR="00FE3FE4" w:rsidRPr="009001F8">
        <w:rPr>
          <w:b/>
          <w:i w:val="0"/>
          <w:iCs w:val="0"/>
          <w:color w:val="auto"/>
          <w:sz w:val="22"/>
          <w:szCs w:val="22"/>
          <w:lang w:val="es-ES"/>
        </w:rPr>
        <w:t>. Objetivo y ámbito de aplicación.</w:t>
      </w:r>
      <w:r w:rsidR="00EC5D4F" w:rsidRPr="009001F8">
        <w:rPr>
          <w:b/>
          <w:i w:val="0"/>
          <w:iCs w:val="0"/>
          <w:color w:val="auto"/>
          <w:sz w:val="22"/>
          <w:szCs w:val="22"/>
          <w:lang w:val="es-ES"/>
        </w:rPr>
        <w:t xml:space="preserve"> </w:t>
      </w:r>
    </w:p>
    <w:p w14:paraId="2E9010FA" w14:textId="77777777" w:rsidR="00E20953" w:rsidRDefault="00E20953" w:rsidP="00EC5D4F">
      <w:pPr>
        <w:jc w:val="both"/>
      </w:pPr>
      <w:r w:rsidRPr="00E20953">
        <w:t>Regular las condiciones necesarias para el movimiento y trashumancia de colmenas</w:t>
      </w:r>
      <w:r>
        <w:t xml:space="preserve"> con el fin de </w:t>
      </w:r>
      <w:r w:rsidR="00EC5D4F" w:rsidRPr="00A5142D">
        <w:t>proteger y promover el desarrollo sustentable de la actividad apícola, así como de resguardar la sanidad y el bienestar de las abejas</w:t>
      </w:r>
      <w:r>
        <w:t>.</w:t>
      </w:r>
    </w:p>
    <w:p w14:paraId="3155DEBB" w14:textId="01B8DE54" w:rsidR="00FE3FE4" w:rsidRDefault="009001F8" w:rsidP="00FE3FE4">
      <w:pPr>
        <w:rPr>
          <w:b/>
          <w:bCs/>
          <w:lang w:val="es-ES"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2</w:t>
      </w:r>
      <w:r w:rsidRPr="009001F8">
        <w:rPr>
          <w:b/>
          <w:lang w:val="es-ES"/>
        </w:rPr>
        <w:fldChar w:fldCharType="end"/>
      </w:r>
      <w:r w:rsidR="00FE3FE4" w:rsidRPr="00C0293E">
        <w:rPr>
          <w:b/>
          <w:lang w:val="es-ES"/>
        </w:rPr>
        <w:t>.</w:t>
      </w:r>
      <w:r w:rsidR="00FE3FE4">
        <w:rPr>
          <w:lang w:val="es-ES"/>
        </w:rPr>
        <w:t xml:space="preserve"> </w:t>
      </w:r>
      <w:r w:rsidR="00FE3FE4" w:rsidRPr="009001F8">
        <w:rPr>
          <w:b/>
          <w:bCs/>
          <w:lang w:val="es-ES"/>
        </w:rPr>
        <w:t>Definiciones</w:t>
      </w:r>
    </w:p>
    <w:p w14:paraId="5467127C" w14:textId="6BD8CD39" w:rsidR="00B04B35" w:rsidRPr="00496446" w:rsidRDefault="00B04B35" w:rsidP="008E4379">
      <w:pPr>
        <w:jc w:val="both"/>
        <w:rPr>
          <w:bCs/>
        </w:rPr>
      </w:pPr>
      <w:r w:rsidRPr="00496446">
        <w:rPr>
          <w:b/>
          <w:lang w:val="es-ES"/>
        </w:rPr>
        <w:t>Colmena de Producción:</w:t>
      </w:r>
      <w:r w:rsidR="00A5370C" w:rsidRPr="00496446">
        <w:rPr>
          <w:lang w:val="es-ES"/>
        </w:rPr>
        <w:t xml:space="preserve"> </w:t>
      </w:r>
      <w:r w:rsidR="00493BE2" w:rsidRPr="00496446">
        <w:rPr>
          <w:lang w:val="es-ES"/>
        </w:rPr>
        <w:t xml:space="preserve">corresponde </w:t>
      </w:r>
      <w:r w:rsidR="00A5370C" w:rsidRPr="00496446">
        <w:rPr>
          <w:lang w:val="es-ES"/>
        </w:rPr>
        <w:t xml:space="preserve">aquellas </w:t>
      </w:r>
      <w:r w:rsidR="00493BE2" w:rsidRPr="00496446">
        <w:rPr>
          <w:lang w:val="es-ES"/>
        </w:rPr>
        <w:t xml:space="preserve">colmenas </w:t>
      </w:r>
      <w:r w:rsidR="00496446" w:rsidRPr="00496446">
        <w:rPr>
          <w:lang w:val="es-ES"/>
        </w:rPr>
        <w:t>de apiarios declarados</w:t>
      </w:r>
      <w:r w:rsidR="00A5370C" w:rsidRPr="00496446">
        <w:rPr>
          <w:lang w:val="es-ES"/>
        </w:rPr>
        <w:t xml:space="preserve"> en </w:t>
      </w:r>
      <w:r w:rsidR="00496446" w:rsidRPr="00496446">
        <w:rPr>
          <w:lang w:val="es-ES"/>
        </w:rPr>
        <w:t>el Sistema de Información Pecuaria Apícola, en la</w:t>
      </w:r>
      <w:r w:rsidR="00A5370C" w:rsidRPr="00496446">
        <w:rPr>
          <w:lang w:val="es-ES"/>
        </w:rPr>
        <w:t xml:space="preserve"> actividad de producción o de selección y cría</w:t>
      </w:r>
      <w:r w:rsidR="00493BE2" w:rsidRPr="00496446">
        <w:rPr>
          <w:lang w:val="es-ES"/>
        </w:rPr>
        <w:t>, con fines de comercialización de productos apícolas o material biológico</w:t>
      </w:r>
      <w:r w:rsidR="00A5370C" w:rsidRPr="00496446">
        <w:rPr>
          <w:lang w:val="es-ES"/>
        </w:rPr>
        <w:t xml:space="preserve">. </w:t>
      </w:r>
    </w:p>
    <w:p w14:paraId="2C18605D" w14:textId="77777777" w:rsidR="00EC5D4F" w:rsidRPr="00496446" w:rsidRDefault="00EC5D4F" w:rsidP="00EC5D4F">
      <w:pPr>
        <w:rPr>
          <w:b/>
          <w:lang w:val="es-ES"/>
        </w:rPr>
      </w:pPr>
      <w:r w:rsidRPr="00496446">
        <w:rPr>
          <w:b/>
          <w:lang w:val="es-ES"/>
        </w:rPr>
        <w:t>Ley:</w:t>
      </w:r>
      <w:r w:rsidRPr="00496446">
        <w:rPr>
          <w:lang w:val="es-ES"/>
        </w:rPr>
        <w:t xml:space="preserve"> Ley </w:t>
      </w:r>
      <w:proofErr w:type="spellStart"/>
      <w:r w:rsidRPr="00496446">
        <w:rPr>
          <w:lang w:val="es-ES"/>
        </w:rPr>
        <w:t>N°</w:t>
      </w:r>
      <w:proofErr w:type="spellEnd"/>
      <w:r w:rsidRPr="00496446">
        <w:rPr>
          <w:lang w:val="es-ES"/>
        </w:rPr>
        <w:t xml:space="preserve"> 21.489, de promoción, protección y fomento de la actividad apícola.</w:t>
      </w:r>
    </w:p>
    <w:p w14:paraId="5B01046E" w14:textId="60A17799" w:rsidR="00FE3FE4" w:rsidRPr="00496446" w:rsidRDefault="00FE3FE4" w:rsidP="00FE3FE4">
      <w:pPr>
        <w:jc w:val="both"/>
      </w:pPr>
      <w:r w:rsidRPr="00496446">
        <w:rPr>
          <w:b/>
        </w:rPr>
        <w:t>Sistema de Información Pecuaria Apícola (SIPEC Apícola):</w:t>
      </w:r>
      <w:r w:rsidRPr="00496446">
        <w:t xml:space="preserve"> Corresponde a un Sistema de Información Oficial, de carácter nacional, en el cual se ingresan, almacenan y administran los movimientos o trashumancia de colmenas, de forma continua.</w:t>
      </w:r>
    </w:p>
    <w:p w14:paraId="0A1834C1" w14:textId="1619A609" w:rsidR="00496446" w:rsidRPr="00496446" w:rsidRDefault="00496446" w:rsidP="00496446">
      <w:pPr>
        <w:jc w:val="both"/>
      </w:pPr>
      <w:r w:rsidRPr="00496446">
        <w:rPr>
          <w:b/>
          <w:lang w:val="es-ES"/>
        </w:rPr>
        <w:t>Movimiento de colmenas:</w:t>
      </w:r>
      <w:r w:rsidRPr="00496446">
        <w:rPr>
          <w:lang w:val="es-ES"/>
        </w:rPr>
        <w:t xml:space="preserve"> Traslados de colmenas </w:t>
      </w:r>
      <w:r w:rsidRPr="00496446">
        <w:t>entre un apiario y otro, independiente de la distancia y de la actividad apícola que se desarrolle.</w:t>
      </w:r>
    </w:p>
    <w:p w14:paraId="5113D21E" w14:textId="50A6DC2B" w:rsidR="00FE3FE4" w:rsidRDefault="00FE3FE4" w:rsidP="00FE3FE4">
      <w:pPr>
        <w:jc w:val="both"/>
      </w:pPr>
      <w:r w:rsidRPr="00496446">
        <w:rPr>
          <w:b/>
        </w:rPr>
        <w:t>Trashumancia:</w:t>
      </w:r>
      <w:r w:rsidR="003261A7" w:rsidRPr="00496446">
        <w:t xml:space="preserve"> T</w:t>
      </w:r>
      <w:r w:rsidRPr="00496446">
        <w:t>raslado de colmenas de producción entre un apiario y otro.</w:t>
      </w:r>
    </w:p>
    <w:p w14:paraId="2CB02259" w14:textId="77777777" w:rsidR="002D548D" w:rsidRDefault="002D548D" w:rsidP="00FE3FE4">
      <w:pPr>
        <w:jc w:val="both"/>
      </w:pPr>
    </w:p>
    <w:p w14:paraId="0070A0CB" w14:textId="48415B8E" w:rsidR="00C0293E" w:rsidRPr="009001F8" w:rsidRDefault="002D548D" w:rsidP="009001F8">
      <w:pPr>
        <w:jc w:val="center"/>
        <w:rPr>
          <w:b/>
          <w:bCs/>
          <w:lang w:val="es-ES"/>
        </w:rPr>
      </w:pPr>
      <w:r w:rsidRPr="009001F8">
        <w:rPr>
          <w:b/>
          <w:bCs/>
          <w:lang w:val="es-ES"/>
        </w:rPr>
        <w:t xml:space="preserve">TÍTULO II. </w:t>
      </w:r>
      <w:r w:rsidR="00092EA2">
        <w:rPr>
          <w:b/>
          <w:bCs/>
          <w:lang w:val="es-ES"/>
        </w:rPr>
        <w:t xml:space="preserve">DE LA </w:t>
      </w:r>
      <w:r w:rsidRPr="009001F8">
        <w:rPr>
          <w:b/>
          <w:bCs/>
          <w:lang w:val="es-ES"/>
        </w:rPr>
        <w:t>TRASHUMANCIA</w:t>
      </w:r>
      <w:r w:rsidR="007E06CE">
        <w:rPr>
          <w:b/>
          <w:bCs/>
          <w:lang w:val="es-ES"/>
        </w:rPr>
        <w:t xml:space="preserve"> Y MOVIMIENTO DE COLMENAS</w:t>
      </w:r>
    </w:p>
    <w:p w14:paraId="114AE25D" w14:textId="171E7444" w:rsidR="000C5B44" w:rsidRPr="009001F8" w:rsidRDefault="009001F8" w:rsidP="000C5B44">
      <w:pPr>
        <w:jc w:val="both"/>
        <w:rPr>
          <w:b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3</w:t>
      </w:r>
      <w:r w:rsidRPr="009001F8">
        <w:rPr>
          <w:b/>
          <w:lang w:val="es-ES"/>
        </w:rPr>
        <w:fldChar w:fldCharType="end"/>
      </w:r>
      <w:r>
        <w:rPr>
          <w:b/>
          <w:lang w:val="es-ES"/>
        </w:rPr>
        <w:t xml:space="preserve">. </w:t>
      </w:r>
      <w:r w:rsidR="002D548D">
        <w:rPr>
          <w:b/>
          <w:lang w:val="es-ES"/>
        </w:rPr>
        <w:t>Materias reguladas</w:t>
      </w:r>
    </w:p>
    <w:p w14:paraId="2CB0B01B" w14:textId="4AC50196" w:rsidR="00A5142D" w:rsidRDefault="00A5142D" w:rsidP="00FE3FE4">
      <w:pPr>
        <w:jc w:val="both"/>
      </w:pPr>
      <w:r>
        <w:t xml:space="preserve">Considerando los objetivos señalados en el </w:t>
      </w:r>
      <w:r w:rsidR="00EC5D4F">
        <w:t>artículo primero</w:t>
      </w:r>
      <w:r>
        <w:t>, las condiciones necesarias para regular la trashumancia</w:t>
      </w:r>
      <w:r w:rsidR="007E06CE">
        <w:t xml:space="preserve"> y movimiento de colmenas</w:t>
      </w:r>
      <w:r>
        <w:t xml:space="preserve"> </w:t>
      </w:r>
      <w:r w:rsidR="00601F87">
        <w:t>se establecen</w:t>
      </w:r>
      <w:r>
        <w:t xml:space="preserve"> en función de las siguientes materias: </w:t>
      </w:r>
    </w:p>
    <w:p w14:paraId="1160CC82" w14:textId="5213C8D0" w:rsidR="00A5142D" w:rsidRDefault="00A5142D" w:rsidP="00A5142D">
      <w:pPr>
        <w:pStyle w:val="Prrafodelista"/>
        <w:numPr>
          <w:ilvl w:val="0"/>
          <w:numId w:val="2"/>
        </w:numPr>
        <w:jc w:val="both"/>
      </w:pPr>
      <w:r w:rsidRPr="00A5142D">
        <w:t>distanciamiento entre apiarios</w:t>
      </w:r>
      <w:r w:rsidR="007E06CE">
        <w:t xml:space="preserve"> </w:t>
      </w:r>
      <w:r w:rsidR="007E06CE">
        <w:rPr>
          <w:lang w:val="es-ES"/>
        </w:rPr>
        <w:t>que ejecuten trashumancia</w:t>
      </w:r>
      <w:r w:rsidR="007E06CE" w:rsidRPr="00A5142D">
        <w:t xml:space="preserve"> </w:t>
      </w:r>
      <w:r w:rsidRPr="00A5142D">
        <w:t xml:space="preserve">en función de la categoría de la actividad apícola que se desarrolle; </w:t>
      </w:r>
    </w:p>
    <w:p w14:paraId="499262C1" w14:textId="75772D3F" w:rsidR="00A5142D" w:rsidRDefault="00A5142D" w:rsidP="00A5142D">
      <w:pPr>
        <w:pStyle w:val="Prrafodelista"/>
        <w:numPr>
          <w:ilvl w:val="0"/>
          <w:numId w:val="2"/>
        </w:numPr>
        <w:jc w:val="both"/>
      </w:pPr>
      <w:r w:rsidRPr="00A5142D">
        <w:lastRenderedPageBreak/>
        <w:t xml:space="preserve">medidas sanitarias dispuestas por la autoridad en conformidad con el artículo 10 de la ley; </w:t>
      </w:r>
    </w:p>
    <w:p w14:paraId="0FE3638D" w14:textId="77777777" w:rsidR="00A5142D" w:rsidRDefault="00A5142D" w:rsidP="00A5142D">
      <w:pPr>
        <w:pStyle w:val="Prrafodelista"/>
        <w:numPr>
          <w:ilvl w:val="0"/>
          <w:numId w:val="2"/>
        </w:numPr>
        <w:jc w:val="both"/>
      </w:pPr>
      <w:r w:rsidRPr="00A5142D">
        <w:t xml:space="preserve">protección de la producción apícola orgánica; </w:t>
      </w:r>
    </w:p>
    <w:p w14:paraId="216EDF1B" w14:textId="77777777" w:rsidR="00A5142D" w:rsidRDefault="00A5142D" w:rsidP="00A5142D">
      <w:pPr>
        <w:pStyle w:val="Prrafodelista"/>
        <w:numPr>
          <w:ilvl w:val="0"/>
          <w:numId w:val="2"/>
        </w:numPr>
        <w:jc w:val="both"/>
      </w:pPr>
      <w:r w:rsidRPr="00A5142D">
        <w:t xml:space="preserve">resguardo de zonas de desarrollo y selección genética apícola, y </w:t>
      </w:r>
    </w:p>
    <w:p w14:paraId="3571E234" w14:textId="77777777" w:rsidR="00A5142D" w:rsidRDefault="00A5142D" w:rsidP="00A5142D">
      <w:pPr>
        <w:pStyle w:val="Prrafodelista"/>
        <w:numPr>
          <w:ilvl w:val="0"/>
          <w:numId w:val="2"/>
        </w:numPr>
        <w:jc w:val="both"/>
      </w:pPr>
      <w:r w:rsidRPr="00A5142D">
        <w:t>la carga apícola en aquellas localidades o zonas determinadas para las que hubiere estudios técnicos sustentados con evidencia científica.</w:t>
      </w:r>
    </w:p>
    <w:p w14:paraId="418B6360" w14:textId="352DD55E" w:rsidR="009E55F3" w:rsidRPr="00CD4442" w:rsidRDefault="009001F8" w:rsidP="009E55F3">
      <w:pPr>
        <w:jc w:val="both"/>
        <w:rPr>
          <w:b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4</w:t>
      </w:r>
      <w:r w:rsidRPr="009001F8">
        <w:rPr>
          <w:b/>
          <w:lang w:val="es-ES"/>
        </w:rPr>
        <w:fldChar w:fldCharType="end"/>
      </w:r>
      <w:r w:rsidR="009E55F3" w:rsidRPr="00CD4442">
        <w:rPr>
          <w:b/>
        </w:rPr>
        <w:t>. Distanciamiento entre apiarios.</w:t>
      </w:r>
    </w:p>
    <w:p w14:paraId="588D6FE3" w14:textId="3A78374D" w:rsidR="00B90A1F" w:rsidRDefault="009626CA" w:rsidP="00515CBA">
      <w:pPr>
        <w:jc w:val="both"/>
        <w:rPr>
          <w:lang w:val="es-ES"/>
        </w:rPr>
      </w:pPr>
      <w:r w:rsidRPr="00543189">
        <w:rPr>
          <w:lang w:val="es-ES"/>
        </w:rPr>
        <w:t xml:space="preserve">Para </w:t>
      </w:r>
      <w:r>
        <w:rPr>
          <w:lang w:val="es-ES"/>
        </w:rPr>
        <w:t xml:space="preserve">todo </w:t>
      </w:r>
      <w:r w:rsidRPr="00543189">
        <w:rPr>
          <w:lang w:val="es-ES"/>
        </w:rPr>
        <w:t>el territorio nacional, con excepción de Isla de Pascua y el Archipiélago de Juan Fernández</w:t>
      </w:r>
      <w:r w:rsidR="00B90A1F">
        <w:rPr>
          <w:lang w:val="es-ES"/>
        </w:rPr>
        <w:t>,</w:t>
      </w:r>
      <w:r w:rsidRPr="009626CA">
        <w:rPr>
          <w:lang w:val="es-ES"/>
        </w:rPr>
        <w:t xml:space="preserve"> </w:t>
      </w:r>
      <w:r>
        <w:rPr>
          <w:lang w:val="es-ES"/>
        </w:rPr>
        <w:t xml:space="preserve">los apiarios registrados en </w:t>
      </w:r>
      <w:r w:rsidRPr="00B678EC">
        <w:rPr>
          <w:lang w:val="es-ES"/>
        </w:rPr>
        <w:t>actividad apícola de producción y selección y cría</w:t>
      </w:r>
      <w:r w:rsidRPr="00BA03B0">
        <w:rPr>
          <w:lang w:val="es-ES"/>
        </w:rPr>
        <w:t>,</w:t>
      </w:r>
      <w:r>
        <w:rPr>
          <w:lang w:val="es-ES"/>
        </w:rPr>
        <w:t xml:space="preserve"> </w:t>
      </w:r>
      <w:r w:rsidR="00496446">
        <w:rPr>
          <w:lang w:val="es-ES"/>
        </w:rPr>
        <w:t xml:space="preserve">que ejecuten </w:t>
      </w:r>
      <w:r w:rsidR="00B90A1F">
        <w:rPr>
          <w:lang w:val="es-ES"/>
        </w:rPr>
        <w:t xml:space="preserve">trashumancia, </w:t>
      </w:r>
      <w:r>
        <w:rPr>
          <w:lang w:val="es-ES"/>
        </w:rPr>
        <w:t>deberán mantener los siguientes distanciamientos de otros apiarios</w:t>
      </w:r>
      <w:r w:rsidR="00B90A1F">
        <w:rPr>
          <w:lang w:val="es-ES"/>
        </w:rPr>
        <w:t xml:space="preserve"> </w:t>
      </w:r>
      <w:r w:rsidR="00B90A1F" w:rsidRPr="00543189">
        <w:rPr>
          <w:lang w:val="es-ES"/>
        </w:rPr>
        <w:t>más cercano perteneciente a otro apicultor</w:t>
      </w:r>
      <w:r w:rsidR="00B90A1F">
        <w:rPr>
          <w:lang w:val="es-ES"/>
        </w:rPr>
        <w:t>:</w:t>
      </w:r>
    </w:p>
    <w:p w14:paraId="1BB306A1" w14:textId="6E7D55F1" w:rsidR="004B193D" w:rsidRPr="00D02232" w:rsidRDefault="00B90A1F" w:rsidP="003C40E1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02232">
        <w:rPr>
          <w:b/>
          <w:lang w:val="es-ES"/>
        </w:rPr>
        <w:t>Para las</w:t>
      </w:r>
      <w:r w:rsidR="00DD0CC2" w:rsidRPr="00D02232">
        <w:rPr>
          <w:b/>
          <w:lang w:val="es-ES"/>
        </w:rPr>
        <w:t xml:space="preserve"> regi</w:t>
      </w:r>
      <w:r w:rsidRPr="00D02232">
        <w:rPr>
          <w:b/>
          <w:lang w:val="es-ES"/>
        </w:rPr>
        <w:t>ones de</w:t>
      </w:r>
      <w:r w:rsidR="00DD0CC2" w:rsidRPr="00D02232">
        <w:rPr>
          <w:b/>
          <w:lang w:val="es-ES"/>
        </w:rPr>
        <w:t xml:space="preserve"> Arica</w:t>
      </w:r>
      <w:r w:rsidRPr="00D02232">
        <w:rPr>
          <w:b/>
          <w:lang w:val="es-ES"/>
        </w:rPr>
        <w:t>-P</w:t>
      </w:r>
      <w:r w:rsidR="00DD0CC2" w:rsidRPr="00D02232">
        <w:rPr>
          <w:b/>
          <w:lang w:val="es-ES"/>
        </w:rPr>
        <w:t>arinacota</w:t>
      </w:r>
      <w:r w:rsidRPr="00D02232">
        <w:rPr>
          <w:b/>
          <w:lang w:val="es-ES"/>
        </w:rPr>
        <w:t xml:space="preserve">, Tarapacá y </w:t>
      </w:r>
      <w:r w:rsidR="00CD0B60" w:rsidRPr="00D02232">
        <w:rPr>
          <w:b/>
          <w:lang w:val="es-ES"/>
        </w:rPr>
        <w:t>Antofagasta</w:t>
      </w:r>
      <w:r w:rsidR="004D18F8" w:rsidRPr="00D02232">
        <w:rPr>
          <w:lang w:val="es-ES"/>
        </w:rPr>
        <w:t>,</w:t>
      </w:r>
      <w:r w:rsidR="00DD0CC2" w:rsidRPr="00D02232">
        <w:rPr>
          <w:lang w:val="es-ES"/>
        </w:rPr>
        <w:t xml:space="preserve"> </w:t>
      </w:r>
      <w:r w:rsidR="0014424E" w:rsidRPr="00D02232">
        <w:rPr>
          <w:lang w:val="es-ES"/>
        </w:rPr>
        <w:t xml:space="preserve">los apicultores </w:t>
      </w:r>
      <w:r w:rsidR="00CD0B60" w:rsidRPr="00D02232">
        <w:rPr>
          <w:lang w:val="es-ES"/>
        </w:rPr>
        <w:t xml:space="preserve">que </w:t>
      </w:r>
      <w:r w:rsidR="008153B9" w:rsidRPr="00D02232">
        <w:rPr>
          <w:lang w:val="es-ES"/>
        </w:rPr>
        <w:t>efectúen trashumancia con</w:t>
      </w:r>
      <w:r w:rsidR="00CD0B60" w:rsidRPr="00D02232">
        <w:rPr>
          <w:lang w:val="es-ES"/>
        </w:rPr>
        <w:t xml:space="preserve"> más de </w:t>
      </w:r>
      <w:r w:rsidR="00735B80" w:rsidRPr="00D02232">
        <w:rPr>
          <w:lang w:val="es-ES"/>
        </w:rPr>
        <w:t>10</w:t>
      </w:r>
      <w:r w:rsidR="008153B9" w:rsidRPr="00D02232">
        <w:rPr>
          <w:lang w:val="es-ES"/>
        </w:rPr>
        <w:t xml:space="preserve"> colmenas por apiario, </w:t>
      </w:r>
      <w:r w:rsidR="003368B8" w:rsidRPr="00D02232">
        <w:rPr>
          <w:lang w:val="es-ES"/>
        </w:rPr>
        <w:t>deberán</w:t>
      </w:r>
      <w:r w:rsidR="00F5355E" w:rsidRPr="00D02232">
        <w:rPr>
          <w:lang w:val="es-ES"/>
        </w:rPr>
        <w:t xml:space="preserve"> respetar un distanciamiento mínimo de </w:t>
      </w:r>
      <w:r w:rsidR="00D02232" w:rsidRPr="00D02232">
        <w:rPr>
          <w:lang w:val="es-ES"/>
        </w:rPr>
        <w:t>0,5</w:t>
      </w:r>
      <w:r w:rsidR="00493BE2" w:rsidRPr="00D02232">
        <w:rPr>
          <w:lang w:val="es-ES"/>
        </w:rPr>
        <w:t xml:space="preserve"> km</w:t>
      </w:r>
      <w:r w:rsidR="00F5355E" w:rsidRPr="00D02232">
        <w:rPr>
          <w:lang w:val="es-ES"/>
        </w:rPr>
        <w:t xml:space="preserve"> </w:t>
      </w:r>
      <w:r w:rsidR="004B193D" w:rsidRPr="00D02232">
        <w:rPr>
          <w:lang w:val="es-ES"/>
        </w:rPr>
        <w:t>en relación con la ubicación del apiario más cercano perteneciente a otro apicultor</w:t>
      </w:r>
      <w:r w:rsidR="002959BE" w:rsidRPr="00D02232">
        <w:rPr>
          <w:lang w:val="es-ES"/>
        </w:rPr>
        <w:t>.</w:t>
      </w:r>
      <w:r w:rsidR="00CA0BB1" w:rsidRPr="00D02232">
        <w:rPr>
          <w:lang w:val="es-ES"/>
        </w:rPr>
        <w:t xml:space="preserve"> </w:t>
      </w:r>
    </w:p>
    <w:p w14:paraId="2861362A" w14:textId="77777777" w:rsidR="00543189" w:rsidRPr="00D02232" w:rsidRDefault="00543189" w:rsidP="00543189">
      <w:pPr>
        <w:pStyle w:val="Prrafodelista"/>
        <w:ind w:left="1080"/>
        <w:jc w:val="both"/>
        <w:rPr>
          <w:lang w:val="es-ES"/>
        </w:rPr>
      </w:pPr>
    </w:p>
    <w:p w14:paraId="4E0F2A84" w14:textId="00D74868" w:rsidR="00543189" w:rsidRPr="00D02232" w:rsidRDefault="00BF0BA6" w:rsidP="00543189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02232">
        <w:rPr>
          <w:b/>
          <w:lang w:val="es-ES"/>
        </w:rPr>
        <w:t xml:space="preserve">Para </w:t>
      </w:r>
      <w:r w:rsidR="00566909" w:rsidRPr="00D02232">
        <w:rPr>
          <w:b/>
          <w:lang w:val="es-ES"/>
        </w:rPr>
        <w:t>la</w:t>
      </w:r>
      <w:r w:rsidR="00831B28" w:rsidRPr="00D02232">
        <w:rPr>
          <w:b/>
          <w:lang w:val="es-ES"/>
        </w:rPr>
        <w:t>s regiones</w:t>
      </w:r>
      <w:r w:rsidR="00566909" w:rsidRPr="00D02232">
        <w:rPr>
          <w:b/>
          <w:lang w:val="es-ES"/>
        </w:rPr>
        <w:t xml:space="preserve"> de Atacama</w:t>
      </w:r>
      <w:r w:rsidR="00D0169B" w:rsidRPr="00D02232">
        <w:rPr>
          <w:b/>
          <w:lang w:val="es-ES"/>
        </w:rPr>
        <w:t xml:space="preserve">, </w:t>
      </w:r>
      <w:r w:rsidR="00CC3493" w:rsidRPr="00D02232">
        <w:rPr>
          <w:b/>
          <w:lang w:val="es-ES"/>
        </w:rPr>
        <w:t>Aysén y Magallanes</w:t>
      </w:r>
      <w:r w:rsidR="00B90A1F" w:rsidRPr="00D02232">
        <w:rPr>
          <w:b/>
          <w:lang w:val="es-ES"/>
        </w:rPr>
        <w:t>,</w:t>
      </w:r>
      <w:r w:rsidR="00CC3493" w:rsidRPr="00D02232">
        <w:rPr>
          <w:lang w:val="es-ES"/>
        </w:rPr>
        <w:t xml:space="preserve"> </w:t>
      </w:r>
      <w:r w:rsidR="00566909" w:rsidRPr="00D02232">
        <w:rPr>
          <w:lang w:val="es-ES"/>
        </w:rPr>
        <w:t xml:space="preserve">los apicultores que </w:t>
      </w:r>
      <w:r w:rsidR="00543189" w:rsidRPr="00D02232">
        <w:rPr>
          <w:lang w:val="es-ES"/>
        </w:rPr>
        <w:t>efectúen trashumancia con</w:t>
      </w:r>
      <w:r w:rsidR="00566909" w:rsidRPr="00D02232">
        <w:rPr>
          <w:lang w:val="es-ES"/>
        </w:rPr>
        <w:t xml:space="preserve"> más de </w:t>
      </w:r>
      <w:r w:rsidR="00735B80" w:rsidRPr="00D02232">
        <w:rPr>
          <w:lang w:val="es-ES"/>
        </w:rPr>
        <w:t>15</w:t>
      </w:r>
      <w:r w:rsidR="00566909" w:rsidRPr="00D02232">
        <w:rPr>
          <w:lang w:val="es-ES"/>
        </w:rPr>
        <w:t xml:space="preserve"> colmenas por apiario</w:t>
      </w:r>
      <w:r w:rsidR="00B90A1F" w:rsidRPr="00D02232">
        <w:rPr>
          <w:lang w:val="es-ES"/>
        </w:rPr>
        <w:t>,</w:t>
      </w:r>
      <w:r w:rsidR="00566909" w:rsidRPr="00D02232">
        <w:rPr>
          <w:lang w:val="es-ES"/>
        </w:rPr>
        <w:t xml:space="preserve"> deberán respetar un distanciamiento mínimo de </w:t>
      </w:r>
      <w:r w:rsidR="00D02232" w:rsidRPr="00D02232">
        <w:rPr>
          <w:lang w:val="es-ES"/>
        </w:rPr>
        <w:t>0,5</w:t>
      </w:r>
      <w:r w:rsidR="00566909" w:rsidRPr="00D02232">
        <w:rPr>
          <w:lang w:val="es-ES"/>
        </w:rPr>
        <w:t xml:space="preserve"> km, en relación con la ubicación del apiario más cercano perteneciente a otro apicultor.</w:t>
      </w:r>
      <w:r w:rsidR="00CA0BB1" w:rsidRPr="00D02232">
        <w:rPr>
          <w:lang w:val="es-ES"/>
        </w:rPr>
        <w:t xml:space="preserve"> </w:t>
      </w:r>
    </w:p>
    <w:p w14:paraId="3A90E087" w14:textId="77777777" w:rsidR="00543189" w:rsidRPr="00D02232" w:rsidRDefault="00543189" w:rsidP="00543189">
      <w:pPr>
        <w:pStyle w:val="Prrafodelista"/>
        <w:rPr>
          <w:lang w:val="es-ES"/>
        </w:rPr>
      </w:pPr>
    </w:p>
    <w:p w14:paraId="6EA3DA97" w14:textId="6142EFFD" w:rsidR="002D548D" w:rsidRPr="00D02232" w:rsidRDefault="00831B28" w:rsidP="00EF6E05">
      <w:pPr>
        <w:pStyle w:val="Prrafodelista"/>
        <w:numPr>
          <w:ilvl w:val="0"/>
          <w:numId w:val="14"/>
        </w:numPr>
        <w:jc w:val="both"/>
        <w:rPr>
          <w:b/>
          <w:lang w:val="es-ES"/>
        </w:rPr>
      </w:pPr>
      <w:r w:rsidRPr="00D02232">
        <w:rPr>
          <w:b/>
          <w:lang w:val="es-ES"/>
        </w:rPr>
        <w:t>Para las regiones de Coquimbo, Biobío, Araucanía y Los Ríos</w:t>
      </w:r>
      <w:r w:rsidR="00493BE2" w:rsidRPr="00D02232">
        <w:rPr>
          <w:b/>
          <w:lang w:val="es-ES"/>
        </w:rPr>
        <w:t>,</w:t>
      </w:r>
      <w:r w:rsidR="00B07F04" w:rsidRPr="00D02232">
        <w:rPr>
          <w:b/>
          <w:lang w:val="es-ES"/>
        </w:rPr>
        <w:t xml:space="preserve"> </w:t>
      </w:r>
      <w:r w:rsidR="00BA03B0" w:rsidRPr="00D02232">
        <w:rPr>
          <w:b/>
          <w:lang w:val="es-ES"/>
        </w:rPr>
        <w:t xml:space="preserve">se </w:t>
      </w:r>
      <w:r w:rsidR="00B203C3" w:rsidRPr="00D02232">
        <w:rPr>
          <w:b/>
          <w:lang w:val="es-ES"/>
        </w:rPr>
        <w:t>deberá cumplir lo siguiente:</w:t>
      </w:r>
      <w:r w:rsidR="00CA0BB1" w:rsidRPr="00D02232">
        <w:rPr>
          <w:b/>
          <w:lang w:val="es-ES"/>
        </w:rPr>
        <w:t xml:space="preserve"> </w:t>
      </w:r>
    </w:p>
    <w:p w14:paraId="6C02307A" w14:textId="6E2E2A24" w:rsidR="00644A4C" w:rsidRPr="00D02232" w:rsidRDefault="00644A4C" w:rsidP="002D548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D02232">
        <w:rPr>
          <w:lang w:val="es-ES"/>
        </w:rPr>
        <w:t>L</w:t>
      </w:r>
      <w:r w:rsidR="00DD0CC2" w:rsidRPr="00D02232">
        <w:rPr>
          <w:lang w:val="es-ES"/>
        </w:rPr>
        <w:t xml:space="preserve">os </w:t>
      </w:r>
      <w:r w:rsidR="00F54CE0" w:rsidRPr="00D02232">
        <w:rPr>
          <w:lang w:val="es-ES"/>
        </w:rPr>
        <w:t>apicultores</w:t>
      </w:r>
      <w:r w:rsidR="00DD0CC2" w:rsidRPr="00D02232">
        <w:rPr>
          <w:lang w:val="es-ES"/>
        </w:rPr>
        <w:t xml:space="preserve"> </w:t>
      </w:r>
      <w:r w:rsidR="000B2467" w:rsidRPr="00D02232">
        <w:rPr>
          <w:lang w:val="es-ES"/>
        </w:rPr>
        <w:t xml:space="preserve">que </w:t>
      </w:r>
      <w:r w:rsidR="00543189" w:rsidRPr="00D02232">
        <w:rPr>
          <w:lang w:val="es-ES"/>
        </w:rPr>
        <w:t xml:space="preserve">efectué trashumancia </w:t>
      </w:r>
      <w:r w:rsidR="00E553BB" w:rsidRPr="00D02232">
        <w:rPr>
          <w:lang w:val="es-ES"/>
        </w:rPr>
        <w:t xml:space="preserve">entre </w:t>
      </w:r>
      <w:r w:rsidR="00831B28" w:rsidRPr="00D02232">
        <w:rPr>
          <w:lang w:val="es-ES"/>
        </w:rPr>
        <w:t>26</w:t>
      </w:r>
      <w:r w:rsidR="00E553BB" w:rsidRPr="00D02232">
        <w:rPr>
          <w:lang w:val="es-ES"/>
        </w:rPr>
        <w:t xml:space="preserve"> </w:t>
      </w:r>
      <w:r w:rsidR="000A1C36" w:rsidRPr="00D02232">
        <w:rPr>
          <w:lang w:val="es-ES"/>
        </w:rPr>
        <w:t>y</w:t>
      </w:r>
      <w:r w:rsidR="007A37C8" w:rsidRPr="00D02232">
        <w:rPr>
          <w:lang w:val="es-ES"/>
        </w:rPr>
        <w:t xml:space="preserve"> </w:t>
      </w:r>
      <w:r w:rsidR="00BF0BA6" w:rsidRPr="00D02232">
        <w:rPr>
          <w:lang w:val="es-ES"/>
        </w:rPr>
        <w:t>70</w:t>
      </w:r>
      <w:r w:rsidR="007A37C8" w:rsidRPr="00D02232">
        <w:rPr>
          <w:lang w:val="es-ES"/>
        </w:rPr>
        <w:t xml:space="preserve"> colmenas </w:t>
      </w:r>
      <w:r w:rsidR="00F54CE0" w:rsidRPr="00D02232">
        <w:rPr>
          <w:lang w:val="es-ES"/>
        </w:rPr>
        <w:t xml:space="preserve">por apiario, </w:t>
      </w:r>
      <w:r w:rsidR="00DD0CC2" w:rsidRPr="00D02232">
        <w:rPr>
          <w:lang w:val="es-ES"/>
        </w:rPr>
        <w:t xml:space="preserve">deberán respetar un distanciamiento mínimo de </w:t>
      </w:r>
      <w:r w:rsidR="00562628" w:rsidRPr="00D02232">
        <w:rPr>
          <w:lang w:val="es-ES"/>
        </w:rPr>
        <w:t>0</w:t>
      </w:r>
      <w:r w:rsidR="007F08D5" w:rsidRPr="00D02232">
        <w:rPr>
          <w:lang w:val="es-ES"/>
        </w:rPr>
        <w:t>,</w:t>
      </w:r>
      <w:r w:rsidR="00831B28" w:rsidRPr="00D02232">
        <w:rPr>
          <w:lang w:val="es-ES"/>
        </w:rPr>
        <w:t>5</w:t>
      </w:r>
      <w:r w:rsidR="00DD0CC2" w:rsidRPr="00D02232">
        <w:rPr>
          <w:lang w:val="es-ES"/>
        </w:rPr>
        <w:t xml:space="preserve"> km</w:t>
      </w:r>
      <w:r w:rsidR="00A465DE" w:rsidRPr="00D02232">
        <w:rPr>
          <w:lang w:val="es-ES"/>
        </w:rPr>
        <w:t>,</w:t>
      </w:r>
      <w:r w:rsidR="00487CB7" w:rsidRPr="00D02232">
        <w:rPr>
          <w:lang w:val="es-ES"/>
        </w:rPr>
        <w:t xml:space="preserve"> </w:t>
      </w:r>
      <w:r w:rsidR="003368B8" w:rsidRPr="00D02232">
        <w:rPr>
          <w:lang w:val="es-ES"/>
        </w:rPr>
        <w:t>en relación con</w:t>
      </w:r>
      <w:r w:rsidR="00DD0CC2" w:rsidRPr="00D02232">
        <w:rPr>
          <w:lang w:val="es-ES"/>
        </w:rPr>
        <w:t xml:space="preserve"> la ubicación del apiario más cercano</w:t>
      </w:r>
      <w:r w:rsidRPr="00D02232">
        <w:rPr>
          <w:lang w:val="es-ES"/>
        </w:rPr>
        <w:t xml:space="preserve"> </w:t>
      </w:r>
      <w:r w:rsidR="000B2467" w:rsidRPr="00D02232">
        <w:rPr>
          <w:lang w:val="es-ES"/>
        </w:rPr>
        <w:t xml:space="preserve">perteneciente a otro apicultor </w:t>
      </w:r>
      <w:r w:rsidRPr="00D02232">
        <w:rPr>
          <w:lang w:val="es-ES"/>
        </w:rPr>
        <w:t xml:space="preserve">y que </w:t>
      </w:r>
      <w:r w:rsidR="00B203C3" w:rsidRPr="00D02232">
        <w:rPr>
          <w:lang w:val="es-ES"/>
        </w:rPr>
        <w:t>esté</w:t>
      </w:r>
      <w:r w:rsidRPr="00D02232">
        <w:rPr>
          <w:lang w:val="es-ES"/>
        </w:rPr>
        <w:t xml:space="preserve"> </w:t>
      </w:r>
      <w:r w:rsidR="0014424E" w:rsidRPr="00D02232">
        <w:rPr>
          <w:lang w:val="es-ES"/>
        </w:rPr>
        <w:t xml:space="preserve">constituido </w:t>
      </w:r>
      <w:r w:rsidR="000B2467" w:rsidRPr="00D02232">
        <w:rPr>
          <w:lang w:val="es-ES"/>
        </w:rPr>
        <w:t xml:space="preserve">con </w:t>
      </w:r>
      <w:r w:rsidR="0014424E" w:rsidRPr="00D02232">
        <w:rPr>
          <w:lang w:val="es-ES"/>
        </w:rPr>
        <w:t>a</w:t>
      </w:r>
      <w:r w:rsidR="000B2467" w:rsidRPr="00D02232">
        <w:rPr>
          <w:lang w:val="es-ES"/>
        </w:rPr>
        <w:t>l</w:t>
      </w:r>
      <w:r w:rsidR="0014424E" w:rsidRPr="00D02232">
        <w:rPr>
          <w:lang w:val="es-ES"/>
        </w:rPr>
        <w:t xml:space="preserve"> menos </w:t>
      </w:r>
      <w:r w:rsidR="00831B28" w:rsidRPr="00D02232">
        <w:rPr>
          <w:lang w:val="es-ES"/>
        </w:rPr>
        <w:t>26</w:t>
      </w:r>
      <w:r w:rsidR="0014424E" w:rsidRPr="00D02232">
        <w:rPr>
          <w:lang w:val="es-ES"/>
        </w:rPr>
        <w:t xml:space="preserve"> colmenas</w:t>
      </w:r>
      <w:r w:rsidR="000B2467" w:rsidRPr="00D02232">
        <w:rPr>
          <w:lang w:val="es-ES"/>
        </w:rPr>
        <w:t>.</w:t>
      </w:r>
      <w:r w:rsidR="00696B93" w:rsidRPr="00D02232">
        <w:rPr>
          <w:lang w:val="es-ES"/>
        </w:rPr>
        <w:t xml:space="preserve"> </w:t>
      </w:r>
    </w:p>
    <w:p w14:paraId="4DB17474" w14:textId="78F5730C" w:rsidR="00BF0BA6" w:rsidRPr="00D02232" w:rsidRDefault="00BF0BA6" w:rsidP="00BF0BA6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</w:t>
      </w:r>
      <w:r w:rsidR="00543189" w:rsidRPr="00D02232">
        <w:rPr>
          <w:lang w:val="es-ES"/>
        </w:rPr>
        <w:t xml:space="preserve">que efectué trashumancia </w:t>
      </w:r>
      <w:r w:rsidRPr="00D02232">
        <w:rPr>
          <w:lang w:val="es-ES"/>
        </w:rPr>
        <w:t xml:space="preserve">entre 71 y </w:t>
      </w:r>
      <w:r w:rsidR="00B07F04" w:rsidRPr="00D02232">
        <w:rPr>
          <w:lang w:val="es-ES"/>
        </w:rPr>
        <w:t>2</w:t>
      </w:r>
      <w:r w:rsidR="00D02232" w:rsidRPr="00D02232">
        <w:rPr>
          <w:lang w:val="es-ES"/>
        </w:rPr>
        <w:t>0</w:t>
      </w:r>
      <w:r w:rsidR="00B07F04" w:rsidRPr="00D02232">
        <w:rPr>
          <w:lang w:val="es-ES"/>
        </w:rPr>
        <w:t>0</w:t>
      </w:r>
      <w:r w:rsidRPr="00D02232">
        <w:rPr>
          <w:lang w:val="es-ES"/>
        </w:rPr>
        <w:t xml:space="preserve"> colmenas por apiario, deberán respetar un distanciamiento mínimo de 1,</w:t>
      </w:r>
      <w:r w:rsidR="00901E3F" w:rsidRPr="00D02232">
        <w:rPr>
          <w:lang w:val="es-ES"/>
        </w:rPr>
        <w:t>0</w:t>
      </w:r>
      <w:r w:rsidRPr="00D02232">
        <w:rPr>
          <w:lang w:val="es-ES"/>
        </w:rPr>
        <w:t xml:space="preserve"> km, en relación con la ubicación del apiario más cercano perteneciente a otro apicultor y que esté constituido con al menos </w:t>
      </w:r>
      <w:r w:rsidR="00831B28" w:rsidRPr="00D02232">
        <w:rPr>
          <w:lang w:val="es-ES"/>
        </w:rPr>
        <w:t>26</w:t>
      </w:r>
      <w:r w:rsidRPr="00D02232">
        <w:rPr>
          <w:lang w:val="es-ES"/>
        </w:rPr>
        <w:t xml:space="preserve"> colmenas. </w:t>
      </w:r>
    </w:p>
    <w:p w14:paraId="2AE85F41" w14:textId="2E5A75F7" w:rsidR="000B2467" w:rsidRPr="00D02232" w:rsidRDefault="00644A4C" w:rsidP="002D548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D02232">
        <w:rPr>
          <w:lang w:val="es-ES"/>
        </w:rPr>
        <w:t>Los apicultores que</w:t>
      </w:r>
      <w:r w:rsidR="00543189" w:rsidRPr="00D02232">
        <w:rPr>
          <w:lang w:val="es-ES"/>
        </w:rPr>
        <w:t xml:space="preserve"> efectué trashumancia </w:t>
      </w:r>
      <w:r w:rsidRPr="00D02232">
        <w:rPr>
          <w:lang w:val="es-ES"/>
        </w:rPr>
        <w:t xml:space="preserve">entre </w:t>
      </w:r>
      <w:r w:rsidR="00B07F04" w:rsidRPr="00D02232">
        <w:rPr>
          <w:lang w:val="es-ES"/>
        </w:rPr>
        <w:t>2</w:t>
      </w:r>
      <w:r w:rsidR="00D02232" w:rsidRPr="00D02232">
        <w:rPr>
          <w:lang w:val="es-ES"/>
        </w:rPr>
        <w:t>0</w:t>
      </w:r>
      <w:r w:rsidR="00B07F04" w:rsidRPr="00D02232">
        <w:rPr>
          <w:lang w:val="es-ES"/>
        </w:rPr>
        <w:t>1</w:t>
      </w:r>
      <w:r w:rsidRPr="00D02232">
        <w:rPr>
          <w:lang w:val="es-ES"/>
        </w:rPr>
        <w:t xml:space="preserve"> </w:t>
      </w:r>
      <w:r w:rsidR="000A1C36" w:rsidRPr="00D02232">
        <w:rPr>
          <w:lang w:val="es-ES"/>
        </w:rPr>
        <w:t>a</w:t>
      </w:r>
      <w:r w:rsidRPr="00D02232">
        <w:rPr>
          <w:lang w:val="es-ES"/>
        </w:rPr>
        <w:t xml:space="preserve"> </w:t>
      </w:r>
      <w:r w:rsidR="00D02232" w:rsidRPr="00D02232">
        <w:rPr>
          <w:lang w:val="es-ES"/>
        </w:rPr>
        <w:t>4</w:t>
      </w:r>
      <w:r w:rsidR="00B07F04" w:rsidRPr="00D02232">
        <w:rPr>
          <w:lang w:val="es-ES"/>
        </w:rPr>
        <w:t>0</w:t>
      </w:r>
      <w:r w:rsidR="00C75687" w:rsidRPr="00D02232">
        <w:rPr>
          <w:lang w:val="es-ES"/>
        </w:rPr>
        <w:t>0</w:t>
      </w:r>
      <w:r w:rsidRPr="00D02232">
        <w:rPr>
          <w:lang w:val="es-ES"/>
        </w:rPr>
        <w:t xml:space="preserve"> colmenas por apiario, deberán respetar un distanciamiento mínimo de </w:t>
      </w:r>
      <w:r w:rsidR="007C2B39" w:rsidRPr="00D02232">
        <w:rPr>
          <w:lang w:val="es-ES"/>
        </w:rPr>
        <w:t>1</w:t>
      </w:r>
      <w:r w:rsidRPr="00D02232">
        <w:rPr>
          <w:lang w:val="es-ES"/>
        </w:rPr>
        <w:t>,</w:t>
      </w:r>
      <w:r w:rsidR="00831B28" w:rsidRPr="00D02232">
        <w:rPr>
          <w:lang w:val="es-ES"/>
        </w:rPr>
        <w:t>6</w:t>
      </w:r>
      <w:r w:rsidRPr="00D02232">
        <w:rPr>
          <w:lang w:val="es-ES"/>
        </w:rPr>
        <w:t xml:space="preserve"> km, en relación con la ubicación del apiario más cercano </w:t>
      </w:r>
      <w:r w:rsidR="000B2467" w:rsidRPr="00D02232">
        <w:rPr>
          <w:lang w:val="es-ES"/>
        </w:rPr>
        <w:t xml:space="preserve">perteneciente a otro apicultor y que esté constituido con al menos </w:t>
      </w:r>
      <w:r w:rsidR="00831B28" w:rsidRPr="00D02232">
        <w:rPr>
          <w:lang w:val="es-ES"/>
        </w:rPr>
        <w:t>26</w:t>
      </w:r>
      <w:r w:rsidR="000B2467" w:rsidRPr="00D02232">
        <w:rPr>
          <w:lang w:val="es-ES"/>
        </w:rPr>
        <w:t xml:space="preserve"> colmenas. </w:t>
      </w:r>
    </w:p>
    <w:p w14:paraId="67CC39EE" w14:textId="5BED9347" w:rsidR="000B2467" w:rsidRPr="00D02232" w:rsidRDefault="003368B8" w:rsidP="002D548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D02232">
        <w:rPr>
          <w:lang w:val="es-ES"/>
        </w:rPr>
        <w:t>Para aquellos</w:t>
      </w:r>
      <w:r w:rsidR="000D57FD" w:rsidRPr="00D02232">
        <w:rPr>
          <w:lang w:val="es-ES"/>
        </w:rPr>
        <w:t xml:space="preserve"> </w:t>
      </w:r>
      <w:r w:rsidR="0014424E" w:rsidRPr="00D02232">
        <w:rPr>
          <w:lang w:val="es-ES"/>
        </w:rPr>
        <w:t xml:space="preserve">apiarios trashumantes </w:t>
      </w:r>
      <w:r w:rsidR="00143782" w:rsidRPr="00D02232">
        <w:rPr>
          <w:lang w:val="es-ES"/>
        </w:rPr>
        <w:t xml:space="preserve">que superen </w:t>
      </w:r>
      <w:r w:rsidR="0014424E" w:rsidRPr="00D02232">
        <w:rPr>
          <w:lang w:val="es-ES"/>
        </w:rPr>
        <w:t xml:space="preserve">las </w:t>
      </w:r>
      <w:r w:rsidR="00D02232" w:rsidRPr="00D02232">
        <w:rPr>
          <w:lang w:val="es-ES"/>
        </w:rPr>
        <w:t>4</w:t>
      </w:r>
      <w:r w:rsidR="00C75687" w:rsidRPr="00D02232">
        <w:rPr>
          <w:lang w:val="es-ES"/>
        </w:rPr>
        <w:t>01</w:t>
      </w:r>
      <w:r w:rsidR="00696B93" w:rsidRPr="00D02232">
        <w:rPr>
          <w:lang w:val="es-ES"/>
        </w:rPr>
        <w:t xml:space="preserve"> colmenas</w:t>
      </w:r>
      <w:r w:rsidR="007A37C8" w:rsidRPr="00D02232">
        <w:rPr>
          <w:lang w:val="es-ES"/>
        </w:rPr>
        <w:t xml:space="preserve"> por apiario</w:t>
      </w:r>
      <w:r w:rsidR="00F54CE0" w:rsidRPr="00D02232">
        <w:rPr>
          <w:lang w:val="es-ES"/>
        </w:rPr>
        <w:t>, deberá respetar un distanciamiento m</w:t>
      </w:r>
      <w:r w:rsidR="00696B93" w:rsidRPr="00D02232">
        <w:rPr>
          <w:lang w:val="es-ES"/>
        </w:rPr>
        <w:t xml:space="preserve">ínimo de </w:t>
      </w:r>
      <w:r w:rsidR="007C2B39" w:rsidRPr="00D02232">
        <w:rPr>
          <w:lang w:val="es-ES"/>
        </w:rPr>
        <w:t>2</w:t>
      </w:r>
      <w:r w:rsidR="00133D94" w:rsidRPr="00D02232">
        <w:rPr>
          <w:lang w:val="es-ES"/>
        </w:rPr>
        <w:t>,</w:t>
      </w:r>
      <w:r w:rsidR="00831B28" w:rsidRPr="00D02232">
        <w:rPr>
          <w:lang w:val="es-ES"/>
        </w:rPr>
        <w:t>2</w:t>
      </w:r>
      <w:r w:rsidR="00696B93" w:rsidRPr="00D02232">
        <w:rPr>
          <w:lang w:val="es-ES"/>
        </w:rPr>
        <w:t xml:space="preserve"> km</w:t>
      </w:r>
      <w:r w:rsidRPr="00D02232">
        <w:rPr>
          <w:lang w:val="es-ES"/>
        </w:rPr>
        <w:t>,</w:t>
      </w:r>
      <w:r w:rsidR="007A37C8" w:rsidRPr="00D02232">
        <w:rPr>
          <w:lang w:val="es-ES"/>
        </w:rPr>
        <w:t xml:space="preserve"> </w:t>
      </w:r>
      <w:r w:rsidRPr="00D02232">
        <w:rPr>
          <w:lang w:val="es-ES"/>
        </w:rPr>
        <w:t>en relación con</w:t>
      </w:r>
      <w:r w:rsidR="00696B93" w:rsidRPr="00D02232">
        <w:rPr>
          <w:lang w:val="es-ES"/>
        </w:rPr>
        <w:t xml:space="preserve"> la ubicación del apiario más cercano</w:t>
      </w:r>
      <w:r w:rsidR="0014424E" w:rsidRPr="00D02232">
        <w:rPr>
          <w:lang w:val="es-ES"/>
        </w:rPr>
        <w:t xml:space="preserve"> </w:t>
      </w:r>
      <w:r w:rsidR="000B2467" w:rsidRPr="00D02232">
        <w:rPr>
          <w:lang w:val="es-ES"/>
        </w:rPr>
        <w:t xml:space="preserve">perteneciente a otro apicultor y que esté constituido con al menos </w:t>
      </w:r>
      <w:r w:rsidR="00831B28" w:rsidRPr="00D02232">
        <w:rPr>
          <w:lang w:val="es-ES"/>
        </w:rPr>
        <w:t>26</w:t>
      </w:r>
      <w:r w:rsidR="000B2467" w:rsidRPr="00D02232">
        <w:rPr>
          <w:lang w:val="es-ES"/>
        </w:rPr>
        <w:t xml:space="preserve"> colmenas. </w:t>
      </w:r>
    </w:p>
    <w:p w14:paraId="3DA0C367" w14:textId="5B4A02E0" w:rsidR="00735B80" w:rsidRPr="00D02232" w:rsidRDefault="00735B80" w:rsidP="00B07F04">
      <w:pPr>
        <w:pStyle w:val="Prrafodelista"/>
        <w:ind w:left="1080"/>
        <w:jc w:val="both"/>
        <w:rPr>
          <w:lang w:val="es-ES"/>
        </w:rPr>
      </w:pPr>
    </w:p>
    <w:p w14:paraId="618BC3CD" w14:textId="512D5AD9" w:rsidR="00B07F04" w:rsidRPr="00D02232" w:rsidRDefault="00831B28" w:rsidP="00B07F04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02232">
        <w:rPr>
          <w:b/>
          <w:lang w:val="es-ES"/>
        </w:rPr>
        <w:t xml:space="preserve">Para las regiones de Valparaíso y Los </w:t>
      </w:r>
      <w:r w:rsidR="00B90A1F" w:rsidRPr="00D02232">
        <w:rPr>
          <w:b/>
          <w:lang w:val="es-ES"/>
        </w:rPr>
        <w:t>L</w:t>
      </w:r>
      <w:r w:rsidRPr="00D02232">
        <w:rPr>
          <w:b/>
          <w:lang w:val="es-ES"/>
        </w:rPr>
        <w:t>agos</w:t>
      </w:r>
      <w:r w:rsidR="00B07F04" w:rsidRPr="00D02232">
        <w:rPr>
          <w:lang w:val="es-ES"/>
        </w:rPr>
        <w:t xml:space="preserve">, se deberá cumplir lo siguiente: </w:t>
      </w:r>
    </w:p>
    <w:p w14:paraId="49E37CCB" w14:textId="29C522D7" w:rsidR="00B07F04" w:rsidRPr="00D02232" w:rsidRDefault="00B07F04" w:rsidP="00BE2784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que efectué trashumancia entre </w:t>
      </w:r>
      <w:r w:rsidR="00831B28" w:rsidRPr="00D02232">
        <w:rPr>
          <w:lang w:val="es-ES"/>
        </w:rPr>
        <w:t>36</w:t>
      </w:r>
      <w:r w:rsidRPr="00D02232">
        <w:rPr>
          <w:lang w:val="es-ES"/>
        </w:rPr>
        <w:t xml:space="preserve"> y 1</w:t>
      </w:r>
      <w:r w:rsidR="00831B28" w:rsidRPr="00D02232">
        <w:rPr>
          <w:lang w:val="es-ES"/>
        </w:rPr>
        <w:t>0</w:t>
      </w:r>
      <w:r w:rsidRPr="00D02232">
        <w:rPr>
          <w:lang w:val="es-ES"/>
        </w:rPr>
        <w:t>0 colmenas por apiario, deberán respetar un distanciamiento mínimo de 0,</w:t>
      </w:r>
      <w:r w:rsidR="00831B28" w:rsidRPr="00D02232">
        <w:rPr>
          <w:lang w:val="es-ES"/>
        </w:rPr>
        <w:t>5</w:t>
      </w:r>
      <w:r w:rsidRPr="00D02232">
        <w:rPr>
          <w:lang w:val="es-ES"/>
        </w:rPr>
        <w:t xml:space="preserve"> km, en relación con la ubicación del apiario más cercano perteneciente a otro apicultor y que esté constituido con al menos </w:t>
      </w:r>
      <w:r w:rsidR="00831B28" w:rsidRPr="00D02232">
        <w:rPr>
          <w:lang w:val="es-ES"/>
        </w:rPr>
        <w:t>36</w:t>
      </w:r>
      <w:r w:rsidRPr="00D02232">
        <w:rPr>
          <w:lang w:val="es-ES"/>
        </w:rPr>
        <w:t xml:space="preserve"> colmenas. </w:t>
      </w:r>
    </w:p>
    <w:p w14:paraId="3737521C" w14:textId="148A553E" w:rsidR="00B07F04" w:rsidRPr="00D02232" w:rsidRDefault="00B07F04" w:rsidP="00BE2784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D02232">
        <w:rPr>
          <w:lang w:val="es-ES"/>
        </w:rPr>
        <w:t>Los apicultores que efectué trashumancia entre 1</w:t>
      </w:r>
      <w:r w:rsidR="00831B28" w:rsidRPr="00D02232">
        <w:rPr>
          <w:lang w:val="es-ES"/>
        </w:rPr>
        <w:t>0</w:t>
      </w:r>
      <w:r w:rsidRPr="00D02232">
        <w:rPr>
          <w:lang w:val="es-ES"/>
        </w:rPr>
        <w:t xml:space="preserve">1 y </w:t>
      </w:r>
      <w:r w:rsidR="00831B28" w:rsidRPr="00D02232">
        <w:rPr>
          <w:lang w:val="es-ES"/>
        </w:rPr>
        <w:t>250</w:t>
      </w:r>
      <w:r w:rsidRPr="00D02232">
        <w:rPr>
          <w:lang w:val="es-ES"/>
        </w:rPr>
        <w:t xml:space="preserve"> colmenas por apiario, deberán respetar un distanciamiento mínimo de 1,0 km, en relación con la ubicación del apiario más cercano perteneciente a otro apicultor y que esté constituido con al menos </w:t>
      </w:r>
      <w:r w:rsidR="00831B28" w:rsidRPr="00D02232">
        <w:rPr>
          <w:lang w:val="es-ES"/>
        </w:rPr>
        <w:t>36</w:t>
      </w:r>
      <w:r w:rsidRPr="00D02232">
        <w:rPr>
          <w:lang w:val="es-ES"/>
        </w:rPr>
        <w:t xml:space="preserve"> colmenas. </w:t>
      </w:r>
    </w:p>
    <w:p w14:paraId="6055D842" w14:textId="4B2302BC" w:rsidR="00B07F04" w:rsidRPr="00D02232" w:rsidRDefault="00B07F04" w:rsidP="00BE2784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que efectué trashumancia entre </w:t>
      </w:r>
      <w:r w:rsidR="00831B28" w:rsidRPr="00D02232">
        <w:rPr>
          <w:lang w:val="es-ES"/>
        </w:rPr>
        <w:t>251</w:t>
      </w:r>
      <w:r w:rsidRPr="00D02232">
        <w:rPr>
          <w:lang w:val="es-ES"/>
        </w:rPr>
        <w:t xml:space="preserve"> a </w:t>
      </w:r>
      <w:r w:rsidR="00831B28" w:rsidRPr="00D02232">
        <w:rPr>
          <w:lang w:val="es-ES"/>
        </w:rPr>
        <w:t>5</w:t>
      </w:r>
      <w:r w:rsidRPr="00D02232">
        <w:rPr>
          <w:lang w:val="es-ES"/>
        </w:rPr>
        <w:t>00 colmenas por apiario, deberán respetar un distanciamiento mínimo de 1,</w:t>
      </w:r>
      <w:r w:rsidR="00831B28" w:rsidRPr="00D02232">
        <w:rPr>
          <w:lang w:val="es-ES"/>
        </w:rPr>
        <w:t>6</w:t>
      </w:r>
      <w:r w:rsidRPr="00D02232">
        <w:rPr>
          <w:lang w:val="es-ES"/>
        </w:rPr>
        <w:t xml:space="preserve"> km, en relación con la ubicación del apiario más cercano perteneciente a otro apicultor y que esté constituido con al menos </w:t>
      </w:r>
      <w:r w:rsidR="00D02232" w:rsidRPr="00D02232">
        <w:rPr>
          <w:lang w:val="es-ES"/>
        </w:rPr>
        <w:t>36</w:t>
      </w:r>
      <w:r w:rsidRPr="00D02232">
        <w:rPr>
          <w:lang w:val="es-ES"/>
        </w:rPr>
        <w:t xml:space="preserve"> colmenas. </w:t>
      </w:r>
    </w:p>
    <w:p w14:paraId="7FB734F2" w14:textId="06D44739" w:rsidR="00B07F04" w:rsidRPr="00D02232" w:rsidRDefault="00B07F04" w:rsidP="00BE2784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D02232">
        <w:rPr>
          <w:lang w:val="es-ES"/>
        </w:rPr>
        <w:lastRenderedPageBreak/>
        <w:t xml:space="preserve">Para aquellos apiarios trashumantes que superen las </w:t>
      </w:r>
      <w:r w:rsidR="00831B28" w:rsidRPr="00D02232">
        <w:rPr>
          <w:lang w:val="es-ES"/>
        </w:rPr>
        <w:t>5</w:t>
      </w:r>
      <w:r w:rsidRPr="00D02232">
        <w:rPr>
          <w:lang w:val="es-ES"/>
        </w:rPr>
        <w:t xml:space="preserve">01 colmenas por apiario, deberá respetar un distanciamiento mínimo de </w:t>
      </w:r>
      <w:r w:rsidR="00CC3493" w:rsidRPr="00D02232">
        <w:rPr>
          <w:lang w:val="es-ES"/>
        </w:rPr>
        <w:t>2,</w:t>
      </w:r>
      <w:r w:rsidR="00831B28" w:rsidRPr="00D02232">
        <w:rPr>
          <w:lang w:val="es-ES"/>
        </w:rPr>
        <w:t>2</w:t>
      </w:r>
      <w:r w:rsidRPr="00D02232">
        <w:rPr>
          <w:lang w:val="es-ES"/>
        </w:rPr>
        <w:t xml:space="preserve"> km, en relación con la ubicación del apiario más cercano perteneciente a otro apicultor y que esté constituido con al menos </w:t>
      </w:r>
      <w:r w:rsidR="00831B28" w:rsidRPr="00D02232">
        <w:rPr>
          <w:lang w:val="es-ES"/>
        </w:rPr>
        <w:t>36</w:t>
      </w:r>
      <w:r w:rsidRPr="00D02232">
        <w:rPr>
          <w:lang w:val="es-ES"/>
        </w:rPr>
        <w:t xml:space="preserve"> colmenas. </w:t>
      </w:r>
    </w:p>
    <w:p w14:paraId="52E4C8BD" w14:textId="2DF5DA1F" w:rsidR="002C6BBB" w:rsidRPr="00D02232" w:rsidRDefault="002C6BBB" w:rsidP="002C6BBB">
      <w:pPr>
        <w:pStyle w:val="Prrafodelista"/>
        <w:ind w:left="1080"/>
        <w:jc w:val="both"/>
        <w:rPr>
          <w:lang w:val="es-ES"/>
        </w:rPr>
      </w:pPr>
    </w:p>
    <w:p w14:paraId="6969DFE1" w14:textId="5973CFAD" w:rsidR="00831B28" w:rsidRPr="00D02232" w:rsidRDefault="00831B28" w:rsidP="00831B28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D02232">
        <w:rPr>
          <w:b/>
          <w:lang w:val="es-ES"/>
        </w:rPr>
        <w:t>Para las regiones Metropolitana, O´Higgins, Maule y Ñuble</w:t>
      </w:r>
      <w:r w:rsidRPr="00D02232">
        <w:rPr>
          <w:lang w:val="es-ES"/>
        </w:rPr>
        <w:t xml:space="preserve">, se deberá cumplir lo siguiente: </w:t>
      </w:r>
    </w:p>
    <w:p w14:paraId="1DBEBCAB" w14:textId="16C2221E" w:rsidR="00831B28" w:rsidRPr="00D02232" w:rsidRDefault="00831B28" w:rsidP="00BE2784">
      <w:pPr>
        <w:pStyle w:val="Prrafodelista"/>
        <w:numPr>
          <w:ilvl w:val="0"/>
          <w:numId w:val="19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que efectué trashumancia entre 46 y 150 colmenas por apiario, deberán respetar un distanciamiento mínimo de 0,5 km, en relación con la ubicación del apiario más cercano perteneciente a otro apicultor y que esté constituido con al menos 46 colmenas. </w:t>
      </w:r>
    </w:p>
    <w:p w14:paraId="39589E40" w14:textId="2C65D709" w:rsidR="00831B28" w:rsidRPr="00D02232" w:rsidRDefault="00831B28" w:rsidP="00BE2784">
      <w:pPr>
        <w:pStyle w:val="Prrafodelista"/>
        <w:numPr>
          <w:ilvl w:val="0"/>
          <w:numId w:val="19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que efectué trashumancia entre 151 y 300 colmenas por apiario, deberán respetar un distanciamiento mínimo de 1,0 km, en relación con la ubicación del apiario más cercano perteneciente a otro apicultor y que esté constituido con al menos 46 colmenas. </w:t>
      </w:r>
    </w:p>
    <w:p w14:paraId="17BBC496" w14:textId="23977487" w:rsidR="00831B28" w:rsidRPr="00D02232" w:rsidRDefault="00831B28" w:rsidP="00BE2784">
      <w:pPr>
        <w:pStyle w:val="Prrafodelista"/>
        <w:numPr>
          <w:ilvl w:val="0"/>
          <w:numId w:val="19"/>
        </w:numPr>
        <w:jc w:val="both"/>
        <w:rPr>
          <w:lang w:val="es-ES"/>
        </w:rPr>
      </w:pPr>
      <w:r w:rsidRPr="00D02232">
        <w:rPr>
          <w:lang w:val="es-ES"/>
        </w:rPr>
        <w:t xml:space="preserve">Los apicultores que efectué trashumancia entre 301 a 600 colmenas por apiario, deberán respetar un distanciamiento mínimo de 1,6 km, en relación con la ubicación del apiario más cercano perteneciente a otro apicultor y que esté constituido con al menos 46 colmenas. </w:t>
      </w:r>
    </w:p>
    <w:p w14:paraId="19715EF9" w14:textId="32084CF8" w:rsidR="00831B28" w:rsidRPr="00D02232" w:rsidRDefault="00831B28" w:rsidP="00BE2784">
      <w:pPr>
        <w:pStyle w:val="Prrafodelista"/>
        <w:numPr>
          <w:ilvl w:val="0"/>
          <w:numId w:val="19"/>
        </w:numPr>
        <w:jc w:val="both"/>
        <w:rPr>
          <w:lang w:val="es-ES"/>
        </w:rPr>
      </w:pPr>
      <w:r w:rsidRPr="00D02232">
        <w:rPr>
          <w:lang w:val="es-ES"/>
        </w:rPr>
        <w:t xml:space="preserve">Para aquellos apiarios trashumantes que superen las </w:t>
      </w:r>
      <w:r w:rsidR="00D02232" w:rsidRPr="00D02232">
        <w:rPr>
          <w:lang w:val="es-ES"/>
        </w:rPr>
        <w:t>6</w:t>
      </w:r>
      <w:r w:rsidRPr="00D02232">
        <w:rPr>
          <w:lang w:val="es-ES"/>
        </w:rPr>
        <w:t xml:space="preserve">01 colmenas por apiario, deberá respetar un distanciamiento mínimo de 2,2 km, en relación con la ubicación del apiario más cercano perteneciente a otro apicultor y que esté constituido con al menos 46 colmenas. </w:t>
      </w:r>
    </w:p>
    <w:p w14:paraId="06DA03CB" w14:textId="77777777" w:rsidR="00735B80" w:rsidRDefault="00735B80" w:rsidP="00735B80">
      <w:pPr>
        <w:pStyle w:val="Prrafodelista"/>
        <w:ind w:left="1080"/>
        <w:jc w:val="both"/>
        <w:rPr>
          <w:lang w:val="es-ES"/>
        </w:rPr>
      </w:pPr>
    </w:p>
    <w:p w14:paraId="35F7CD20" w14:textId="5F7C3BAD" w:rsidR="005032E9" w:rsidRDefault="00E54D3C" w:rsidP="00E54D3C">
      <w:pPr>
        <w:jc w:val="both"/>
        <w:rPr>
          <w:highlight w:val="green"/>
          <w:lang w:val="es-ES"/>
        </w:rPr>
      </w:pPr>
      <w:r w:rsidRPr="005032E9">
        <w:rPr>
          <w:lang w:val="es-ES"/>
        </w:rPr>
        <w:t xml:space="preserve">Para efectos del </w:t>
      </w:r>
      <w:r w:rsidR="005032E9" w:rsidRPr="005032E9">
        <w:rPr>
          <w:lang w:val="es-ES"/>
        </w:rPr>
        <w:t xml:space="preserve">cálculo de </w:t>
      </w:r>
      <w:r w:rsidRPr="005032E9">
        <w:rPr>
          <w:lang w:val="es-ES"/>
        </w:rPr>
        <w:t xml:space="preserve">distanciamiento </w:t>
      </w:r>
      <w:r w:rsidR="005032E9">
        <w:rPr>
          <w:lang w:val="es-ES"/>
        </w:rPr>
        <w:t xml:space="preserve">mínimo </w:t>
      </w:r>
      <w:r w:rsidRPr="005032E9">
        <w:rPr>
          <w:lang w:val="es-ES"/>
        </w:rPr>
        <w:t xml:space="preserve">entre apiarios, </w:t>
      </w:r>
      <w:r w:rsidR="009626CA" w:rsidRPr="005032E9">
        <w:rPr>
          <w:lang w:val="es-ES"/>
        </w:rPr>
        <w:t xml:space="preserve">se considerará la ubicación georreferenciada </w:t>
      </w:r>
      <w:r w:rsidR="005032E9" w:rsidRPr="005032E9">
        <w:rPr>
          <w:lang w:val="es-ES"/>
        </w:rPr>
        <w:t>declarada en el SIPEC Apícola correspondiente a la declaración anual</w:t>
      </w:r>
      <w:r w:rsidR="005032E9">
        <w:rPr>
          <w:lang w:val="es-ES"/>
        </w:rPr>
        <w:t xml:space="preserve"> de existencias </w:t>
      </w:r>
      <w:r w:rsidR="005032E9" w:rsidRPr="005032E9">
        <w:rPr>
          <w:lang w:val="es-ES"/>
        </w:rPr>
        <w:t xml:space="preserve">exigida en el artículo </w:t>
      </w:r>
      <w:r w:rsidR="005032E9">
        <w:rPr>
          <w:lang w:val="es-ES"/>
        </w:rPr>
        <w:t>8</w:t>
      </w:r>
      <w:r w:rsidR="005032E9" w:rsidRPr="005032E9">
        <w:rPr>
          <w:lang w:val="es-ES"/>
        </w:rPr>
        <w:t xml:space="preserve"> del Reglamento General.</w:t>
      </w:r>
    </w:p>
    <w:p w14:paraId="4AB8837E" w14:textId="7033D763" w:rsidR="005828A2" w:rsidRDefault="005828A2" w:rsidP="003368B8">
      <w:pPr>
        <w:jc w:val="both"/>
        <w:rPr>
          <w:lang w:val="es-ES"/>
        </w:rPr>
      </w:pPr>
      <w:r w:rsidRPr="007E06CE">
        <w:rPr>
          <w:lang w:val="es-ES"/>
        </w:rPr>
        <w:t xml:space="preserve">En el caso de apiarios registrados </w:t>
      </w:r>
      <w:r w:rsidR="007E06CE" w:rsidRPr="007E06CE">
        <w:rPr>
          <w:lang w:val="es-ES"/>
        </w:rPr>
        <w:t>en</w:t>
      </w:r>
      <w:r w:rsidRPr="007E06CE">
        <w:rPr>
          <w:lang w:val="es-ES"/>
        </w:rPr>
        <w:t xml:space="preserve"> actividades apícolas </w:t>
      </w:r>
      <w:r w:rsidR="00143782" w:rsidRPr="007E06CE">
        <w:rPr>
          <w:lang w:val="es-ES"/>
        </w:rPr>
        <w:t>distintas a las señaladas en</w:t>
      </w:r>
      <w:r w:rsidR="007E06CE" w:rsidRPr="007E06CE">
        <w:rPr>
          <w:lang w:val="es-ES"/>
        </w:rPr>
        <w:t xml:space="preserve"> inciso 1 de este artículo</w:t>
      </w:r>
      <w:r w:rsidR="00E04A87" w:rsidRPr="007E06CE">
        <w:rPr>
          <w:lang w:val="es-ES"/>
        </w:rPr>
        <w:t xml:space="preserve">, </w:t>
      </w:r>
      <w:r w:rsidR="009626CA" w:rsidRPr="007E06CE">
        <w:rPr>
          <w:lang w:val="es-ES"/>
        </w:rPr>
        <w:t xml:space="preserve">tales como </w:t>
      </w:r>
      <w:r w:rsidR="00515CBA" w:rsidRPr="007E06CE">
        <w:rPr>
          <w:lang w:val="es-ES"/>
        </w:rPr>
        <w:t xml:space="preserve">actividad de </w:t>
      </w:r>
      <w:r w:rsidR="009626CA" w:rsidRPr="007E06CE">
        <w:rPr>
          <w:lang w:val="es-ES"/>
        </w:rPr>
        <w:t>polinización y otr</w:t>
      </w:r>
      <w:r w:rsidR="007E06CE" w:rsidRPr="007E06CE">
        <w:rPr>
          <w:lang w:val="es-ES"/>
        </w:rPr>
        <w:t>a</w:t>
      </w:r>
      <w:r w:rsidR="009626CA" w:rsidRPr="007E06CE">
        <w:rPr>
          <w:lang w:val="es-ES"/>
        </w:rPr>
        <w:t>s</w:t>
      </w:r>
      <w:r w:rsidR="007E06CE" w:rsidRPr="007E06CE">
        <w:rPr>
          <w:lang w:val="es-ES"/>
        </w:rPr>
        <w:t xml:space="preserve"> actividades apícolas</w:t>
      </w:r>
      <w:r w:rsidR="009626CA" w:rsidRPr="007E06CE">
        <w:rPr>
          <w:lang w:val="es-ES"/>
        </w:rPr>
        <w:t xml:space="preserve">, </w:t>
      </w:r>
      <w:r w:rsidR="00E04A87" w:rsidRPr="007E06CE">
        <w:rPr>
          <w:lang w:val="es-ES"/>
        </w:rPr>
        <w:t>no</w:t>
      </w:r>
      <w:r w:rsidRPr="007E06CE">
        <w:rPr>
          <w:lang w:val="es-ES"/>
        </w:rPr>
        <w:t xml:space="preserve"> </w:t>
      </w:r>
      <w:r w:rsidR="00143782" w:rsidRPr="007E06CE">
        <w:rPr>
          <w:lang w:val="es-ES"/>
        </w:rPr>
        <w:t xml:space="preserve">se </w:t>
      </w:r>
      <w:r w:rsidR="003368B8" w:rsidRPr="007E06CE">
        <w:rPr>
          <w:lang w:val="es-ES"/>
        </w:rPr>
        <w:t>aplicarán</w:t>
      </w:r>
      <w:r w:rsidR="00143782" w:rsidRPr="007E06CE">
        <w:rPr>
          <w:lang w:val="es-ES"/>
        </w:rPr>
        <w:t xml:space="preserve"> </w:t>
      </w:r>
      <w:r w:rsidR="00515CBA" w:rsidRPr="007E06CE">
        <w:rPr>
          <w:lang w:val="es-ES"/>
        </w:rPr>
        <w:t>l</w:t>
      </w:r>
      <w:r w:rsidR="005032E9" w:rsidRPr="007E06CE">
        <w:rPr>
          <w:lang w:val="es-ES"/>
        </w:rPr>
        <w:t xml:space="preserve">os </w:t>
      </w:r>
      <w:r w:rsidR="007E06CE" w:rsidRPr="007E06CE">
        <w:rPr>
          <w:lang w:val="es-ES"/>
        </w:rPr>
        <w:t>distanciamientos</w:t>
      </w:r>
      <w:r w:rsidR="005032E9" w:rsidRPr="007E06CE">
        <w:rPr>
          <w:lang w:val="es-ES"/>
        </w:rPr>
        <w:t xml:space="preserve"> de</w:t>
      </w:r>
      <w:r w:rsidR="007E06CE" w:rsidRPr="007E06CE">
        <w:rPr>
          <w:lang w:val="es-ES"/>
        </w:rPr>
        <w:t xml:space="preserve"> este artículo</w:t>
      </w:r>
      <w:r w:rsidR="00143782" w:rsidRPr="007E06CE">
        <w:rPr>
          <w:lang w:val="es-ES"/>
        </w:rPr>
        <w:t>.</w:t>
      </w:r>
    </w:p>
    <w:p w14:paraId="7B32587B" w14:textId="5203D5CC" w:rsidR="007E06CE" w:rsidRPr="00CD4442" w:rsidRDefault="007E06CE" w:rsidP="007E06CE">
      <w:pPr>
        <w:jc w:val="both"/>
        <w:rPr>
          <w:b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5</w:t>
      </w:r>
      <w:r w:rsidRPr="009001F8">
        <w:rPr>
          <w:b/>
          <w:lang w:val="es-ES"/>
        </w:rPr>
        <w:fldChar w:fldCharType="end"/>
      </w:r>
      <w:r w:rsidRPr="00CD4442">
        <w:rPr>
          <w:b/>
          <w:lang w:val="es-ES"/>
        </w:rPr>
        <w:t xml:space="preserve">. </w:t>
      </w:r>
      <w:r>
        <w:rPr>
          <w:b/>
          <w:lang w:val="es-ES"/>
        </w:rPr>
        <w:t>Sistema de Control Interno para el m</w:t>
      </w:r>
      <w:proofErr w:type="spellStart"/>
      <w:r>
        <w:rPr>
          <w:b/>
        </w:rPr>
        <w:t>ovimiento</w:t>
      </w:r>
      <w:proofErr w:type="spellEnd"/>
      <w:r>
        <w:rPr>
          <w:b/>
        </w:rPr>
        <w:t xml:space="preserve"> y trashumancia de colmenas </w:t>
      </w:r>
    </w:p>
    <w:p w14:paraId="7303BD78" w14:textId="7AA11A40" w:rsidR="007E06CE" w:rsidRPr="007E06CE" w:rsidRDefault="007E06CE" w:rsidP="007E06CE">
      <w:pPr>
        <w:jc w:val="both"/>
        <w:rPr>
          <w:lang w:val="es-ES"/>
        </w:rPr>
      </w:pPr>
      <w:r w:rsidRPr="007E06CE">
        <w:rPr>
          <w:lang w:val="es-ES"/>
        </w:rPr>
        <w:t xml:space="preserve">Toda persona que realice el movimiento de colmenas o efectúe trashumancia de ellas dentro del territorio nacional, deberá contar con un Sistema actualizado y permanente de control interno, en el cual deberá dejar constancia de todo movimiento o trashumancia que realice. Dicho sistema deberá estar disponible cuando la autoridad competente lo requiera. Por resolución del Servicio Agrícola y Ganadero establecerá los requisitos que deberá contener </w:t>
      </w:r>
      <w:r>
        <w:rPr>
          <w:lang w:val="es-ES"/>
        </w:rPr>
        <w:t>dicho</w:t>
      </w:r>
      <w:r w:rsidRPr="007E06CE">
        <w:rPr>
          <w:lang w:val="es-ES"/>
        </w:rPr>
        <w:t xml:space="preserve"> sistema.</w:t>
      </w:r>
    </w:p>
    <w:p w14:paraId="54910F51" w14:textId="0625E813" w:rsidR="000C5B44" w:rsidRPr="00CD4442" w:rsidRDefault="009001F8" w:rsidP="000C5B44">
      <w:pPr>
        <w:jc w:val="both"/>
        <w:rPr>
          <w:b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6</w:t>
      </w:r>
      <w:r w:rsidRPr="009001F8">
        <w:rPr>
          <w:b/>
          <w:lang w:val="es-ES"/>
        </w:rPr>
        <w:fldChar w:fldCharType="end"/>
      </w:r>
      <w:r w:rsidR="000C5B44" w:rsidRPr="00CD4442">
        <w:rPr>
          <w:b/>
          <w:lang w:val="es-ES"/>
        </w:rPr>
        <w:t xml:space="preserve">. </w:t>
      </w:r>
      <w:r w:rsidR="000C5B44" w:rsidRPr="00CD4442">
        <w:rPr>
          <w:b/>
        </w:rPr>
        <w:t>Medidas sanitarias.</w:t>
      </w:r>
    </w:p>
    <w:p w14:paraId="6D3127A1" w14:textId="388587D8" w:rsidR="002D548D" w:rsidRDefault="008104B9" w:rsidP="00907E1F">
      <w:pPr>
        <w:jc w:val="both"/>
        <w:rPr>
          <w:b/>
          <w:lang w:val="es-ES"/>
        </w:rPr>
      </w:pPr>
      <w:r w:rsidRPr="008104B9">
        <w:t>El Servicio Agrícola y Ganadero podrá declarar o establecer zonas de control sanitario, zonas libres, cuarentenas, barreras sanitarias y aislamiento de colmenas</w:t>
      </w:r>
      <w:r w:rsidR="00907E1F">
        <w:t>. En estos casos, los apicultores que realicen el movimiento o la trashumancia de colmenas</w:t>
      </w:r>
      <w:r w:rsidRPr="008104B9">
        <w:t xml:space="preserve"> deberá</w:t>
      </w:r>
      <w:r w:rsidR="00907E1F">
        <w:t>n</w:t>
      </w:r>
      <w:r w:rsidRPr="008104B9">
        <w:t xml:space="preserve"> obtener</w:t>
      </w:r>
      <w:r w:rsidR="00907E1F">
        <w:t xml:space="preserve"> la</w:t>
      </w:r>
      <w:r w:rsidRPr="008104B9">
        <w:t xml:space="preserve"> autorización </w:t>
      </w:r>
      <w:r w:rsidR="00907E1F">
        <w:t xml:space="preserve">del Servicio, quien realizará las </w:t>
      </w:r>
      <w:r w:rsidRPr="008104B9">
        <w:t>inspecciones; ordenar pruebas diagnósticas al dueño o tenedor de colmenas; disponer la realización de análisis y reacciones reveladoras, y decretar la retención o destrucción de colmenas, material biológico apícola, productos, subproductos y derivados, ya sean enfermos, contaminados o sospechosos de estarlo</w:t>
      </w:r>
      <w:r w:rsidR="00907E1F">
        <w:t>.</w:t>
      </w:r>
      <w:r w:rsidR="002D548D">
        <w:rPr>
          <w:b/>
          <w:lang w:val="es-ES"/>
        </w:rPr>
        <w:br w:type="page"/>
      </w:r>
    </w:p>
    <w:p w14:paraId="4031A6E2" w14:textId="1706D287" w:rsidR="00D734C2" w:rsidRPr="00CD4442" w:rsidRDefault="009001F8" w:rsidP="00D734C2">
      <w:pPr>
        <w:jc w:val="both"/>
        <w:rPr>
          <w:b/>
        </w:rPr>
      </w:pPr>
      <w:r w:rsidRPr="009001F8">
        <w:rPr>
          <w:b/>
          <w:lang w:val="es-ES"/>
        </w:rPr>
        <w:lastRenderedPageBreak/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7</w:t>
      </w:r>
      <w:r w:rsidRPr="009001F8">
        <w:rPr>
          <w:b/>
          <w:lang w:val="es-ES"/>
        </w:rPr>
        <w:fldChar w:fldCharType="end"/>
      </w:r>
      <w:r w:rsidR="00D734C2" w:rsidRPr="00CD4442">
        <w:rPr>
          <w:b/>
        </w:rPr>
        <w:t>. Protección a la producción apícola orgánica.</w:t>
      </w:r>
    </w:p>
    <w:p w14:paraId="4BDC0172" w14:textId="11BBFE79" w:rsidR="006511D9" w:rsidRPr="00431FFE" w:rsidRDefault="00962451" w:rsidP="003368B8">
      <w:pPr>
        <w:jc w:val="both"/>
        <w:rPr>
          <w:lang w:val="es-ES"/>
        </w:rPr>
      </w:pPr>
      <w:r>
        <w:rPr>
          <w:lang w:val="es-ES"/>
        </w:rPr>
        <w:t xml:space="preserve">Los apicultores que </w:t>
      </w:r>
      <w:r w:rsidR="003368B8">
        <w:rPr>
          <w:lang w:val="es-ES"/>
        </w:rPr>
        <w:t>efectúen trashumancia</w:t>
      </w:r>
      <w:r>
        <w:rPr>
          <w:lang w:val="es-ES"/>
        </w:rPr>
        <w:t xml:space="preserve"> en los términos del presente reglamento y</w:t>
      </w:r>
      <w:r w:rsidR="00CA57EA" w:rsidRPr="00431FFE">
        <w:rPr>
          <w:lang w:val="es-ES"/>
        </w:rPr>
        <w:t xml:space="preserve"> </w:t>
      </w:r>
      <w:r w:rsidR="005A52E9" w:rsidRPr="00431FFE">
        <w:rPr>
          <w:lang w:val="es-ES"/>
        </w:rPr>
        <w:t xml:space="preserve">que se localicen dentro del área de pecoreo de los apiarios certificados para producción </w:t>
      </w:r>
      <w:r w:rsidR="00E04A87" w:rsidRPr="00431FFE">
        <w:rPr>
          <w:lang w:val="es-ES"/>
        </w:rPr>
        <w:t>orgánica</w:t>
      </w:r>
      <w:r w:rsidR="00E04A87">
        <w:rPr>
          <w:lang w:val="es-ES"/>
        </w:rPr>
        <w:t>,</w:t>
      </w:r>
      <w:r w:rsidR="005A52E9" w:rsidRPr="00431FFE">
        <w:rPr>
          <w:lang w:val="es-ES"/>
        </w:rPr>
        <w:t xml:space="preserve"> </w:t>
      </w:r>
      <w:r>
        <w:rPr>
          <w:lang w:val="es-ES"/>
        </w:rPr>
        <w:t xml:space="preserve">según lo dispuesto en ley 20.089, </w:t>
      </w:r>
      <w:r w:rsidR="00CA57EA" w:rsidRPr="00431FFE">
        <w:rPr>
          <w:lang w:val="es-ES"/>
        </w:rPr>
        <w:t>deberá</w:t>
      </w:r>
      <w:r>
        <w:rPr>
          <w:lang w:val="es-ES"/>
        </w:rPr>
        <w:t>n</w:t>
      </w:r>
      <w:r w:rsidR="00D51C9C" w:rsidRPr="00431FFE">
        <w:rPr>
          <w:lang w:val="es-ES"/>
        </w:rPr>
        <w:t xml:space="preserve"> </w:t>
      </w:r>
      <w:r w:rsidR="00E04A87" w:rsidRPr="00431FFE">
        <w:rPr>
          <w:lang w:val="es-ES"/>
        </w:rPr>
        <w:t>respetar los</w:t>
      </w:r>
      <w:r w:rsidR="005A52E9" w:rsidRPr="00431FFE">
        <w:rPr>
          <w:lang w:val="es-ES"/>
        </w:rPr>
        <w:t xml:space="preserve"> usos y métodos de producción </w:t>
      </w:r>
      <w:r>
        <w:rPr>
          <w:lang w:val="es-ES"/>
        </w:rPr>
        <w:t xml:space="preserve">apícola orgánica </w:t>
      </w:r>
      <w:r w:rsidR="004D18F8" w:rsidRPr="00D54362">
        <w:rPr>
          <w:lang w:val="es-ES"/>
        </w:rPr>
        <w:t>a objeto de no afectar</w:t>
      </w:r>
      <w:r w:rsidR="004D18F8">
        <w:rPr>
          <w:lang w:val="es-ES"/>
        </w:rPr>
        <w:t xml:space="preserve"> l</w:t>
      </w:r>
      <w:r w:rsidR="00527674">
        <w:rPr>
          <w:lang w:val="es-ES"/>
        </w:rPr>
        <w:t>a condición orgánica de dicha área</w:t>
      </w:r>
      <w:r w:rsidR="005A52E9" w:rsidRPr="00431FFE">
        <w:rPr>
          <w:lang w:val="es-ES"/>
        </w:rPr>
        <w:t xml:space="preserve">, en función de lo establecido </w:t>
      </w:r>
      <w:r w:rsidR="00D55024" w:rsidRPr="00431FFE">
        <w:rPr>
          <w:lang w:val="es-ES"/>
        </w:rPr>
        <w:t xml:space="preserve">el </w:t>
      </w:r>
      <w:r w:rsidR="00D55024">
        <w:rPr>
          <w:lang w:val="es-ES"/>
        </w:rPr>
        <w:t xml:space="preserve">título VII, sobre </w:t>
      </w:r>
      <w:r w:rsidR="00527674" w:rsidRPr="00431FFE">
        <w:rPr>
          <w:lang w:val="es-ES"/>
        </w:rPr>
        <w:t>producción apícola orgánica</w:t>
      </w:r>
      <w:r w:rsidR="00D55024">
        <w:rPr>
          <w:lang w:val="es-ES"/>
        </w:rPr>
        <w:t>,</w:t>
      </w:r>
      <w:r w:rsidR="005A52E9" w:rsidRPr="00431FFE">
        <w:rPr>
          <w:lang w:val="es-ES"/>
        </w:rPr>
        <w:t xml:space="preserve"> </w:t>
      </w:r>
      <w:r>
        <w:rPr>
          <w:lang w:val="es-ES"/>
        </w:rPr>
        <w:t xml:space="preserve">del </w:t>
      </w:r>
      <w:r w:rsidR="005A52E9" w:rsidRPr="00431FFE">
        <w:rPr>
          <w:lang w:val="es-ES"/>
        </w:rPr>
        <w:t xml:space="preserve">Decreto </w:t>
      </w:r>
      <w:r w:rsidR="00D55024">
        <w:rPr>
          <w:lang w:val="es-ES"/>
        </w:rPr>
        <w:t xml:space="preserve">Supremo </w:t>
      </w:r>
      <w:r w:rsidR="00431FFE" w:rsidRPr="00431FFE">
        <w:rPr>
          <w:lang w:val="es-ES"/>
        </w:rPr>
        <w:t>N°</w:t>
      </w:r>
      <w:r w:rsidR="00E04A87" w:rsidRPr="00431FFE">
        <w:rPr>
          <w:lang w:val="es-ES"/>
        </w:rPr>
        <w:t>2</w:t>
      </w:r>
      <w:r w:rsidR="00D55024">
        <w:rPr>
          <w:lang w:val="es-ES"/>
        </w:rPr>
        <w:t>, año 2016</w:t>
      </w:r>
      <w:r>
        <w:rPr>
          <w:lang w:val="es-ES"/>
        </w:rPr>
        <w:t xml:space="preserve"> </w:t>
      </w:r>
      <w:r w:rsidR="00527674">
        <w:rPr>
          <w:lang w:val="es-ES"/>
        </w:rPr>
        <w:t>del Ministerio de Agricultura</w:t>
      </w:r>
      <w:r w:rsidR="00E04A87">
        <w:rPr>
          <w:lang w:val="es-ES"/>
        </w:rPr>
        <w:t xml:space="preserve">. </w:t>
      </w:r>
      <w:r>
        <w:rPr>
          <w:lang w:val="es-ES"/>
        </w:rPr>
        <w:t>Lo señalado en el presente artículo, es s</w:t>
      </w:r>
      <w:r w:rsidR="00E04A87">
        <w:rPr>
          <w:lang w:val="es-ES"/>
        </w:rPr>
        <w:t xml:space="preserve">in perjuicio de las </w:t>
      </w:r>
      <w:r>
        <w:rPr>
          <w:lang w:val="es-ES"/>
        </w:rPr>
        <w:t xml:space="preserve">demás </w:t>
      </w:r>
      <w:r w:rsidR="00E04A87">
        <w:rPr>
          <w:lang w:val="es-ES"/>
        </w:rPr>
        <w:t>disposiciones establecidas en este reglamento.</w:t>
      </w:r>
    </w:p>
    <w:p w14:paraId="214652A9" w14:textId="539066CA" w:rsidR="006511D9" w:rsidRDefault="009001F8" w:rsidP="001115F8">
      <w:pPr>
        <w:jc w:val="both"/>
        <w:rPr>
          <w:lang w:val="es-ES"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8</w:t>
      </w:r>
      <w:r w:rsidRPr="009001F8">
        <w:rPr>
          <w:b/>
          <w:lang w:val="es-ES"/>
        </w:rPr>
        <w:fldChar w:fldCharType="end"/>
      </w:r>
      <w:r w:rsidR="00CD4442" w:rsidRPr="005915F7">
        <w:rPr>
          <w:b/>
        </w:rPr>
        <w:t>. Re</w:t>
      </w:r>
      <w:r w:rsidR="00AB5218" w:rsidRPr="005915F7">
        <w:rPr>
          <w:b/>
        </w:rPr>
        <w:t>s</w:t>
      </w:r>
      <w:r w:rsidR="00CD4442" w:rsidRPr="005915F7">
        <w:rPr>
          <w:b/>
        </w:rPr>
        <w:t>guardo de zonas de desarrollo y selección genética apícola.</w:t>
      </w:r>
    </w:p>
    <w:p w14:paraId="0CA00719" w14:textId="46533CDF" w:rsidR="00B32BCC" w:rsidRDefault="00B32BCC" w:rsidP="008A07BE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D55024">
        <w:rPr>
          <w:lang w:val="es-ES"/>
        </w:rPr>
        <w:t>M</w:t>
      </w:r>
      <w:r>
        <w:rPr>
          <w:lang w:val="es-ES"/>
        </w:rPr>
        <w:t xml:space="preserve">inisterio de Agricultura regulará las zonas de desarrollo y selección genética apícola, junto con las respectivas condiciones de resguardo de las mismas. </w:t>
      </w:r>
    </w:p>
    <w:p w14:paraId="723CFFE1" w14:textId="45463574" w:rsidR="00B32BCC" w:rsidRDefault="00B32BCC" w:rsidP="008A07BE">
      <w:pPr>
        <w:jc w:val="both"/>
        <w:rPr>
          <w:lang w:val="es-ES"/>
        </w:rPr>
      </w:pPr>
      <w:r>
        <w:rPr>
          <w:lang w:val="es-ES"/>
        </w:rPr>
        <w:t>E</w:t>
      </w:r>
      <w:r w:rsidRPr="00EB0AB0">
        <w:rPr>
          <w:lang w:val="es-ES"/>
        </w:rPr>
        <w:t>l Servicio Agrícola y Ganadero establecerá l</w:t>
      </w:r>
      <w:r>
        <w:rPr>
          <w:lang w:val="es-ES"/>
        </w:rPr>
        <w:t>os requisitos que deberán cumplir los apiarios, que desarrollen la actividad señalada en el inciso anterior</w:t>
      </w:r>
      <w:r w:rsidR="00786C82">
        <w:rPr>
          <w:lang w:val="es-ES"/>
        </w:rPr>
        <w:t>.</w:t>
      </w:r>
      <w:r w:rsidRPr="00EB0AB0">
        <w:rPr>
          <w:lang w:val="es-ES"/>
        </w:rPr>
        <w:t xml:space="preserve"> </w:t>
      </w:r>
    </w:p>
    <w:p w14:paraId="5646A550" w14:textId="0324ADCB" w:rsidR="00CD4442" w:rsidRPr="00CD4442" w:rsidRDefault="009001F8" w:rsidP="00CD4442">
      <w:pPr>
        <w:jc w:val="both"/>
        <w:rPr>
          <w:b/>
        </w:rPr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9</w:t>
      </w:r>
      <w:r w:rsidRPr="009001F8">
        <w:rPr>
          <w:b/>
          <w:lang w:val="es-ES"/>
        </w:rPr>
        <w:fldChar w:fldCharType="end"/>
      </w:r>
      <w:r w:rsidR="00CD4442" w:rsidRPr="00B678EC">
        <w:rPr>
          <w:b/>
        </w:rPr>
        <w:t>. Carga apícola en aquellas localidades o zonas determinadas</w:t>
      </w:r>
      <w:r w:rsidR="00D55024" w:rsidRPr="00B678EC">
        <w:rPr>
          <w:b/>
        </w:rPr>
        <w:t xml:space="preserve"> que </w:t>
      </w:r>
      <w:r w:rsidR="00515CBA" w:rsidRPr="00B678EC">
        <w:rPr>
          <w:b/>
        </w:rPr>
        <w:t>hubiere</w:t>
      </w:r>
      <w:r w:rsidR="00D55024" w:rsidRPr="00B678EC">
        <w:rPr>
          <w:b/>
        </w:rPr>
        <w:t xml:space="preserve"> </w:t>
      </w:r>
      <w:r w:rsidR="00B678EC" w:rsidRPr="00B678EC">
        <w:rPr>
          <w:b/>
        </w:rPr>
        <w:t>estudios técnicos</w:t>
      </w:r>
      <w:r w:rsidR="00CD4442" w:rsidRPr="00B678EC">
        <w:rPr>
          <w:b/>
        </w:rPr>
        <w:t>.</w:t>
      </w:r>
      <w:r w:rsidR="00CD4442" w:rsidRPr="00CD4442">
        <w:rPr>
          <w:b/>
        </w:rPr>
        <w:t xml:space="preserve"> </w:t>
      </w:r>
    </w:p>
    <w:p w14:paraId="79B8F26C" w14:textId="4B6F1CE2" w:rsidR="00A47DC4" w:rsidRDefault="006511D9" w:rsidP="00B203C3">
      <w:pPr>
        <w:pStyle w:val="Prrafodelista"/>
        <w:ind w:left="0"/>
        <w:jc w:val="both"/>
        <w:rPr>
          <w:lang w:val="es-ES"/>
        </w:rPr>
      </w:pPr>
      <w:r w:rsidRPr="00F5355E">
        <w:rPr>
          <w:lang w:val="es-ES"/>
        </w:rPr>
        <w:t xml:space="preserve">Para </w:t>
      </w:r>
      <w:r w:rsidR="007A2A11" w:rsidRPr="00F5355E">
        <w:rPr>
          <w:lang w:val="es-ES"/>
        </w:rPr>
        <w:t>determinar carga</w:t>
      </w:r>
      <w:r w:rsidR="0088444D" w:rsidRPr="00F5355E">
        <w:rPr>
          <w:lang w:val="es-ES"/>
        </w:rPr>
        <w:t xml:space="preserve"> apícola</w:t>
      </w:r>
      <w:r w:rsidRPr="00F5355E">
        <w:rPr>
          <w:lang w:val="es-ES"/>
        </w:rPr>
        <w:t xml:space="preserve">, </w:t>
      </w:r>
      <w:r w:rsidR="00F2449F" w:rsidRPr="00F5355E">
        <w:rPr>
          <w:lang w:val="es-ES"/>
        </w:rPr>
        <w:t>en localidades</w:t>
      </w:r>
      <w:r w:rsidRPr="00F5355E">
        <w:rPr>
          <w:lang w:val="es-ES"/>
        </w:rPr>
        <w:t xml:space="preserve"> o zonas </w:t>
      </w:r>
      <w:r w:rsidR="001115F8" w:rsidRPr="00F5355E">
        <w:rPr>
          <w:lang w:val="es-ES"/>
        </w:rPr>
        <w:t>determinadas, se</w:t>
      </w:r>
      <w:r w:rsidRPr="00F5355E">
        <w:rPr>
          <w:lang w:val="es-ES"/>
        </w:rPr>
        <w:t xml:space="preserve"> requerirán estudios técnicos </w:t>
      </w:r>
      <w:r w:rsidR="00787C59">
        <w:rPr>
          <w:lang w:val="es-ES"/>
        </w:rPr>
        <w:t xml:space="preserve">sustentados </w:t>
      </w:r>
      <w:r w:rsidRPr="00F5355E">
        <w:rPr>
          <w:lang w:val="es-ES"/>
        </w:rPr>
        <w:t>con evidencia científica</w:t>
      </w:r>
      <w:r w:rsidR="00B05661" w:rsidRPr="00F5355E">
        <w:rPr>
          <w:lang w:val="es-ES"/>
        </w:rPr>
        <w:t>.</w:t>
      </w:r>
      <w:r w:rsidRPr="00F5355E">
        <w:rPr>
          <w:lang w:val="es-ES"/>
        </w:rPr>
        <w:t xml:space="preserve"> </w:t>
      </w:r>
    </w:p>
    <w:p w14:paraId="7AD53B59" w14:textId="77777777" w:rsidR="00B203C3" w:rsidRPr="00F64C31" w:rsidRDefault="00B203C3" w:rsidP="00B203C3">
      <w:pPr>
        <w:pStyle w:val="Prrafodelista"/>
        <w:jc w:val="both"/>
        <w:rPr>
          <w:lang w:val="es-ES"/>
        </w:rPr>
      </w:pPr>
    </w:p>
    <w:p w14:paraId="47390FFF" w14:textId="2F983887" w:rsidR="00B05661" w:rsidRDefault="00A85768" w:rsidP="003368B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 xml:space="preserve">El </w:t>
      </w:r>
      <w:r w:rsidR="00F64C31" w:rsidRPr="00A47DC4">
        <w:rPr>
          <w:lang w:val="es-ES"/>
        </w:rPr>
        <w:t xml:space="preserve">estudio </w:t>
      </w:r>
      <w:r>
        <w:rPr>
          <w:lang w:val="es-ES"/>
        </w:rPr>
        <w:t xml:space="preserve">técnico </w:t>
      </w:r>
      <w:r w:rsidR="00F64C31" w:rsidRPr="00A47DC4">
        <w:rPr>
          <w:lang w:val="es-ES"/>
        </w:rPr>
        <w:t xml:space="preserve">debe </w:t>
      </w:r>
      <w:r w:rsidR="003135E8" w:rsidRPr="00A47DC4">
        <w:rPr>
          <w:lang w:val="es-ES"/>
        </w:rPr>
        <w:t>proporcionar, la e</w:t>
      </w:r>
      <w:r w:rsidR="00B05661" w:rsidRPr="00A47DC4">
        <w:rPr>
          <w:lang w:val="es-ES"/>
        </w:rPr>
        <w:t xml:space="preserve">stimación de la </w:t>
      </w:r>
      <w:r w:rsidR="00600771">
        <w:rPr>
          <w:lang w:val="es-ES"/>
        </w:rPr>
        <w:t xml:space="preserve">carga </w:t>
      </w:r>
      <w:r w:rsidR="001115F8">
        <w:rPr>
          <w:lang w:val="es-ES"/>
        </w:rPr>
        <w:t xml:space="preserve">apícola </w:t>
      </w:r>
      <w:r w:rsidR="001115F8" w:rsidRPr="00A47DC4">
        <w:rPr>
          <w:lang w:val="es-ES"/>
        </w:rPr>
        <w:t>en</w:t>
      </w:r>
      <w:r w:rsidR="00F5355E" w:rsidRPr="00A47DC4">
        <w:rPr>
          <w:lang w:val="es-ES"/>
        </w:rPr>
        <w:t xml:space="preserve"> relación con el</w:t>
      </w:r>
      <w:r w:rsidR="00B05661" w:rsidRPr="00A47DC4">
        <w:rPr>
          <w:lang w:val="es-ES"/>
        </w:rPr>
        <w:t xml:space="preserve"> área o </w:t>
      </w:r>
      <w:r w:rsidR="00B05661" w:rsidRPr="00081BEE">
        <w:rPr>
          <w:lang w:val="es-ES"/>
        </w:rPr>
        <w:t>superficie de vegetación de valor melífero</w:t>
      </w:r>
      <w:r w:rsidR="00F64C31" w:rsidRPr="00081BEE">
        <w:rPr>
          <w:lang w:val="es-ES"/>
        </w:rPr>
        <w:t>,</w:t>
      </w:r>
      <w:r w:rsidR="00B05661" w:rsidRPr="00081BEE">
        <w:rPr>
          <w:lang w:val="es-ES"/>
        </w:rPr>
        <w:t xml:space="preserve"> </w:t>
      </w:r>
      <w:r w:rsidR="00920B44">
        <w:rPr>
          <w:lang w:val="es-ES"/>
        </w:rPr>
        <w:t xml:space="preserve">para determinar la </w:t>
      </w:r>
      <w:r w:rsidR="00B05661" w:rsidRPr="00081BEE">
        <w:rPr>
          <w:lang w:val="es-ES"/>
        </w:rPr>
        <w:t xml:space="preserve">sustentabilidad de la actividad en la zona de estudio, </w:t>
      </w:r>
      <w:r w:rsidR="00E526B0" w:rsidRPr="00081BEE">
        <w:rPr>
          <w:lang w:val="es-ES"/>
        </w:rPr>
        <w:t xml:space="preserve">delimitada en un tiempo </w:t>
      </w:r>
      <w:r w:rsidR="00F64C31" w:rsidRPr="00081BEE">
        <w:rPr>
          <w:lang w:val="es-ES"/>
        </w:rPr>
        <w:t xml:space="preserve">determinado </w:t>
      </w:r>
      <w:r w:rsidR="00B05661" w:rsidRPr="00081BEE">
        <w:rPr>
          <w:lang w:val="es-ES"/>
        </w:rPr>
        <w:t>para las diferente</w:t>
      </w:r>
      <w:r w:rsidR="003135E8" w:rsidRPr="00081BEE">
        <w:rPr>
          <w:lang w:val="es-ES"/>
        </w:rPr>
        <w:t>s</w:t>
      </w:r>
      <w:r w:rsidR="00B05661" w:rsidRPr="00081BEE">
        <w:rPr>
          <w:lang w:val="es-ES"/>
        </w:rPr>
        <w:t xml:space="preserve"> épocas de floración </w:t>
      </w:r>
      <w:r w:rsidR="00E526B0" w:rsidRPr="00081BEE">
        <w:rPr>
          <w:lang w:val="es-ES"/>
        </w:rPr>
        <w:t xml:space="preserve">de </w:t>
      </w:r>
      <w:r w:rsidR="00F64C31" w:rsidRPr="00081BEE">
        <w:rPr>
          <w:lang w:val="es-ES"/>
        </w:rPr>
        <w:t xml:space="preserve">interés </w:t>
      </w:r>
      <w:r w:rsidR="001115F8">
        <w:rPr>
          <w:lang w:val="es-ES"/>
        </w:rPr>
        <w:t>apícola</w:t>
      </w:r>
      <w:r w:rsidR="00907E1F">
        <w:rPr>
          <w:lang w:val="es-ES"/>
        </w:rPr>
        <w:t>.</w:t>
      </w:r>
    </w:p>
    <w:p w14:paraId="73277FBA" w14:textId="77777777" w:rsidR="00A47DC4" w:rsidRPr="00A47DC4" w:rsidRDefault="00A47DC4" w:rsidP="003368B8">
      <w:pPr>
        <w:pStyle w:val="Prrafodelista"/>
        <w:jc w:val="both"/>
        <w:rPr>
          <w:lang w:val="es-ES"/>
        </w:rPr>
      </w:pPr>
    </w:p>
    <w:p w14:paraId="5689042B" w14:textId="21753810" w:rsidR="00920B44" w:rsidRDefault="00920B44" w:rsidP="003368B8">
      <w:pPr>
        <w:pStyle w:val="Prrafodelista"/>
        <w:numPr>
          <w:ilvl w:val="0"/>
          <w:numId w:val="11"/>
        </w:numPr>
        <w:ind w:left="709" w:hanging="283"/>
        <w:jc w:val="both"/>
        <w:rPr>
          <w:lang w:val="es-ES"/>
        </w:rPr>
      </w:pPr>
      <w:r w:rsidRPr="00242EEB">
        <w:rPr>
          <w:lang w:val="es-ES"/>
        </w:rPr>
        <w:t xml:space="preserve">El Ministerio Agricultura, </w:t>
      </w:r>
      <w:r w:rsidR="00D55024">
        <w:rPr>
          <w:lang w:val="es-ES"/>
        </w:rPr>
        <w:t xml:space="preserve">podrá establecer condiciones </w:t>
      </w:r>
      <w:r w:rsidRPr="00242EEB">
        <w:rPr>
          <w:lang w:val="es-ES"/>
        </w:rPr>
        <w:t>adicional</w:t>
      </w:r>
      <w:r w:rsidR="00D55024">
        <w:rPr>
          <w:lang w:val="es-ES"/>
        </w:rPr>
        <w:t>es a la</w:t>
      </w:r>
      <w:r w:rsidRPr="00242EEB">
        <w:rPr>
          <w:lang w:val="es-ES"/>
        </w:rPr>
        <w:t xml:space="preserve"> trashumancia</w:t>
      </w:r>
      <w:r>
        <w:rPr>
          <w:lang w:val="es-ES"/>
        </w:rPr>
        <w:t xml:space="preserve">, </w:t>
      </w:r>
      <w:r w:rsidR="00D55024" w:rsidRPr="00D55024">
        <w:rPr>
          <w:lang w:val="es-ES"/>
        </w:rPr>
        <w:t xml:space="preserve">en relación a la </w:t>
      </w:r>
      <w:r w:rsidRPr="00D55024">
        <w:rPr>
          <w:lang w:val="es-ES"/>
        </w:rPr>
        <w:t>carga apícola,</w:t>
      </w:r>
      <w:r>
        <w:rPr>
          <w:lang w:val="es-ES"/>
        </w:rPr>
        <w:t xml:space="preserve"> </w:t>
      </w:r>
      <w:r w:rsidRPr="00242EEB">
        <w:rPr>
          <w:lang w:val="es-ES"/>
        </w:rPr>
        <w:t xml:space="preserve">para aquellas localidades o zonas </w:t>
      </w:r>
      <w:r w:rsidR="00D55024">
        <w:rPr>
          <w:lang w:val="es-ES"/>
        </w:rPr>
        <w:t xml:space="preserve">donde </w:t>
      </w:r>
      <w:r w:rsidRPr="00242EEB">
        <w:rPr>
          <w:lang w:val="es-ES"/>
        </w:rPr>
        <w:t>hubiere estudios técnicos sustentados con evidencia científica según el numeral anterior.</w:t>
      </w:r>
    </w:p>
    <w:p w14:paraId="0F74B680" w14:textId="77777777" w:rsidR="00920B44" w:rsidRPr="00920B44" w:rsidRDefault="00920B44" w:rsidP="00920B44">
      <w:pPr>
        <w:pStyle w:val="Prrafodelista"/>
        <w:rPr>
          <w:lang w:val="es-ES"/>
        </w:rPr>
      </w:pPr>
    </w:p>
    <w:p w14:paraId="60DDD637" w14:textId="75389564" w:rsidR="00920B44" w:rsidRDefault="000B376D" w:rsidP="000B376D">
      <w:pPr>
        <w:pStyle w:val="Prrafodelista"/>
        <w:numPr>
          <w:ilvl w:val="0"/>
          <w:numId w:val="11"/>
        </w:numPr>
        <w:ind w:left="709" w:hanging="283"/>
        <w:jc w:val="both"/>
        <w:rPr>
          <w:lang w:val="es-ES"/>
        </w:rPr>
      </w:pPr>
      <w:r>
        <w:rPr>
          <w:lang w:val="es-ES"/>
        </w:rPr>
        <w:t xml:space="preserve">Las condiciones señaladas </w:t>
      </w:r>
      <w:r w:rsidR="005A2E29">
        <w:rPr>
          <w:lang w:val="es-ES"/>
        </w:rPr>
        <w:t>en el numeral anterior</w:t>
      </w:r>
      <w:r>
        <w:rPr>
          <w:lang w:val="es-ES"/>
        </w:rPr>
        <w:t xml:space="preserve"> deben</w:t>
      </w:r>
      <w:r w:rsidR="00920B44">
        <w:rPr>
          <w:lang w:val="es-ES"/>
        </w:rPr>
        <w:t xml:space="preserve"> respetar lo dispuesto en el presente reglamento</w:t>
      </w:r>
      <w:r w:rsidR="005A2E29">
        <w:rPr>
          <w:lang w:val="es-ES"/>
        </w:rPr>
        <w:t>.</w:t>
      </w:r>
      <w:r w:rsidR="00920B44">
        <w:rPr>
          <w:lang w:val="es-ES"/>
        </w:rPr>
        <w:t xml:space="preserve"> </w:t>
      </w:r>
    </w:p>
    <w:p w14:paraId="6171D6D6" w14:textId="77777777" w:rsidR="00920B44" w:rsidRPr="00920B44" w:rsidRDefault="00920B44" w:rsidP="00920B44">
      <w:pPr>
        <w:pStyle w:val="Prrafodelista"/>
        <w:rPr>
          <w:lang w:val="es-ES"/>
        </w:rPr>
      </w:pPr>
    </w:p>
    <w:p w14:paraId="416D806F" w14:textId="783B4CC7" w:rsidR="00F43EE2" w:rsidRDefault="00F746E8" w:rsidP="003368B8">
      <w:pPr>
        <w:pStyle w:val="Prrafodelista"/>
        <w:numPr>
          <w:ilvl w:val="0"/>
          <w:numId w:val="11"/>
        </w:numPr>
        <w:ind w:left="709" w:hanging="283"/>
        <w:jc w:val="both"/>
        <w:rPr>
          <w:lang w:val="es-ES"/>
        </w:rPr>
      </w:pPr>
      <w:r w:rsidRPr="00760EE8">
        <w:rPr>
          <w:lang w:val="es-ES"/>
        </w:rPr>
        <w:t>Los est</w:t>
      </w:r>
      <w:r w:rsidR="005A2E29">
        <w:rPr>
          <w:lang w:val="es-ES"/>
        </w:rPr>
        <w:t xml:space="preserve">udios técnicos indicados en el </w:t>
      </w:r>
      <w:r w:rsidR="00D54362">
        <w:rPr>
          <w:lang w:val="es-ES"/>
        </w:rPr>
        <w:t>nu</w:t>
      </w:r>
      <w:r w:rsidRPr="00760EE8">
        <w:rPr>
          <w:lang w:val="es-ES"/>
        </w:rPr>
        <w:t>mer</w:t>
      </w:r>
      <w:r w:rsidR="005A2E29">
        <w:rPr>
          <w:lang w:val="es-ES"/>
        </w:rPr>
        <w:t>al</w:t>
      </w:r>
      <w:r w:rsidRPr="00760EE8">
        <w:rPr>
          <w:lang w:val="es-ES"/>
        </w:rPr>
        <w:t xml:space="preserve"> 2 de este artículo, deberán renovarse </w:t>
      </w:r>
      <w:r w:rsidR="004F4020">
        <w:rPr>
          <w:lang w:val="es-ES"/>
        </w:rPr>
        <w:t xml:space="preserve">a lo menos </w:t>
      </w:r>
      <w:r w:rsidRPr="00760EE8">
        <w:rPr>
          <w:lang w:val="es-ES"/>
        </w:rPr>
        <w:t xml:space="preserve">cada </w:t>
      </w:r>
      <w:r w:rsidR="00A079DD">
        <w:rPr>
          <w:lang w:val="es-ES"/>
        </w:rPr>
        <w:t>10</w:t>
      </w:r>
      <w:r w:rsidRPr="00760EE8">
        <w:rPr>
          <w:lang w:val="es-ES"/>
        </w:rPr>
        <w:t xml:space="preserve"> años</w:t>
      </w:r>
      <w:r w:rsidR="004F4020">
        <w:rPr>
          <w:lang w:val="es-ES"/>
        </w:rPr>
        <w:t xml:space="preserve">, </w:t>
      </w:r>
      <w:r w:rsidR="000B376D">
        <w:rPr>
          <w:lang w:val="es-ES"/>
        </w:rPr>
        <w:t>o cuando dejen de existir o se alteren las condiciones que sustentaron el respectivo estudio.</w:t>
      </w:r>
      <w:r w:rsidRPr="00760EE8">
        <w:rPr>
          <w:lang w:val="es-ES"/>
        </w:rPr>
        <w:t xml:space="preserve"> </w:t>
      </w:r>
    </w:p>
    <w:p w14:paraId="65E498D5" w14:textId="77777777" w:rsidR="00907E1F" w:rsidRDefault="00907E1F" w:rsidP="007A2A11">
      <w:pPr>
        <w:jc w:val="center"/>
        <w:rPr>
          <w:b/>
          <w:bCs/>
          <w:sz w:val="24"/>
          <w:szCs w:val="24"/>
        </w:rPr>
      </w:pPr>
    </w:p>
    <w:p w14:paraId="3209F2CB" w14:textId="3C615271" w:rsidR="007A2A11" w:rsidRPr="003E55F7" w:rsidRDefault="007A2A11" w:rsidP="007A2A11">
      <w:pPr>
        <w:jc w:val="center"/>
        <w:rPr>
          <w:b/>
          <w:bCs/>
          <w:sz w:val="24"/>
          <w:szCs w:val="24"/>
        </w:rPr>
      </w:pPr>
      <w:r w:rsidRPr="003E55F7">
        <w:rPr>
          <w:b/>
          <w:bCs/>
          <w:sz w:val="24"/>
          <w:szCs w:val="24"/>
        </w:rPr>
        <w:t>TITULO</w:t>
      </w:r>
      <w:r w:rsidR="002D548D">
        <w:rPr>
          <w:b/>
          <w:bCs/>
          <w:sz w:val="24"/>
          <w:szCs w:val="24"/>
        </w:rPr>
        <w:t xml:space="preserve"> III</w:t>
      </w:r>
      <w:r w:rsidRPr="003E55F7">
        <w:rPr>
          <w:b/>
          <w:bCs/>
          <w:sz w:val="24"/>
          <w:szCs w:val="24"/>
        </w:rPr>
        <w:t xml:space="preserve">: DE LA </w:t>
      </w:r>
      <w:r w:rsidR="00907E1F">
        <w:rPr>
          <w:b/>
          <w:bCs/>
          <w:sz w:val="24"/>
          <w:szCs w:val="24"/>
        </w:rPr>
        <w:t xml:space="preserve">EVALUACION, </w:t>
      </w:r>
      <w:r w:rsidRPr="003E55F7">
        <w:rPr>
          <w:b/>
          <w:bCs/>
          <w:sz w:val="24"/>
          <w:szCs w:val="24"/>
        </w:rPr>
        <w:t>FISCALIZACION Y SANCIONES</w:t>
      </w:r>
    </w:p>
    <w:p w14:paraId="62B3AC5F" w14:textId="64B53D9A" w:rsidR="00907E1F" w:rsidRPr="00907E1F" w:rsidRDefault="00907E1F" w:rsidP="00786C82">
      <w:pPr>
        <w:jc w:val="both"/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10</w:t>
      </w:r>
      <w:r w:rsidRPr="009001F8">
        <w:rPr>
          <w:b/>
          <w:lang w:val="es-ES"/>
        </w:rPr>
        <w:fldChar w:fldCharType="end"/>
      </w:r>
      <w:r>
        <w:rPr>
          <w:b/>
        </w:rPr>
        <w:t>:</w:t>
      </w:r>
      <w:r>
        <w:t xml:space="preserve"> </w:t>
      </w:r>
      <w:r w:rsidRPr="00907E1F">
        <w:t xml:space="preserve">Corresponderá al Ministerio de Agricultura, a través de la Oficina de Estudios y Políticas Agrarias, cada cinco años, hacer seguimiento y monitoreo de la ejecución de la presente </w:t>
      </w:r>
      <w:r>
        <w:t>R</w:t>
      </w:r>
      <w:r w:rsidRPr="00907E1F">
        <w:t>eglamento a través de un informe.</w:t>
      </w:r>
    </w:p>
    <w:p w14:paraId="42B41C41" w14:textId="3AC1F72B" w:rsidR="007A2A11" w:rsidRDefault="009001F8" w:rsidP="00786C82">
      <w:pPr>
        <w:jc w:val="both"/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11</w:t>
      </w:r>
      <w:r w:rsidRPr="009001F8">
        <w:rPr>
          <w:b/>
          <w:lang w:val="es-ES"/>
        </w:rPr>
        <w:fldChar w:fldCharType="end"/>
      </w:r>
      <w:r w:rsidR="007A2A11">
        <w:rPr>
          <w:b/>
        </w:rPr>
        <w:t>:</w:t>
      </w:r>
      <w:r w:rsidR="007A2A11">
        <w:t xml:space="preserve"> Corresponderá la </w:t>
      </w:r>
      <w:r w:rsidR="007A2A11" w:rsidRPr="003777CC">
        <w:t>fiscalización de las disposiciones de la ley y del presente Reglamento al Servicio Agrícola y Ganadero, de acuerdo con sus respectivas competencias</w:t>
      </w:r>
      <w:r w:rsidR="007A2A11">
        <w:t>.</w:t>
      </w:r>
    </w:p>
    <w:p w14:paraId="50E90365" w14:textId="388AD734" w:rsidR="00907E1F" w:rsidRDefault="002D548D" w:rsidP="00BA03B0">
      <w:pPr>
        <w:jc w:val="both"/>
      </w:pPr>
      <w:r w:rsidRPr="009001F8">
        <w:rPr>
          <w:b/>
          <w:lang w:val="es-ES"/>
        </w:rPr>
        <w:t xml:space="preserve">Artículo </w:t>
      </w:r>
      <w:r w:rsidRPr="009001F8">
        <w:rPr>
          <w:b/>
          <w:lang w:val="es-ES"/>
        </w:rPr>
        <w:fldChar w:fldCharType="begin"/>
      </w:r>
      <w:r w:rsidRPr="009001F8">
        <w:rPr>
          <w:b/>
          <w:lang w:val="es-ES"/>
        </w:rPr>
        <w:instrText xml:space="preserve"> SEQ Artículo \* ARABIC </w:instrText>
      </w:r>
      <w:r w:rsidRPr="009001F8">
        <w:rPr>
          <w:b/>
          <w:lang w:val="es-ES"/>
        </w:rPr>
        <w:fldChar w:fldCharType="separate"/>
      </w:r>
      <w:r w:rsidR="00822B96">
        <w:rPr>
          <w:b/>
          <w:noProof/>
          <w:lang w:val="es-ES"/>
        </w:rPr>
        <w:t>12</w:t>
      </w:r>
      <w:r w:rsidRPr="009001F8">
        <w:rPr>
          <w:b/>
          <w:lang w:val="es-ES"/>
        </w:rPr>
        <w:fldChar w:fldCharType="end"/>
      </w:r>
      <w:r w:rsidR="007A2A11" w:rsidRPr="006B520B">
        <w:rPr>
          <w:b/>
        </w:rPr>
        <w:t>:</w:t>
      </w:r>
      <w:r w:rsidR="007A2A11">
        <w:t xml:space="preserve"> Las </w:t>
      </w:r>
      <w:r w:rsidR="007A2A11" w:rsidRPr="003777CC">
        <w:t>infracciones a las disposiciones de ley y del</w:t>
      </w:r>
      <w:r w:rsidR="007A2A11">
        <w:t xml:space="preserve"> presente Reglamento, se sancionarán por el Servicio Agrícola y Ganadero de acuerdo con el procedimiento establecido en el Párrafo IV del Título I de la ley </w:t>
      </w:r>
      <w:proofErr w:type="spellStart"/>
      <w:r w:rsidR="007A2A11">
        <w:t>Nº</w:t>
      </w:r>
      <w:proofErr w:type="spellEnd"/>
      <w:r w:rsidR="007A2A11">
        <w:t xml:space="preserve"> 18.755, que establece normas sobre el Servicio Agrícola y Ganadero.</w:t>
      </w:r>
      <w:r w:rsidR="007A2A11">
        <w:cr/>
      </w:r>
    </w:p>
    <w:p w14:paraId="4B3576AD" w14:textId="1E525EDC" w:rsidR="00F2449F" w:rsidRPr="003E55F7" w:rsidRDefault="00E0254C" w:rsidP="00F244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DISPOSICIONES</w:t>
      </w:r>
      <w:r w:rsidR="00F2449F">
        <w:rPr>
          <w:b/>
          <w:bCs/>
          <w:sz w:val="24"/>
          <w:szCs w:val="24"/>
        </w:rPr>
        <w:t xml:space="preserve"> TRANSITORI</w:t>
      </w:r>
      <w:r>
        <w:rPr>
          <w:b/>
          <w:bCs/>
          <w:sz w:val="24"/>
          <w:szCs w:val="24"/>
        </w:rPr>
        <w:t>A</w:t>
      </w:r>
      <w:r w:rsidR="00F2449F">
        <w:rPr>
          <w:b/>
          <w:bCs/>
          <w:sz w:val="24"/>
          <w:szCs w:val="24"/>
        </w:rPr>
        <w:t>S</w:t>
      </w:r>
    </w:p>
    <w:p w14:paraId="72D04FBC" w14:textId="6E2B92B5" w:rsidR="00F2449F" w:rsidRDefault="00F2449F" w:rsidP="00F2449F">
      <w:pPr>
        <w:jc w:val="both"/>
      </w:pPr>
      <w:r w:rsidRPr="009001F8">
        <w:rPr>
          <w:b/>
          <w:lang w:val="es-ES"/>
        </w:rPr>
        <w:t xml:space="preserve">Artículo </w:t>
      </w:r>
      <w:r w:rsidR="008A07BE">
        <w:rPr>
          <w:b/>
          <w:lang w:val="es-ES"/>
        </w:rPr>
        <w:t>1</w:t>
      </w:r>
      <w:r>
        <w:rPr>
          <w:b/>
        </w:rPr>
        <w:t xml:space="preserve">: </w:t>
      </w:r>
      <w:r>
        <w:t>Las obligaciones contenidas en el artículo 4 comenzarán a regir a partir de 18 meses desde la publicación en el Diario Oficial del presente Reglamento.</w:t>
      </w:r>
    </w:p>
    <w:p w14:paraId="7B5B9587" w14:textId="62D18473" w:rsidR="00F2449F" w:rsidRPr="00FE3FE4" w:rsidRDefault="00F2449F" w:rsidP="00F2449F">
      <w:pPr>
        <w:jc w:val="both"/>
        <w:rPr>
          <w:lang w:val="es-ES"/>
        </w:rPr>
      </w:pPr>
      <w:r>
        <w:t>.</w:t>
      </w:r>
      <w:r>
        <w:cr/>
      </w:r>
    </w:p>
    <w:p w14:paraId="457F99A0" w14:textId="77777777" w:rsidR="00F2449F" w:rsidRPr="00FE3FE4" w:rsidRDefault="00F2449F" w:rsidP="00BA03B0">
      <w:pPr>
        <w:jc w:val="both"/>
        <w:rPr>
          <w:lang w:val="es-ES"/>
        </w:rPr>
      </w:pPr>
    </w:p>
    <w:sectPr w:rsidR="00F2449F" w:rsidRPr="00FE3FE4" w:rsidSect="002D5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0B69" w14:textId="77777777" w:rsidR="004C1D94" w:rsidRDefault="004C1D94" w:rsidP="009001F8">
      <w:pPr>
        <w:spacing w:after="0" w:line="240" w:lineRule="auto"/>
      </w:pPr>
      <w:r>
        <w:separator/>
      </w:r>
    </w:p>
  </w:endnote>
  <w:endnote w:type="continuationSeparator" w:id="0">
    <w:p w14:paraId="30FAD7AB" w14:textId="77777777" w:rsidR="004C1D94" w:rsidRDefault="004C1D94" w:rsidP="0090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2082" w14:textId="77777777" w:rsidR="009001F8" w:rsidRDefault="00900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E80" w14:textId="77777777" w:rsidR="009001F8" w:rsidRDefault="009001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0265" w14:textId="77777777" w:rsidR="009001F8" w:rsidRDefault="009001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7B93" w14:textId="77777777" w:rsidR="004C1D94" w:rsidRDefault="004C1D94" w:rsidP="009001F8">
      <w:pPr>
        <w:spacing w:after="0" w:line="240" w:lineRule="auto"/>
      </w:pPr>
      <w:r>
        <w:separator/>
      </w:r>
    </w:p>
  </w:footnote>
  <w:footnote w:type="continuationSeparator" w:id="0">
    <w:p w14:paraId="17AE62E3" w14:textId="77777777" w:rsidR="004C1D94" w:rsidRDefault="004C1D94" w:rsidP="0090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577D" w14:textId="77777777" w:rsidR="009001F8" w:rsidRDefault="009001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347897"/>
      <w:docPartObj>
        <w:docPartGallery w:val="Watermarks"/>
        <w:docPartUnique/>
      </w:docPartObj>
    </w:sdtPr>
    <w:sdtEndPr/>
    <w:sdtContent>
      <w:p w14:paraId="765CFE5A" w14:textId="0E9D5BA0" w:rsidR="009001F8" w:rsidRDefault="00972C46">
        <w:pPr>
          <w:pStyle w:val="Encabezado"/>
        </w:pPr>
        <w:r>
          <w:pict w14:anchorId="5F4892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0332533" o:spid="_x0000_s2050" type="#_x0000_t136" style="position:absolute;margin-left:0;margin-top:0;width:453.1pt;height:16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9CC1" w14:textId="77777777" w:rsidR="009001F8" w:rsidRDefault="00900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D4"/>
    <w:multiLevelType w:val="hybridMultilevel"/>
    <w:tmpl w:val="6302A3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989"/>
    <w:multiLevelType w:val="hybridMultilevel"/>
    <w:tmpl w:val="CD143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03CE"/>
    <w:multiLevelType w:val="hybridMultilevel"/>
    <w:tmpl w:val="6302A30E"/>
    <w:lvl w:ilvl="0" w:tplc="34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7893812"/>
    <w:multiLevelType w:val="hybridMultilevel"/>
    <w:tmpl w:val="56BAB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341"/>
    <w:multiLevelType w:val="hybridMultilevel"/>
    <w:tmpl w:val="192861F2"/>
    <w:lvl w:ilvl="0" w:tplc="10CCE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43D"/>
    <w:multiLevelType w:val="hybridMultilevel"/>
    <w:tmpl w:val="83DC0E74"/>
    <w:lvl w:ilvl="0" w:tplc="894A6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67859"/>
    <w:multiLevelType w:val="hybridMultilevel"/>
    <w:tmpl w:val="9DC40072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197E42"/>
    <w:multiLevelType w:val="hybridMultilevel"/>
    <w:tmpl w:val="64627A24"/>
    <w:lvl w:ilvl="0" w:tplc="4F2806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F32D5"/>
    <w:multiLevelType w:val="hybridMultilevel"/>
    <w:tmpl w:val="83DC0E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44921"/>
    <w:multiLevelType w:val="hybridMultilevel"/>
    <w:tmpl w:val="639818A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26BE4"/>
    <w:multiLevelType w:val="hybridMultilevel"/>
    <w:tmpl w:val="4A8A08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31F4"/>
    <w:multiLevelType w:val="hybridMultilevel"/>
    <w:tmpl w:val="ECB8FF9E"/>
    <w:lvl w:ilvl="0" w:tplc="10CCE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F511B"/>
    <w:multiLevelType w:val="hybridMultilevel"/>
    <w:tmpl w:val="5D1C4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29EF"/>
    <w:multiLevelType w:val="hybridMultilevel"/>
    <w:tmpl w:val="6EAE90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B18F8"/>
    <w:multiLevelType w:val="hybridMultilevel"/>
    <w:tmpl w:val="6302A3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4581"/>
    <w:multiLevelType w:val="hybridMultilevel"/>
    <w:tmpl w:val="06BCB7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266A"/>
    <w:multiLevelType w:val="hybridMultilevel"/>
    <w:tmpl w:val="5E4AB852"/>
    <w:lvl w:ilvl="0" w:tplc="41583B1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518DC"/>
    <w:multiLevelType w:val="hybridMultilevel"/>
    <w:tmpl w:val="6302A3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4076"/>
    <w:multiLevelType w:val="hybridMultilevel"/>
    <w:tmpl w:val="83DC0E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526932">
    <w:abstractNumId w:val="1"/>
  </w:num>
  <w:num w:numId="2" w16cid:durableId="1928609923">
    <w:abstractNumId w:val="2"/>
  </w:num>
  <w:num w:numId="3" w16cid:durableId="1767113592">
    <w:abstractNumId w:val="12"/>
  </w:num>
  <w:num w:numId="4" w16cid:durableId="63798816">
    <w:abstractNumId w:val="15"/>
  </w:num>
  <w:num w:numId="5" w16cid:durableId="1332637854">
    <w:abstractNumId w:val="14"/>
  </w:num>
  <w:num w:numId="6" w16cid:durableId="1295866304">
    <w:abstractNumId w:val="17"/>
  </w:num>
  <w:num w:numId="7" w16cid:durableId="719787007">
    <w:abstractNumId w:val="0"/>
  </w:num>
  <w:num w:numId="8" w16cid:durableId="237982375">
    <w:abstractNumId w:val="11"/>
  </w:num>
  <w:num w:numId="9" w16cid:durableId="1357732966">
    <w:abstractNumId w:val="4"/>
  </w:num>
  <w:num w:numId="10" w16cid:durableId="1756592650">
    <w:abstractNumId w:val="13"/>
  </w:num>
  <w:num w:numId="11" w16cid:durableId="151216701">
    <w:abstractNumId w:val="10"/>
  </w:num>
  <w:num w:numId="12" w16cid:durableId="1164971763">
    <w:abstractNumId w:val="3"/>
  </w:num>
  <w:num w:numId="13" w16cid:durableId="1115832595">
    <w:abstractNumId w:val="5"/>
  </w:num>
  <w:num w:numId="14" w16cid:durableId="1710717282">
    <w:abstractNumId w:val="7"/>
  </w:num>
  <w:num w:numId="15" w16cid:durableId="1071805065">
    <w:abstractNumId w:val="9"/>
  </w:num>
  <w:num w:numId="16" w16cid:durableId="1761682184">
    <w:abstractNumId w:val="16"/>
  </w:num>
  <w:num w:numId="17" w16cid:durableId="1647392532">
    <w:abstractNumId w:val="6"/>
  </w:num>
  <w:num w:numId="18" w16cid:durableId="400954886">
    <w:abstractNumId w:val="18"/>
  </w:num>
  <w:num w:numId="19" w16cid:durableId="888800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E4"/>
    <w:rsid w:val="00004A57"/>
    <w:rsid w:val="00006D4C"/>
    <w:rsid w:val="00010E3F"/>
    <w:rsid w:val="000211C1"/>
    <w:rsid w:val="000717A6"/>
    <w:rsid w:val="00081BEE"/>
    <w:rsid w:val="00086D6B"/>
    <w:rsid w:val="00092EA2"/>
    <w:rsid w:val="00096ACC"/>
    <w:rsid w:val="000A1C36"/>
    <w:rsid w:val="000B2467"/>
    <w:rsid w:val="000B376D"/>
    <w:rsid w:val="000C5B44"/>
    <w:rsid w:val="000D57FD"/>
    <w:rsid w:val="001115F8"/>
    <w:rsid w:val="00133D94"/>
    <w:rsid w:val="00143782"/>
    <w:rsid w:val="0014424E"/>
    <w:rsid w:val="00162DDE"/>
    <w:rsid w:val="00185A56"/>
    <w:rsid w:val="001B516D"/>
    <w:rsid w:val="001D124A"/>
    <w:rsid w:val="0021421E"/>
    <w:rsid w:val="002959BE"/>
    <w:rsid w:val="002B2A7F"/>
    <w:rsid w:val="002C6BBB"/>
    <w:rsid w:val="002D548D"/>
    <w:rsid w:val="002F45BA"/>
    <w:rsid w:val="003135E8"/>
    <w:rsid w:val="003261A7"/>
    <w:rsid w:val="003368B8"/>
    <w:rsid w:val="003A45AC"/>
    <w:rsid w:val="003A6E98"/>
    <w:rsid w:val="003B54FC"/>
    <w:rsid w:val="00431FFE"/>
    <w:rsid w:val="004534D8"/>
    <w:rsid w:val="00472CAF"/>
    <w:rsid w:val="00475943"/>
    <w:rsid w:val="00483B8E"/>
    <w:rsid w:val="00487CB7"/>
    <w:rsid w:val="00493BE2"/>
    <w:rsid w:val="00495955"/>
    <w:rsid w:val="00496446"/>
    <w:rsid w:val="004B193D"/>
    <w:rsid w:val="004B2645"/>
    <w:rsid w:val="004C1D94"/>
    <w:rsid w:val="004C3482"/>
    <w:rsid w:val="004D04F8"/>
    <w:rsid w:val="004D18F8"/>
    <w:rsid w:val="004E0844"/>
    <w:rsid w:val="004E4662"/>
    <w:rsid w:val="004E6EF7"/>
    <w:rsid w:val="004F4020"/>
    <w:rsid w:val="0050139B"/>
    <w:rsid w:val="005032E9"/>
    <w:rsid w:val="00514D88"/>
    <w:rsid w:val="00515CBA"/>
    <w:rsid w:val="00527674"/>
    <w:rsid w:val="00543189"/>
    <w:rsid w:val="00562628"/>
    <w:rsid w:val="00566909"/>
    <w:rsid w:val="005706B5"/>
    <w:rsid w:val="005828A2"/>
    <w:rsid w:val="005915F7"/>
    <w:rsid w:val="00592A38"/>
    <w:rsid w:val="00592C1A"/>
    <w:rsid w:val="005A2E29"/>
    <w:rsid w:val="005A52E9"/>
    <w:rsid w:val="005D0B01"/>
    <w:rsid w:val="00600771"/>
    <w:rsid w:val="006018E6"/>
    <w:rsid w:val="00601F87"/>
    <w:rsid w:val="00613B66"/>
    <w:rsid w:val="006256C5"/>
    <w:rsid w:val="00644A4C"/>
    <w:rsid w:val="006511D9"/>
    <w:rsid w:val="006671BC"/>
    <w:rsid w:val="00691A4F"/>
    <w:rsid w:val="00696B93"/>
    <w:rsid w:val="006E1334"/>
    <w:rsid w:val="00703CBA"/>
    <w:rsid w:val="007074F0"/>
    <w:rsid w:val="00735B80"/>
    <w:rsid w:val="00757A78"/>
    <w:rsid w:val="00760EE8"/>
    <w:rsid w:val="00761038"/>
    <w:rsid w:val="0077108B"/>
    <w:rsid w:val="00786C82"/>
    <w:rsid w:val="00787C59"/>
    <w:rsid w:val="007A2A11"/>
    <w:rsid w:val="007A37C8"/>
    <w:rsid w:val="007C2B39"/>
    <w:rsid w:val="007C73DA"/>
    <w:rsid w:val="007D7699"/>
    <w:rsid w:val="007E06CE"/>
    <w:rsid w:val="007F08D5"/>
    <w:rsid w:val="00807079"/>
    <w:rsid w:val="008104B9"/>
    <w:rsid w:val="008153B9"/>
    <w:rsid w:val="0082114B"/>
    <w:rsid w:val="00822B96"/>
    <w:rsid w:val="00831B28"/>
    <w:rsid w:val="008457FA"/>
    <w:rsid w:val="00856CB6"/>
    <w:rsid w:val="0088444D"/>
    <w:rsid w:val="008A07BE"/>
    <w:rsid w:val="008B1E94"/>
    <w:rsid w:val="008D2184"/>
    <w:rsid w:val="008E4379"/>
    <w:rsid w:val="009001F8"/>
    <w:rsid w:val="00901E3F"/>
    <w:rsid w:val="00907E1F"/>
    <w:rsid w:val="00920B44"/>
    <w:rsid w:val="00962451"/>
    <w:rsid w:val="009626CA"/>
    <w:rsid w:val="00963FBD"/>
    <w:rsid w:val="00972C46"/>
    <w:rsid w:val="0097636F"/>
    <w:rsid w:val="009776BC"/>
    <w:rsid w:val="009E55F3"/>
    <w:rsid w:val="00A079DD"/>
    <w:rsid w:val="00A14876"/>
    <w:rsid w:val="00A41709"/>
    <w:rsid w:val="00A465DE"/>
    <w:rsid w:val="00A47DC4"/>
    <w:rsid w:val="00A5142D"/>
    <w:rsid w:val="00A5370C"/>
    <w:rsid w:val="00A8400B"/>
    <w:rsid w:val="00A85768"/>
    <w:rsid w:val="00AB5218"/>
    <w:rsid w:val="00AC3071"/>
    <w:rsid w:val="00AE2C13"/>
    <w:rsid w:val="00B04B35"/>
    <w:rsid w:val="00B05661"/>
    <w:rsid w:val="00B07F04"/>
    <w:rsid w:val="00B13C7D"/>
    <w:rsid w:val="00B203C3"/>
    <w:rsid w:val="00B32A68"/>
    <w:rsid w:val="00B32BCC"/>
    <w:rsid w:val="00B46A73"/>
    <w:rsid w:val="00B52C86"/>
    <w:rsid w:val="00B678EC"/>
    <w:rsid w:val="00B90A1F"/>
    <w:rsid w:val="00BA03B0"/>
    <w:rsid w:val="00BB7DC7"/>
    <w:rsid w:val="00BE1F45"/>
    <w:rsid w:val="00BE2784"/>
    <w:rsid w:val="00BF0BA6"/>
    <w:rsid w:val="00BF3773"/>
    <w:rsid w:val="00C0293E"/>
    <w:rsid w:val="00C37EDD"/>
    <w:rsid w:val="00C743B4"/>
    <w:rsid w:val="00C75687"/>
    <w:rsid w:val="00C8635F"/>
    <w:rsid w:val="00C951D2"/>
    <w:rsid w:val="00CA0BB1"/>
    <w:rsid w:val="00CA57EA"/>
    <w:rsid w:val="00CC3493"/>
    <w:rsid w:val="00CD0B60"/>
    <w:rsid w:val="00CD1051"/>
    <w:rsid w:val="00CD4442"/>
    <w:rsid w:val="00D0169B"/>
    <w:rsid w:val="00D02232"/>
    <w:rsid w:val="00D46E42"/>
    <w:rsid w:val="00D51C9C"/>
    <w:rsid w:val="00D54362"/>
    <w:rsid w:val="00D55024"/>
    <w:rsid w:val="00D61882"/>
    <w:rsid w:val="00D62E71"/>
    <w:rsid w:val="00D65D8A"/>
    <w:rsid w:val="00D73318"/>
    <w:rsid w:val="00D734C2"/>
    <w:rsid w:val="00D8459F"/>
    <w:rsid w:val="00D86B58"/>
    <w:rsid w:val="00D9071F"/>
    <w:rsid w:val="00DA0378"/>
    <w:rsid w:val="00DB17AC"/>
    <w:rsid w:val="00DB21AA"/>
    <w:rsid w:val="00DD0CC2"/>
    <w:rsid w:val="00E0254C"/>
    <w:rsid w:val="00E04A87"/>
    <w:rsid w:val="00E20953"/>
    <w:rsid w:val="00E526B0"/>
    <w:rsid w:val="00E54D3C"/>
    <w:rsid w:val="00E553BB"/>
    <w:rsid w:val="00EB0AB0"/>
    <w:rsid w:val="00EC5D4F"/>
    <w:rsid w:val="00EF4B2F"/>
    <w:rsid w:val="00F2449F"/>
    <w:rsid w:val="00F247D7"/>
    <w:rsid w:val="00F41D54"/>
    <w:rsid w:val="00F43EE2"/>
    <w:rsid w:val="00F510B3"/>
    <w:rsid w:val="00F5355E"/>
    <w:rsid w:val="00F54CE0"/>
    <w:rsid w:val="00F64C31"/>
    <w:rsid w:val="00F746E8"/>
    <w:rsid w:val="00F74F22"/>
    <w:rsid w:val="00FA1B88"/>
    <w:rsid w:val="00FE02C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E1E162"/>
  <w15:chartTrackingRefBased/>
  <w15:docId w15:val="{E62C0AA9-8716-47AE-9566-08D263F4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02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5D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1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14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14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42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51D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9001F8"/>
  </w:style>
  <w:style w:type="paragraph" w:styleId="Encabezado">
    <w:name w:val="header"/>
    <w:basedOn w:val="Normal"/>
    <w:link w:val="EncabezadoCar"/>
    <w:uiPriority w:val="99"/>
    <w:unhideWhenUsed/>
    <w:rsid w:val="00900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1F8"/>
  </w:style>
  <w:style w:type="paragraph" w:styleId="Piedepgina">
    <w:name w:val="footer"/>
    <w:basedOn w:val="Normal"/>
    <w:link w:val="PiedepginaCar"/>
    <w:uiPriority w:val="99"/>
    <w:unhideWhenUsed/>
    <w:rsid w:val="00900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F8"/>
  </w:style>
  <w:style w:type="paragraph" w:styleId="Descripcin">
    <w:name w:val="caption"/>
    <w:basedOn w:val="Normal"/>
    <w:next w:val="Normal"/>
    <w:uiPriority w:val="35"/>
    <w:unhideWhenUsed/>
    <w:qFormat/>
    <w:rsid w:val="009001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70db8-eeb7-4416-98a7-5f7a57017a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12FC1438608408B3A1DD57EB73817" ma:contentTypeVersion="12" ma:contentTypeDescription="Crear nuevo documento." ma:contentTypeScope="" ma:versionID="93e83772639fcd96c0c05079e78b0ffa">
  <xsd:schema xmlns:xsd="http://www.w3.org/2001/XMLSchema" xmlns:xs="http://www.w3.org/2001/XMLSchema" xmlns:p="http://schemas.microsoft.com/office/2006/metadata/properties" xmlns:ns3="29d70db8-eeb7-4416-98a7-5f7a57017abc" xmlns:ns4="ca7798ae-5683-44b9-9191-92ac37de415f" targetNamespace="http://schemas.microsoft.com/office/2006/metadata/properties" ma:root="true" ma:fieldsID="a34195111f96aa6b1deb02b969c214bf" ns3:_="" ns4:_="">
    <xsd:import namespace="29d70db8-eeb7-4416-98a7-5f7a57017abc"/>
    <xsd:import namespace="ca7798ae-5683-44b9-9191-92ac37de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70db8-eeb7-4416-98a7-5f7a5701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98ae-5683-44b9-9191-92ac37de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59146-884F-4B26-9DCE-BBE563A2A82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a7798ae-5683-44b9-9191-92ac37de415f"/>
    <ds:schemaRef ds:uri="29d70db8-eeb7-4416-98a7-5f7a57017ab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57BFF6-AAA4-46D3-B47A-CCFF4AB37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52D5C-7D59-449A-AA86-9F5442C4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70db8-eeb7-4416-98a7-5f7a57017abc"/>
    <ds:schemaRef ds:uri="ca7798ae-5683-44b9-9191-92ac37de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44AC2-FBB0-4753-9944-D3AFDF8BD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2386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Paz Bezama Gattas</dc:creator>
  <cp:keywords/>
  <dc:description/>
  <cp:lastModifiedBy>Celia Iturra Molina</cp:lastModifiedBy>
  <cp:revision>6</cp:revision>
  <cp:lastPrinted>2023-06-30T21:01:00Z</cp:lastPrinted>
  <dcterms:created xsi:type="dcterms:W3CDTF">2023-06-30T16:44:00Z</dcterms:created>
  <dcterms:modified xsi:type="dcterms:W3CDTF">2023-06-30T22:07:00Z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0x01010077812FC1438608408B3A1DD57EB73817</vt:lpwstr>
  </property>
</Properties>
</file>