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ED" w:rsidRPr="006129CB" w:rsidRDefault="00DF53ED">
      <w:pPr>
        <w:pStyle w:val="Encabezado"/>
        <w:tabs>
          <w:tab w:val="clear" w:pos="4252"/>
          <w:tab w:val="clear" w:pos="8504"/>
        </w:tabs>
        <w:rPr>
          <w:lang w:val="es-CL"/>
        </w:rPr>
      </w:pPr>
    </w:p>
    <w:p w:rsidR="00DF53ED" w:rsidRPr="006129CB" w:rsidRDefault="00DF53ED">
      <w:pPr>
        <w:pStyle w:val="Encabezado"/>
        <w:tabs>
          <w:tab w:val="clear" w:pos="4252"/>
          <w:tab w:val="clear" w:pos="8504"/>
        </w:tabs>
        <w:rPr>
          <w:lang w:val="es-CL"/>
        </w:rPr>
      </w:pPr>
    </w:p>
    <w:p w:rsidR="00DF53ED" w:rsidRPr="006129CB" w:rsidRDefault="00DF53ED">
      <w:pPr>
        <w:rPr>
          <w:lang w:val="es-CL"/>
        </w:rPr>
      </w:pPr>
    </w:p>
    <w:p w:rsidR="00DF53ED" w:rsidRPr="006129CB" w:rsidRDefault="00285294">
      <w:pPr>
        <w:rPr>
          <w:lang w:val="es-CL"/>
        </w:rPr>
      </w:pPr>
      <w:r>
        <w:rPr>
          <w:lang w:val="es-CL"/>
        </w:rPr>
        <w:tab/>
      </w:r>
    </w:p>
    <w:p w:rsidR="00DF53ED" w:rsidRPr="006129CB" w:rsidRDefault="00DF53ED">
      <w:pPr>
        <w:rPr>
          <w:lang w:val="es-CL"/>
        </w:rPr>
      </w:pPr>
    </w:p>
    <w:p w:rsidR="00DF53ED" w:rsidRPr="006129CB" w:rsidRDefault="00DF53ED">
      <w:pPr>
        <w:rPr>
          <w:lang w:val="es-CL"/>
        </w:rPr>
      </w:pPr>
    </w:p>
    <w:p w:rsidR="00DF53ED" w:rsidRPr="006129CB" w:rsidRDefault="00DF53ED">
      <w:pPr>
        <w:rPr>
          <w:lang w:val="es-CL"/>
        </w:rPr>
      </w:pPr>
    </w:p>
    <w:p w:rsidR="00DF53ED" w:rsidRPr="006129CB" w:rsidRDefault="00DF53ED">
      <w:pPr>
        <w:rPr>
          <w:lang w:val="es-CL"/>
        </w:rPr>
      </w:pPr>
    </w:p>
    <w:p w:rsidR="00DF53ED" w:rsidRPr="006129CB" w:rsidRDefault="00DF53ED">
      <w:pPr>
        <w:rPr>
          <w:lang w:val="es-CL"/>
        </w:rPr>
      </w:pPr>
    </w:p>
    <w:p w:rsidR="00DF53ED" w:rsidRPr="006129CB" w:rsidRDefault="00DF53ED">
      <w:pPr>
        <w:rPr>
          <w:lang w:val="es-CL"/>
        </w:rPr>
      </w:pPr>
    </w:p>
    <w:p w:rsidR="00DF53ED" w:rsidRPr="006129CB" w:rsidRDefault="00DF53ED">
      <w:pPr>
        <w:rPr>
          <w:lang w:val="es-CL"/>
        </w:rPr>
      </w:pPr>
    </w:p>
    <w:p w:rsidR="00DF53ED" w:rsidRPr="006129CB" w:rsidRDefault="00DF53ED">
      <w:pPr>
        <w:rPr>
          <w:lang w:val="es-CL"/>
        </w:rPr>
      </w:pPr>
    </w:p>
    <w:p w:rsidR="00DF53ED" w:rsidRPr="00892ACD" w:rsidRDefault="00CA4FA9" w:rsidP="00892ACD">
      <w:pPr>
        <w:ind w:left="-284"/>
        <w:jc w:val="center"/>
        <w:rPr>
          <w:rFonts w:ascii="Verdana" w:hAnsi="Verdana" w:cs="Arial"/>
          <w:b/>
          <w:bCs/>
          <w:sz w:val="36"/>
          <w:szCs w:val="36"/>
          <w:u w:val="single"/>
          <w:lang w:val="es-MX"/>
        </w:rPr>
      </w:pPr>
      <w:r w:rsidRPr="006A0C35">
        <w:rPr>
          <w:rFonts w:ascii="Verdana" w:hAnsi="Verdana" w:cs="Arial"/>
          <w:b/>
          <w:smallCaps/>
          <w:sz w:val="36"/>
          <w:szCs w:val="36"/>
          <w:lang w:val="es-CL"/>
          <w14:shadow w14:blurRad="50800" w14:dist="38100" w14:dir="2700000" w14:sx="100000" w14:sy="100000" w14:kx="0" w14:ky="0" w14:algn="tl">
            <w14:srgbClr w14:val="000000">
              <w14:alpha w14:val="60000"/>
            </w14:srgbClr>
          </w14:shadow>
        </w:rPr>
        <w:t xml:space="preserve">Instructivo </w:t>
      </w:r>
      <w:r w:rsidR="000F676A" w:rsidRPr="006A0C35">
        <w:rPr>
          <w:rFonts w:ascii="Verdana" w:hAnsi="Verdana" w:cs="Arial"/>
          <w:b/>
          <w:smallCaps/>
          <w:sz w:val="36"/>
          <w:szCs w:val="36"/>
          <w:lang w:val="es-CL"/>
          <w14:shadow w14:blurRad="50800" w14:dist="38100" w14:dir="2700000" w14:sx="100000" w14:sy="100000" w14:kx="0" w14:ky="0" w14:algn="tl">
            <w14:srgbClr w14:val="000000">
              <w14:alpha w14:val="60000"/>
            </w14:srgbClr>
          </w14:shadow>
        </w:rPr>
        <w:t xml:space="preserve">Técnico para la Determinación </w:t>
      </w:r>
      <w:r w:rsidRPr="006A0C35">
        <w:rPr>
          <w:rFonts w:ascii="Verdana" w:hAnsi="Verdana" w:cs="Arial"/>
          <w:b/>
          <w:smallCaps/>
          <w:sz w:val="36"/>
          <w:szCs w:val="36"/>
          <w:lang w:val="es-CL"/>
          <w14:shadow w14:blurRad="50800" w14:dist="38100" w14:dir="2700000" w14:sx="100000" w14:sy="100000" w14:kx="0" w14:ky="0" w14:algn="tl">
            <w14:srgbClr w14:val="000000">
              <w14:alpha w14:val="60000"/>
            </w14:srgbClr>
          </w14:shadow>
        </w:rPr>
        <w:t xml:space="preserve">de Residuos </w:t>
      </w:r>
      <w:r w:rsidR="000167C9" w:rsidRPr="006A0C35">
        <w:rPr>
          <w:rFonts w:ascii="Verdana" w:hAnsi="Verdana" w:cs="Arial"/>
          <w:b/>
          <w:smallCaps/>
          <w:sz w:val="36"/>
          <w:szCs w:val="36"/>
          <w:lang w:val="es-CL"/>
          <w14:shadow w14:blurRad="50800" w14:dist="38100" w14:dir="2700000" w14:sx="100000" w14:sy="100000" w14:kx="0" w14:ky="0" w14:algn="tl">
            <w14:srgbClr w14:val="000000">
              <w14:alpha w14:val="60000"/>
            </w14:srgbClr>
          </w14:shadow>
        </w:rPr>
        <w:t>y Contaminantes</w:t>
      </w:r>
      <w:r w:rsidR="006009FB" w:rsidRPr="006A0C35">
        <w:rPr>
          <w:rFonts w:ascii="Verdana" w:hAnsi="Verdana" w:cs="Arial"/>
          <w:b/>
          <w:smallCaps/>
          <w:sz w:val="36"/>
          <w:szCs w:val="36"/>
          <w:lang w:val="es-CL"/>
          <w14:shadow w14:blurRad="50800" w14:dist="38100" w14:dir="2700000" w14:sx="100000" w14:sy="100000" w14:kx="0" w14:ky="0" w14:algn="tl">
            <w14:srgbClr w14:val="000000">
              <w14:alpha w14:val="60000"/>
            </w14:srgbClr>
          </w14:shadow>
        </w:rPr>
        <w:t xml:space="preserve"> </w:t>
      </w:r>
      <w:r w:rsidR="000F676A" w:rsidRPr="006A0C35">
        <w:rPr>
          <w:rFonts w:ascii="Verdana" w:hAnsi="Verdana" w:cs="Arial"/>
          <w:b/>
          <w:smallCaps/>
          <w:sz w:val="36"/>
          <w:szCs w:val="36"/>
          <w:lang w:val="es-CL"/>
          <w14:shadow w14:blurRad="50800" w14:dist="38100" w14:dir="2700000" w14:sx="100000" w14:sy="100000" w14:kx="0" w14:ky="0" w14:algn="tl">
            <w14:srgbClr w14:val="000000">
              <w14:alpha w14:val="60000"/>
            </w14:srgbClr>
          </w14:shadow>
        </w:rPr>
        <w:t xml:space="preserve">en Productos </w:t>
      </w:r>
      <w:r w:rsidR="000F64D2" w:rsidRPr="006A0C35">
        <w:rPr>
          <w:rFonts w:ascii="Verdana" w:hAnsi="Verdana" w:cs="Arial"/>
          <w:b/>
          <w:smallCaps/>
          <w:sz w:val="36"/>
          <w:szCs w:val="36"/>
          <w:lang w:val="es-CL"/>
          <w14:shadow w14:blurRad="50800" w14:dist="38100" w14:dir="2700000" w14:sx="100000" w14:sy="100000" w14:kx="0" w14:ky="0" w14:algn="tl">
            <w14:srgbClr w14:val="000000">
              <w14:alpha w14:val="60000"/>
            </w14:srgbClr>
          </w14:shadow>
        </w:rPr>
        <w:t>Hortofrutícolas</w:t>
      </w:r>
    </w:p>
    <w:p w:rsidR="00AA618D" w:rsidRDefault="00DF53ED" w:rsidP="00AA618D">
      <w:pPr>
        <w:jc w:val="center"/>
        <w:rPr>
          <w:lang w:val="es-MX" w:eastAsia="es-CL"/>
        </w:rPr>
      </w:pPr>
      <w:r w:rsidRPr="0044583B">
        <w:rPr>
          <w:rFonts w:cs="Arial"/>
          <w:b/>
          <w:bCs/>
          <w:u w:val="single"/>
          <w:lang w:val="es-MX"/>
        </w:rPr>
        <w:br w:type="page"/>
      </w:r>
    </w:p>
    <w:p w:rsidR="00AA618D" w:rsidRDefault="20F7BA30" w:rsidP="6138D138">
      <w:pPr>
        <w:pStyle w:val="TtuloTDC"/>
        <w:jc w:val="center"/>
        <w:rPr>
          <w:rFonts w:ascii="Verdana" w:eastAsia="Verdana" w:hAnsi="Verdana" w:cs="Verdana"/>
          <w:color w:val="auto"/>
          <w:sz w:val="24"/>
          <w:szCs w:val="24"/>
          <w:lang w:val="es-ES"/>
        </w:rPr>
      </w:pPr>
      <w:r w:rsidRPr="6138D138">
        <w:rPr>
          <w:rFonts w:ascii="Verdana" w:eastAsia="Verdana" w:hAnsi="Verdana" w:cs="Verdana"/>
          <w:color w:val="auto"/>
          <w:sz w:val="24"/>
          <w:szCs w:val="24"/>
          <w:lang w:val="es-ES"/>
        </w:rPr>
        <w:lastRenderedPageBreak/>
        <w:t>Contenido</w:t>
      </w:r>
    </w:p>
    <w:p w:rsidR="6138D138" w:rsidRDefault="6138D138" w:rsidP="6138D138"/>
    <w:p w:rsidR="0016542B" w:rsidRPr="007B2A30" w:rsidRDefault="00AA618D">
      <w:pPr>
        <w:pStyle w:val="TDC2"/>
        <w:rPr>
          <w:rFonts w:ascii="Calibri" w:hAnsi="Calibri"/>
          <w:b w:val="0"/>
          <w:noProof/>
          <w:sz w:val="22"/>
          <w:szCs w:val="22"/>
          <w:lang w:val="es-CL" w:eastAsia="es-CL"/>
        </w:rPr>
      </w:pPr>
      <w:r>
        <w:fldChar w:fldCharType="begin"/>
      </w:r>
      <w:r>
        <w:instrText xml:space="preserve"> TOC \o "1-3" \h \z \u </w:instrText>
      </w:r>
      <w:r>
        <w:fldChar w:fldCharType="separate"/>
      </w:r>
      <w:hyperlink w:anchor="_Toc106024850" w:history="1">
        <w:r w:rsidR="0016542B" w:rsidRPr="001873FA">
          <w:rPr>
            <w:rStyle w:val="Hipervnculo"/>
            <w:noProof/>
            <w:lang w:val="es-MX" w:eastAsia="es-CL"/>
          </w:rPr>
          <w:t>1.</w:t>
        </w:r>
        <w:r w:rsidR="0016542B" w:rsidRPr="007B2A30">
          <w:rPr>
            <w:rFonts w:ascii="Calibri" w:hAnsi="Calibri"/>
            <w:b w:val="0"/>
            <w:noProof/>
            <w:sz w:val="22"/>
            <w:szCs w:val="22"/>
            <w:lang w:val="es-CL" w:eastAsia="es-CL"/>
          </w:rPr>
          <w:tab/>
        </w:r>
        <w:r w:rsidR="0016542B" w:rsidRPr="001873FA">
          <w:rPr>
            <w:rStyle w:val="Hipervnculo"/>
            <w:noProof/>
            <w:lang w:val="es-MX" w:eastAsia="es-CL"/>
          </w:rPr>
          <w:t>OBJETIVOS Y ALCANCE</w:t>
        </w:r>
        <w:r w:rsidR="0016542B">
          <w:rPr>
            <w:noProof/>
            <w:webHidden/>
          </w:rPr>
          <w:tab/>
        </w:r>
        <w:r w:rsidR="0016542B">
          <w:rPr>
            <w:noProof/>
            <w:webHidden/>
          </w:rPr>
          <w:fldChar w:fldCharType="begin"/>
        </w:r>
        <w:r w:rsidR="0016542B">
          <w:rPr>
            <w:noProof/>
            <w:webHidden/>
          </w:rPr>
          <w:instrText xml:space="preserve"> PAGEREF _Toc106024850 \h </w:instrText>
        </w:r>
        <w:r w:rsidR="0016542B">
          <w:rPr>
            <w:noProof/>
            <w:webHidden/>
          </w:rPr>
        </w:r>
        <w:r w:rsidR="0016542B">
          <w:rPr>
            <w:noProof/>
            <w:webHidden/>
          </w:rPr>
          <w:fldChar w:fldCharType="separate"/>
        </w:r>
        <w:r w:rsidR="003218CA">
          <w:rPr>
            <w:noProof/>
            <w:webHidden/>
          </w:rPr>
          <w:t>3</w:t>
        </w:r>
        <w:r w:rsidR="0016542B">
          <w:rPr>
            <w:noProof/>
            <w:webHidden/>
          </w:rPr>
          <w:fldChar w:fldCharType="end"/>
        </w:r>
      </w:hyperlink>
    </w:p>
    <w:p w:rsidR="0016542B" w:rsidRPr="007B2A30" w:rsidRDefault="00DA16C8">
      <w:pPr>
        <w:pStyle w:val="TDC2"/>
        <w:rPr>
          <w:rFonts w:ascii="Calibri" w:hAnsi="Calibri"/>
          <w:b w:val="0"/>
          <w:noProof/>
          <w:sz w:val="22"/>
          <w:szCs w:val="22"/>
          <w:lang w:val="es-CL" w:eastAsia="es-CL"/>
        </w:rPr>
      </w:pPr>
      <w:hyperlink w:anchor="_Toc106024851" w:history="1">
        <w:r w:rsidR="0016542B" w:rsidRPr="001873FA">
          <w:rPr>
            <w:rStyle w:val="Hipervnculo"/>
            <w:noProof/>
          </w:rPr>
          <w:t>2.</w:t>
        </w:r>
        <w:r w:rsidR="0016542B" w:rsidRPr="007B2A30">
          <w:rPr>
            <w:rFonts w:ascii="Calibri" w:hAnsi="Calibri"/>
            <w:b w:val="0"/>
            <w:noProof/>
            <w:sz w:val="22"/>
            <w:szCs w:val="22"/>
            <w:lang w:val="es-CL" w:eastAsia="es-CL"/>
          </w:rPr>
          <w:tab/>
        </w:r>
        <w:r w:rsidR="0016542B" w:rsidRPr="001873FA">
          <w:rPr>
            <w:rStyle w:val="Hipervnculo"/>
            <w:noProof/>
          </w:rPr>
          <w:t>REFERENCIA Y DOCUMENTOS RELACIONADOS</w:t>
        </w:r>
        <w:r w:rsidR="0016542B">
          <w:rPr>
            <w:noProof/>
            <w:webHidden/>
          </w:rPr>
          <w:tab/>
        </w:r>
        <w:r w:rsidR="0016542B">
          <w:rPr>
            <w:noProof/>
            <w:webHidden/>
          </w:rPr>
          <w:fldChar w:fldCharType="begin"/>
        </w:r>
        <w:r w:rsidR="0016542B">
          <w:rPr>
            <w:noProof/>
            <w:webHidden/>
          </w:rPr>
          <w:instrText xml:space="preserve"> PAGEREF _Toc106024851 \h </w:instrText>
        </w:r>
        <w:r w:rsidR="0016542B">
          <w:rPr>
            <w:noProof/>
            <w:webHidden/>
          </w:rPr>
        </w:r>
        <w:r w:rsidR="0016542B">
          <w:rPr>
            <w:noProof/>
            <w:webHidden/>
          </w:rPr>
          <w:fldChar w:fldCharType="separate"/>
        </w:r>
        <w:r w:rsidR="003218CA">
          <w:rPr>
            <w:noProof/>
            <w:webHidden/>
          </w:rPr>
          <w:t>3</w:t>
        </w:r>
        <w:r w:rsidR="0016542B">
          <w:rPr>
            <w:noProof/>
            <w:webHidden/>
          </w:rPr>
          <w:fldChar w:fldCharType="end"/>
        </w:r>
      </w:hyperlink>
    </w:p>
    <w:p w:rsidR="0016542B" w:rsidRPr="007B2A30" w:rsidRDefault="00DA16C8">
      <w:pPr>
        <w:pStyle w:val="TDC2"/>
        <w:rPr>
          <w:rFonts w:ascii="Calibri" w:hAnsi="Calibri"/>
          <w:b w:val="0"/>
          <w:noProof/>
          <w:sz w:val="22"/>
          <w:szCs w:val="22"/>
          <w:lang w:val="es-CL" w:eastAsia="es-CL"/>
        </w:rPr>
      </w:pPr>
      <w:hyperlink w:anchor="_Toc106024852" w:history="1">
        <w:r w:rsidR="0016542B" w:rsidRPr="001873FA">
          <w:rPr>
            <w:rStyle w:val="Hipervnculo"/>
            <w:noProof/>
          </w:rPr>
          <w:t>3. DEFINICIONES Y ABREVIATURAS</w:t>
        </w:r>
        <w:r w:rsidR="0016542B">
          <w:rPr>
            <w:noProof/>
            <w:webHidden/>
          </w:rPr>
          <w:tab/>
        </w:r>
        <w:r w:rsidR="0016542B">
          <w:rPr>
            <w:noProof/>
            <w:webHidden/>
          </w:rPr>
          <w:fldChar w:fldCharType="begin"/>
        </w:r>
        <w:r w:rsidR="0016542B">
          <w:rPr>
            <w:noProof/>
            <w:webHidden/>
          </w:rPr>
          <w:instrText xml:space="preserve"> PAGEREF _Toc106024852 \h </w:instrText>
        </w:r>
        <w:r w:rsidR="0016542B">
          <w:rPr>
            <w:noProof/>
            <w:webHidden/>
          </w:rPr>
        </w:r>
        <w:r w:rsidR="0016542B">
          <w:rPr>
            <w:noProof/>
            <w:webHidden/>
          </w:rPr>
          <w:fldChar w:fldCharType="separate"/>
        </w:r>
        <w:r w:rsidR="003218CA">
          <w:rPr>
            <w:noProof/>
            <w:webHidden/>
          </w:rPr>
          <w:t>4</w:t>
        </w:r>
        <w:r w:rsidR="0016542B">
          <w:rPr>
            <w:noProof/>
            <w:webHidden/>
          </w:rPr>
          <w:fldChar w:fldCharType="end"/>
        </w:r>
      </w:hyperlink>
    </w:p>
    <w:p w:rsidR="0016542B" w:rsidRPr="007B2A30" w:rsidRDefault="00DA16C8">
      <w:pPr>
        <w:pStyle w:val="TDC2"/>
        <w:rPr>
          <w:rFonts w:ascii="Calibri" w:hAnsi="Calibri"/>
          <w:b w:val="0"/>
          <w:noProof/>
          <w:sz w:val="22"/>
          <w:szCs w:val="22"/>
          <w:lang w:val="es-CL" w:eastAsia="es-CL"/>
        </w:rPr>
      </w:pPr>
      <w:hyperlink w:anchor="_Toc106024853" w:history="1">
        <w:r w:rsidR="0016542B" w:rsidRPr="001873FA">
          <w:rPr>
            <w:rStyle w:val="Hipervnculo"/>
            <w:noProof/>
          </w:rPr>
          <w:t>4. REQUISITOS:</w:t>
        </w:r>
        <w:r w:rsidR="0016542B">
          <w:rPr>
            <w:noProof/>
            <w:webHidden/>
          </w:rPr>
          <w:tab/>
        </w:r>
        <w:r w:rsidR="0016542B">
          <w:rPr>
            <w:noProof/>
            <w:webHidden/>
          </w:rPr>
          <w:fldChar w:fldCharType="begin"/>
        </w:r>
        <w:r w:rsidR="0016542B">
          <w:rPr>
            <w:noProof/>
            <w:webHidden/>
          </w:rPr>
          <w:instrText xml:space="preserve"> PAGEREF _Toc106024853 \h </w:instrText>
        </w:r>
        <w:r w:rsidR="0016542B">
          <w:rPr>
            <w:noProof/>
            <w:webHidden/>
          </w:rPr>
        </w:r>
        <w:r w:rsidR="0016542B">
          <w:rPr>
            <w:noProof/>
            <w:webHidden/>
          </w:rPr>
          <w:fldChar w:fldCharType="separate"/>
        </w:r>
        <w:r w:rsidR="003218CA">
          <w:rPr>
            <w:noProof/>
            <w:webHidden/>
          </w:rPr>
          <w:t>5</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54" w:history="1">
        <w:r w:rsidR="0016542B" w:rsidRPr="001873FA">
          <w:rPr>
            <w:rStyle w:val="Hipervnculo"/>
            <w:noProof/>
          </w:rPr>
          <w:t>4.1</w:t>
        </w:r>
        <w:r w:rsidR="0016542B" w:rsidRPr="007B2A30">
          <w:rPr>
            <w:rFonts w:ascii="Calibri" w:hAnsi="Calibri"/>
            <w:noProof/>
            <w:sz w:val="22"/>
            <w:szCs w:val="22"/>
            <w:lang w:val="es-CL" w:eastAsia="es-CL"/>
          </w:rPr>
          <w:tab/>
        </w:r>
        <w:r w:rsidR="0016542B" w:rsidRPr="001873FA">
          <w:rPr>
            <w:rStyle w:val="Hipervnculo"/>
            <w:noProof/>
          </w:rPr>
          <w:t>Requisitos de personal</w:t>
        </w:r>
        <w:r w:rsidR="0016542B">
          <w:rPr>
            <w:noProof/>
            <w:webHidden/>
          </w:rPr>
          <w:tab/>
        </w:r>
        <w:r w:rsidR="0016542B">
          <w:rPr>
            <w:noProof/>
            <w:webHidden/>
          </w:rPr>
          <w:fldChar w:fldCharType="begin"/>
        </w:r>
        <w:r w:rsidR="0016542B">
          <w:rPr>
            <w:noProof/>
            <w:webHidden/>
          </w:rPr>
          <w:instrText xml:space="preserve"> PAGEREF _Toc106024854 \h </w:instrText>
        </w:r>
        <w:r w:rsidR="0016542B">
          <w:rPr>
            <w:noProof/>
            <w:webHidden/>
          </w:rPr>
        </w:r>
        <w:r w:rsidR="0016542B">
          <w:rPr>
            <w:noProof/>
            <w:webHidden/>
          </w:rPr>
          <w:fldChar w:fldCharType="separate"/>
        </w:r>
        <w:r w:rsidR="003218CA">
          <w:rPr>
            <w:noProof/>
            <w:webHidden/>
          </w:rPr>
          <w:t>5</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55" w:history="1">
        <w:r w:rsidR="0016542B" w:rsidRPr="001873FA">
          <w:rPr>
            <w:rStyle w:val="Hipervnculo"/>
            <w:noProof/>
          </w:rPr>
          <w:t>4.2</w:t>
        </w:r>
        <w:r w:rsidR="0016542B" w:rsidRPr="007B2A30">
          <w:rPr>
            <w:rFonts w:ascii="Calibri" w:hAnsi="Calibri"/>
            <w:noProof/>
            <w:sz w:val="22"/>
            <w:szCs w:val="22"/>
            <w:lang w:val="es-CL" w:eastAsia="es-CL"/>
          </w:rPr>
          <w:tab/>
        </w:r>
        <w:r w:rsidR="0016542B" w:rsidRPr="001873FA">
          <w:rPr>
            <w:rStyle w:val="Hipervnculo"/>
            <w:noProof/>
          </w:rPr>
          <w:t>Requisitos de infraestructura</w:t>
        </w:r>
        <w:r w:rsidR="0016542B">
          <w:rPr>
            <w:noProof/>
            <w:webHidden/>
          </w:rPr>
          <w:tab/>
        </w:r>
        <w:r w:rsidR="0016542B">
          <w:rPr>
            <w:noProof/>
            <w:webHidden/>
          </w:rPr>
          <w:fldChar w:fldCharType="begin"/>
        </w:r>
        <w:r w:rsidR="0016542B">
          <w:rPr>
            <w:noProof/>
            <w:webHidden/>
          </w:rPr>
          <w:instrText xml:space="preserve"> PAGEREF _Toc106024855 \h </w:instrText>
        </w:r>
        <w:r w:rsidR="0016542B">
          <w:rPr>
            <w:noProof/>
            <w:webHidden/>
          </w:rPr>
        </w:r>
        <w:r w:rsidR="0016542B">
          <w:rPr>
            <w:noProof/>
            <w:webHidden/>
          </w:rPr>
          <w:fldChar w:fldCharType="separate"/>
        </w:r>
        <w:r w:rsidR="003218CA">
          <w:rPr>
            <w:noProof/>
            <w:webHidden/>
          </w:rPr>
          <w:t>6</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56" w:history="1">
        <w:r w:rsidR="0016542B" w:rsidRPr="001873FA">
          <w:rPr>
            <w:rStyle w:val="Hipervnculo"/>
            <w:noProof/>
          </w:rPr>
          <w:t>4.3</w:t>
        </w:r>
        <w:r w:rsidR="0016542B" w:rsidRPr="007B2A30">
          <w:rPr>
            <w:rFonts w:ascii="Calibri" w:hAnsi="Calibri"/>
            <w:noProof/>
            <w:sz w:val="22"/>
            <w:szCs w:val="22"/>
            <w:lang w:val="es-CL" w:eastAsia="es-CL"/>
          </w:rPr>
          <w:tab/>
        </w:r>
        <w:r w:rsidR="0016542B" w:rsidRPr="001873FA">
          <w:rPr>
            <w:rStyle w:val="Hipervnculo"/>
            <w:noProof/>
          </w:rPr>
          <w:t>Requisitos específicos</w:t>
        </w:r>
        <w:r w:rsidR="0016542B">
          <w:rPr>
            <w:noProof/>
            <w:webHidden/>
          </w:rPr>
          <w:tab/>
        </w:r>
        <w:r w:rsidR="0016542B">
          <w:rPr>
            <w:noProof/>
            <w:webHidden/>
          </w:rPr>
          <w:fldChar w:fldCharType="begin"/>
        </w:r>
        <w:r w:rsidR="0016542B">
          <w:rPr>
            <w:noProof/>
            <w:webHidden/>
          </w:rPr>
          <w:instrText xml:space="preserve"> PAGEREF _Toc106024856 \h </w:instrText>
        </w:r>
        <w:r w:rsidR="0016542B">
          <w:rPr>
            <w:noProof/>
            <w:webHidden/>
          </w:rPr>
        </w:r>
        <w:r w:rsidR="0016542B">
          <w:rPr>
            <w:noProof/>
            <w:webHidden/>
          </w:rPr>
          <w:fldChar w:fldCharType="separate"/>
        </w:r>
        <w:r w:rsidR="003218CA">
          <w:rPr>
            <w:noProof/>
            <w:webHidden/>
          </w:rPr>
          <w:t>6</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57" w:history="1">
        <w:r w:rsidR="0016542B" w:rsidRPr="001873FA">
          <w:rPr>
            <w:rStyle w:val="Hipervnculo"/>
            <w:noProof/>
          </w:rPr>
          <w:t>4.4</w:t>
        </w:r>
        <w:r w:rsidR="0016542B" w:rsidRPr="007B2A30">
          <w:rPr>
            <w:rFonts w:ascii="Calibri" w:hAnsi="Calibri"/>
            <w:noProof/>
            <w:sz w:val="22"/>
            <w:szCs w:val="22"/>
            <w:lang w:val="es-CL" w:eastAsia="es-CL"/>
          </w:rPr>
          <w:tab/>
        </w:r>
        <w:r w:rsidR="0016542B" w:rsidRPr="001873FA">
          <w:rPr>
            <w:rStyle w:val="Hipervnculo"/>
            <w:noProof/>
          </w:rPr>
          <w:t>Medios de verificación de requisitos.</w:t>
        </w:r>
        <w:r w:rsidR="0016542B">
          <w:rPr>
            <w:noProof/>
            <w:webHidden/>
          </w:rPr>
          <w:tab/>
        </w:r>
        <w:r w:rsidR="0016542B">
          <w:rPr>
            <w:noProof/>
            <w:webHidden/>
          </w:rPr>
          <w:fldChar w:fldCharType="begin"/>
        </w:r>
        <w:r w:rsidR="0016542B">
          <w:rPr>
            <w:noProof/>
            <w:webHidden/>
          </w:rPr>
          <w:instrText xml:space="preserve"> PAGEREF _Toc106024857 \h </w:instrText>
        </w:r>
        <w:r w:rsidR="0016542B">
          <w:rPr>
            <w:noProof/>
            <w:webHidden/>
          </w:rPr>
        </w:r>
        <w:r w:rsidR="0016542B">
          <w:rPr>
            <w:noProof/>
            <w:webHidden/>
          </w:rPr>
          <w:fldChar w:fldCharType="separate"/>
        </w:r>
        <w:r w:rsidR="003218CA">
          <w:rPr>
            <w:noProof/>
            <w:webHidden/>
          </w:rPr>
          <w:t>8</w:t>
        </w:r>
        <w:r w:rsidR="0016542B">
          <w:rPr>
            <w:noProof/>
            <w:webHidden/>
          </w:rPr>
          <w:fldChar w:fldCharType="end"/>
        </w:r>
      </w:hyperlink>
    </w:p>
    <w:p w:rsidR="0016542B" w:rsidRPr="007B2A30" w:rsidRDefault="00DA16C8">
      <w:pPr>
        <w:pStyle w:val="TDC2"/>
        <w:rPr>
          <w:rFonts w:ascii="Calibri" w:hAnsi="Calibri"/>
          <w:b w:val="0"/>
          <w:noProof/>
          <w:sz w:val="22"/>
          <w:szCs w:val="22"/>
          <w:lang w:val="es-CL" w:eastAsia="es-CL"/>
        </w:rPr>
      </w:pPr>
      <w:hyperlink w:anchor="_Toc106024858" w:history="1">
        <w:r w:rsidR="0016542B" w:rsidRPr="001873FA">
          <w:rPr>
            <w:rStyle w:val="Hipervnculo"/>
            <w:noProof/>
          </w:rPr>
          <w:t>5</w:t>
        </w:r>
        <w:r w:rsidR="0016542B" w:rsidRPr="007B2A30">
          <w:rPr>
            <w:rFonts w:ascii="Calibri" w:hAnsi="Calibri"/>
            <w:b w:val="0"/>
            <w:noProof/>
            <w:sz w:val="22"/>
            <w:szCs w:val="22"/>
            <w:lang w:val="es-CL" w:eastAsia="es-CL"/>
          </w:rPr>
          <w:tab/>
        </w:r>
        <w:r w:rsidR="0016542B" w:rsidRPr="001873FA">
          <w:rPr>
            <w:rStyle w:val="Hipervnculo"/>
            <w:noProof/>
          </w:rPr>
          <w:t>ANÁLISIS/ENSAYO</w:t>
        </w:r>
        <w:r w:rsidR="0016542B">
          <w:rPr>
            <w:noProof/>
            <w:webHidden/>
          </w:rPr>
          <w:tab/>
        </w:r>
        <w:r w:rsidR="0016542B">
          <w:rPr>
            <w:noProof/>
            <w:webHidden/>
          </w:rPr>
          <w:fldChar w:fldCharType="begin"/>
        </w:r>
        <w:r w:rsidR="0016542B">
          <w:rPr>
            <w:noProof/>
            <w:webHidden/>
          </w:rPr>
          <w:instrText xml:space="preserve"> PAGEREF _Toc106024858 \h </w:instrText>
        </w:r>
        <w:r w:rsidR="0016542B">
          <w:rPr>
            <w:noProof/>
            <w:webHidden/>
          </w:rPr>
        </w:r>
        <w:r w:rsidR="0016542B">
          <w:rPr>
            <w:noProof/>
            <w:webHidden/>
          </w:rPr>
          <w:fldChar w:fldCharType="separate"/>
        </w:r>
        <w:r w:rsidR="003218CA">
          <w:rPr>
            <w:noProof/>
            <w:webHidden/>
          </w:rPr>
          <w:t>13</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59" w:history="1">
        <w:r w:rsidR="0016542B" w:rsidRPr="001873FA">
          <w:rPr>
            <w:rStyle w:val="Hipervnculo"/>
            <w:noProof/>
          </w:rPr>
          <w:t>5.1</w:t>
        </w:r>
        <w:r w:rsidR="0016542B" w:rsidRPr="007B2A30">
          <w:rPr>
            <w:rFonts w:ascii="Calibri" w:hAnsi="Calibri"/>
            <w:noProof/>
            <w:sz w:val="22"/>
            <w:szCs w:val="22"/>
            <w:lang w:val="es-CL" w:eastAsia="es-CL"/>
          </w:rPr>
          <w:tab/>
        </w:r>
        <w:r w:rsidR="0016542B" w:rsidRPr="001873FA">
          <w:rPr>
            <w:rStyle w:val="Hipervnculo"/>
            <w:noProof/>
          </w:rPr>
          <w:t>Captación y envío de la muestra</w:t>
        </w:r>
        <w:r w:rsidR="0016542B">
          <w:rPr>
            <w:noProof/>
            <w:webHidden/>
          </w:rPr>
          <w:tab/>
        </w:r>
        <w:r w:rsidR="0016542B">
          <w:rPr>
            <w:noProof/>
            <w:webHidden/>
          </w:rPr>
          <w:fldChar w:fldCharType="begin"/>
        </w:r>
        <w:r w:rsidR="0016542B">
          <w:rPr>
            <w:noProof/>
            <w:webHidden/>
          </w:rPr>
          <w:instrText xml:space="preserve"> PAGEREF _Toc106024859 \h </w:instrText>
        </w:r>
        <w:r w:rsidR="0016542B">
          <w:rPr>
            <w:noProof/>
            <w:webHidden/>
          </w:rPr>
        </w:r>
        <w:r w:rsidR="0016542B">
          <w:rPr>
            <w:noProof/>
            <w:webHidden/>
          </w:rPr>
          <w:fldChar w:fldCharType="separate"/>
        </w:r>
        <w:r w:rsidR="003218CA">
          <w:rPr>
            <w:noProof/>
            <w:webHidden/>
          </w:rPr>
          <w:t>13</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60" w:history="1">
        <w:r w:rsidR="0016542B" w:rsidRPr="001873FA">
          <w:rPr>
            <w:rStyle w:val="Hipervnculo"/>
            <w:noProof/>
          </w:rPr>
          <w:t>5.2</w:t>
        </w:r>
        <w:r w:rsidR="0016542B" w:rsidRPr="007B2A30">
          <w:rPr>
            <w:rFonts w:ascii="Calibri" w:hAnsi="Calibri"/>
            <w:noProof/>
            <w:sz w:val="22"/>
            <w:szCs w:val="22"/>
            <w:lang w:val="es-CL" w:eastAsia="es-CL"/>
          </w:rPr>
          <w:tab/>
        </w:r>
        <w:r w:rsidR="0016542B" w:rsidRPr="001873FA">
          <w:rPr>
            <w:rStyle w:val="Hipervnculo"/>
            <w:noProof/>
          </w:rPr>
          <w:t>Para análisis de determinación de residuos de plaguicidas, metales pesados y micotoxinas:</w:t>
        </w:r>
        <w:r w:rsidR="0016542B">
          <w:rPr>
            <w:noProof/>
            <w:webHidden/>
          </w:rPr>
          <w:tab/>
          <w:t xml:space="preserve"> </w:t>
        </w:r>
        <w:r w:rsidR="0016542B">
          <w:rPr>
            <w:noProof/>
            <w:webHidden/>
          </w:rPr>
          <w:tab/>
        </w:r>
        <w:r w:rsidR="0016542B">
          <w:rPr>
            <w:noProof/>
            <w:webHidden/>
          </w:rPr>
          <w:fldChar w:fldCharType="begin"/>
        </w:r>
        <w:r w:rsidR="0016542B">
          <w:rPr>
            <w:noProof/>
            <w:webHidden/>
          </w:rPr>
          <w:instrText xml:space="preserve"> PAGEREF _Toc106024860 \h </w:instrText>
        </w:r>
        <w:r w:rsidR="0016542B">
          <w:rPr>
            <w:noProof/>
            <w:webHidden/>
          </w:rPr>
        </w:r>
        <w:r w:rsidR="0016542B">
          <w:rPr>
            <w:noProof/>
            <w:webHidden/>
          </w:rPr>
          <w:fldChar w:fldCharType="separate"/>
        </w:r>
        <w:r w:rsidR="003218CA">
          <w:rPr>
            <w:noProof/>
            <w:webHidden/>
          </w:rPr>
          <w:t>13</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61" w:history="1">
        <w:r w:rsidR="0016542B" w:rsidRPr="001873FA">
          <w:rPr>
            <w:rStyle w:val="Hipervnculo"/>
            <w:noProof/>
          </w:rPr>
          <w:t>5.3</w:t>
        </w:r>
        <w:r w:rsidR="0016542B" w:rsidRPr="007B2A30">
          <w:rPr>
            <w:rFonts w:ascii="Calibri" w:hAnsi="Calibri"/>
            <w:noProof/>
            <w:sz w:val="22"/>
            <w:szCs w:val="22"/>
            <w:lang w:val="es-CL" w:eastAsia="es-CL"/>
          </w:rPr>
          <w:tab/>
        </w:r>
        <w:r w:rsidR="0016542B" w:rsidRPr="001873FA">
          <w:rPr>
            <w:rStyle w:val="Hipervnculo"/>
            <w:noProof/>
          </w:rPr>
          <w:t>Para análisis o diagnósticos microbiológicos:</w:t>
        </w:r>
        <w:r w:rsidR="0016542B">
          <w:rPr>
            <w:noProof/>
            <w:webHidden/>
          </w:rPr>
          <w:tab/>
        </w:r>
        <w:r w:rsidR="0016542B">
          <w:rPr>
            <w:noProof/>
            <w:webHidden/>
          </w:rPr>
          <w:fldChar w:fldCharType="begin"/>
        </w:r>
        <w:r w:rsidR="0016542B">
          <w:rPr>
            <w:noProof/>
            <w:webHidden/>
          </w:rPr>
          <w:instrText xml:space="preserve"> PAGEREF _Toc106024861 \h </w:instrText>
        </w:r>
        <w:r w:rsidR="0016542B">
          <w:rPr>
            <w:noProof/>
            <w:webHidden/>
          </w:rPr>
        </w:r>
        <w:r w:rsidR="0016542B">
          <w:rPr>
            <w:noProof/>
            <w:webHidden/>
          </w:rPr>
          <w:fldChar w:fldCharType="separate"/>
        </w:r>
        <w:r w:rsidR="003218CA">
          <w:rPr>
            <w:noProof/>
            <w:webHidden/>
          </w:rPr>
          <w:t>13</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62" w:history="1">
        <w:r w:rsidR="0016542B" w:rsidRPr="001873FA">
          <w:rPr>
            <w:rStyle w:val="Hipervnculo"/>
            <w:noProof/>
          </w:rPr>
          <w:t>5.4</w:t>
        </w:r>
        <w:r w:rsidR="0016542B" w:rsidRPr="007B2A30">
          <w:rPr>
            <w:rFonts w:ascii="Calibri" w:hAnsi="Calibri"/>
            <w:noProof/>
            <w:sz w:val="22"/>
            <w:szCs w:val="22"/>
            <w:lang w:val="es-CL" w:eastAsia="es-CL"/>
          </w:rPr>
          <w:tab/>
        </w:r>
        <w:r w:rsidR="0016542B" w:rsidRPr="001873FA">
          <w:rPr>
            <w:rStyle w:val="Hipervnculo"/>
            <w:noProof/>
          </w:rPr>
          <w:t>Recepción y manejo de la muestra/contramuestra</w:t>
        </w:r>
        <w:r w:rsidR="0016542B">
          <w:rPr>
            <w:noProof/>
            <w:webHidden/>
          </w:rPr>
          <w:tab/>
        </w:r>
        <w:r w:rsidR="0016542B">
          <w:rPr>
            <w:noProof/>
            <w:webHidden/>
          </w:rPr>
          <w:fldChar w:fldCharType="begin"/>
        </w:r>
        <w:r w:rsidR="0016542B">
          <w:rPr>
            <w:noProof/>
            <w:webHidden/>
          </w:rPr>
          <w:instrText xml:space="preserve"> PAGEREF _Toc106024862 \h </w:instrText>
        </w:r>
        <w:r w:rsidR="0016542B">
          <w:rPr>
            <w:noProof/>
            <w:webHidden/>
          </w:rPr>
        </w:r>
        <w:r w:rsidR="0016542B">
          <w:rPr>
            <w:noProof/>
            <w:webHidden/>
          </w:rPr>
          <w:fldChar w:fldCharType="separate"/>
        </w:r>
        <w:r w:rsidR="003218CA">
          <w:rPr>
            <w:noProof/>
            <w:webHidden/>
          </w:rPr>
          <w:t>14</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63" w:history="1">
        <w:r w:rsidR="0016542B" w:rsidRPr="001873FA">
          <w:rPr>
            <w:rStyle w:val="Hipervnculo"/>
            <w:noProof/>
          </w:rPr>
          <w:t>5.5</w:t>
        </w:r>
        <w:r w:rsidR="0016542B" w:rsidRPr="007B2A30">
          <w:rPr>
            <w:rFonts w:ascii="Calibri" w:hAnsi="Calibri"/>
            <w:noProof/>
            <w:sz w:val="22"/>
            <w:szCs w:val="22"/>
            <w:lang w:val="es-CL" w:eastAsia="es-CL"/>
          </w:rPr>
          <w:tab/>
        </w:r>
        <w:r w:rsidR="0016542B" w:rsidRPr="001873FA">
          <w:rPr>
            <w:rStyle w:val="Hipervnculo"/>
            <w:noProof/>
          </w:rPr>
          <w:t>Metodología</w:t>
        </w:r>
        <w:r w:rsidR="0016542B">
          <w:rPr>
            <w:noProof/>
            <w:webHidden/>
          </w:rPr>
          <w:tab/>
        </w:r>
        <w:r w:rsidR="0016542B">
          <w:rPr>
            <w:noProof/>
            <w:webHidden/>
          </w:rPr>
          <w:fldChar w:fldCharType="begin"/>
        </w:r>
        <w:r w:rsidR="0016542B">
          <w:rPr>
            <w:noProof/>
            <w:webHidden/>
          </w:rPr>
          <w:instrText xml:space="preserve"> PAGEREF _Toc106024863 \h </w:instrText>
        </w:r>
        <w:r w:rsidR="0016542B">
          <w:rPr>
            <w:noProof/>
            <w:webHidden/>
          </w:rPr>
        </w:r>
        <w:r w:rsidR="0016542B">
          <w:rPr>
            <w:noProof/>
            <w:webHidden/>
          </w:rPr>
          <w:fldChar w:fldCharType="separate"/>
        </w:r>
        <w:r w:rsidR="003218CA">
          <w:rPr>
            <w:noProof/>
            <w:webHidden/>
          </w:rPr>
          <w:t>15</w:t>
        </w:r>
        <w:r w:rsidR="0016542B">
          <w:rPr>
            <w:noProof/>
            <w:webHidden/>
          </w:rPr>
          <w:fldChar w:fldCharType="end"/>
        </w:r>
      </w:hyperlink>
    </w:p>
    <w:p w:rsidR="0016542B" w:rsidRPr="007B2A30" w:rsidRDefault="00DA16C8">
      <w:pPr>
        <w:pStyle w:val="TDC3"/>
        <w:tabs>
          <w:tab w:val="left" w:pos="1800"/>
          <w:tab w:val="right" w:leader="dot" w:pos="9396"/>
        </w:tabs>
        <w:rPr>
          <w:rFonts w:ascii="Calibri" w:hAnsi="Calibri"/>
          <w:noProof/>
          <w:sz w:val="22"/>
          <w:szCs w:val="22"/>
          <w:lang w:val="es-CL" w:eastAsia="es-CL"/>
        </w:rPr>
      </w:pPr>
      <w:hyperlink w:anchor="_Toc106024864" w:history="1">
        <w:r w:rsidR="0016542B" w:rsidRPr="001873FA">
          <w:rPr>
            <w:rStyle w:val="Hipervnculo"/>
            <w:noProof/>
          </w:rPr>
          <w:t>5.6</w:t>
        </w:r>
        <w:r w:rsidR="0016542B" w:rsidRPr="007B2A30">
          <w:rPr>
            <w:rFonts w:ascii="Calibri" w:hAnsi="Calibri"/>
            <w:noProof/>
            <w:sz w:val="22"/>
            <w:szCs w:val="22"/>
            <w:lang w:val="es-CL" w:eastAsia="es-CL"/>
          </w:rPr>
          <w:tab/>
        </w:r>
        <w:r w:rsidR="0016542B" w:rsidRPr="001873FA">
          <w:rPr>
            <w:rStyle w:val="Hipervnculo"/>
            <w:noProof/>
          </w:rPr>
          <w:t>Cálculo, expresión y Emisión de Resultados</w:t>
        </w:r>
        <w:r w:rsidR="0016542B">
          <w:rPr>
            <w:noProof/>
            <w:webHidden/>
          </w:rPr>
          <w:tab/>
        </w:r>
        <w:r w:rsidR="0016542B">
          <w:rPr>
            <w:noProof/>
            <w:webHidden/>
          </w:rPr>
          <w:fldChar w:fldCharType="begin"/>
        </w:r>
        <w:r w:rsidR="0016542B">
          <w:rPr>
            <w:noProof/>
            <w:webHidden/>
          </w:rPr>
          <w:instrText xml:space="preserve"> PAGEREF _Toc106024864 \h </w:instrText>
        </w:r>
        <w:r w:rsidR="0016542B">
          <w:rPr>
            <w:noProof/>
            <w:webHidden/>
          </w:rPr>
        </w:r>
        <w:r w:rsidR="0016542B">
          <w:rPr>
            <w:noProof/>
            <w:webHidden/>
          </w:rPr>
          <w:fldChar w:fldCharType="separate"/>
        </w:r>
        <w:r w:rsidR="003218CA">
          <w:rPr>
            <w:noProof/>
            <w:webHidden/>
          </w:rPr>
          <w:t>15</w:t>
        </w:r>
        <w:r w:rsidR="0016542B">
          <w:rPr>
            <w:noProof/>
            <w:webHidden/>
          </w:rPr>
          <w:fldChar w:fldCharType="end"/>
        </w:r>
      </w:hyperlink>
    </w:p>
    <w:p w:rsidR="0016542B" w:rsidRPr="007B2A30" w:rsidRDefault="00DA16C8">
      <w:pPr>
        <w:pStyle w:val="TDC2"/>
        <w:rPr>
          <w:rFonts w:ascii="Calibri" w:hAnsi="Calibri"/>
          <w:b w:val="0"/>
          <w:noProof/>
          <w:sz w:val="22"/>
          <w:szCs w:val="22"/>
          <w:lang w:val="es-CL" w:eastAsia="es-CL"/>
        </w:rPr>
      </w:pPr>
      <w:hyperlink w:anchor="_Toc106024865" w:history="1">
        <w:r w:rsidR="0016542B" w:rsidRPr="001873FA">
          <w:rPr>
            <w:rStyle w:val="Hipervnculo"/>
            <w:noProof/>
            <w:lang w:val="es-MX" w:eastAsia="es-CL"/>
          </w:rPr>
          <w:t>6 REGISTRO Y ENVÍO DE RESULTADOS (muestras oficiales SAG)</w:t>
        </w:r>
        <w:r w:rsidR="0016542B">
          <w:rPr>
            <w:noProof/>
            <w:webHidden/>
          </w:rPr>
          <w:tab/>
        </w:r>
        <w:r w:rsidR="0016542B">
          <w:rPr>
            <w:noProof/>
            <w:webHidden/>
          </w:rPr>
          <w:fldChar w:fldCharType="begin"/>
        </w:r>
        <w:r w:rsidR="0016542B">
          <w:rPr>
            <w:noProof/>
            <w:webHidden/>
          </w:rPr>
          <w:instrText xml:space="preserve"> PAGEREF _Toc106024865 \h </w:instrText>
        </w:r>
        <w:r w:rsidR="0016542B">
          <w:rPr>
            <w:noProof/>
            <w:webHidden/>
          </w:rPr>
        </w:r>
        <w:r w:rsidR="0016542B">
          <w:rPr>
            <w:noProof/>
            <w:webHidden/>
          </w:rPr>
          <w:fldChar w:fldCharType="separate"/>
        </w:r>
        <w:r w:rsidR="003218CA">
          <w:rPr>
            <w:noProof/>
            <w:webHidden/>
          </w:rPr>
          <w:t>17</w:t>
        </w:r>
        <w:r w:rsidR="0016542B">
          <w:rPr>
            <w:noProof/>
            <w:webHidden/>
          </w:rPr>
          <w:fldChar w:fldCharType="end"/>
        </w:r>
      </w:hyperlink>
    </w:p>
    <w:p w:rsidR="0016542B" w:rsidRPr="007B2A30" w:rsidRDefault="00DA16C8">
      <w:pPr>
        <w:pStyle w:val="TDC2"/>
        <w:rPr>
          <w:rFonts w:ascii="Calibri" w:hAnsi="Calibri"/>
          <w:b w:val="0"/>
          <w:noProof/>
          <w:sz w:val="22"/>
          <w:szCs w:val="22"/>
          <w:lang w:val="es-CL" w:eastAsia="es-CL"/>
        </w:rPr>
      </w:pPr>
      <w:hyperlink w:anchor="_Toc106024866" w:history="1">
        <w:r w:rsidR="0016542B" w:rsidRPr="001873FA">
          <w:rPr>
            <w:rStyle w:val="Hipervnculo"/>
            <w:noProof/>
            <w:lang w:val="es-MX" w:eastAsia="es-CL"/>
          </w:rPr>
          <w:t>7 SUPERVISIÓN A LOS LABORATORIOS AUTORIZADOS</w:t>
        </w:r>
        <w:r w:rsidR="0016542B">
          <w:rPr>
            <w:noProof/>
            <w:webHidden/>
          </w:rPr>
          <w:tab/>
        </w:r>
        <w:r w:rsidR="0016542B">
          <w:rPr>
            <w:noProof/>
            <w:webHidden/>
          </w:rPr>
          <w:fldChar w:fldCharType="begin"/>
        </w:r>
        <w:r w:rsidR="0016542B">
          <w:rPr>
            <w:noProof/>
            <w:webHidden/>
          </w:rPr>
          <w:instrText xml:space="preserve"> PAGEREF _Toc106024866 \h </w:instrText>
        </w:r>
        <w:r w:rsidR="0016542B">
          <w:rPr>
            <w:noProof/>
            <w:webHidden/>
          </w:rPr>
        </w:r>
        <w:r w:rsidR="0016542B">
          <w:rPr>
            <w:noProof/>
            <w:webHidden/>
          </w:rPr>
          <w:fldChar w:fldCharType="separate"/>
        </w:r>
        <w:r w:rsidR="003218CA">
          <w:rPr>
            <w:noProof/>
            <w:webHidden/>
          </w:rPr>
          <w:t>17</w:t>
        </w:r>
        <w:r w:rsidR="0016542B">
          <w:rPr>
            <w:noProof/>
            <w:webHidden/>
          </w:rPr>
          <w:fldChar w:fldCharType="end"/>
        </w:r>
      </w:hyperlink>
    </w:p>
    <w:p w:rsidR="0016542B" w:rsidRPr="007B2A30" w:rsidRDefault="00DA16C8">
      <w:pPr>
        <w:pStyle w:val="TDC2"/>
        <w:rPr>
          <w:rFonts w:ascii="Calibri" w:hAnsi="Calibri"/>
          <w:b w:val="0"/>
          <w:noProof/>
          <w:sz w:val="22"/>
          <w:szCs w:val="22"/>
          <w:lang w:val="es-CL" w:eastAsia="es-CL"/>
        </w:rPr>
      </w:pPr>
      <w:hyperlink w:anchor="_Toc106024867" w:history="1">
        <w:r w:rsidR="0016542B" w:rsidRPr="001873FA">
          <w:rPr>
            <w:rStyle w:val="Hipervnculo"/>
            <w:noProof/>
            <w:lang w:val="es-MX" w:eastAsia="es-CL"/>
          </w:rPr>
          <w:t>8 OBLIGACIONES DEL LABORATORIO AUTORIZADO</w:t>
        </w:r>
        <w:r w:rsidR="0016542B">
          <w:rPr>
            <w:noProof/>
            <w:webHidden/>
          </w:rPr>
          <w:tab/>
        </w:r>
        <w:r w:rsidR="0016542B">
          <w:rPr>
            <w:noProof/>
            <w:webHidden/>
          </w:rPr>
          <w:fldChar w:fldCharType="begin"/>
        </w:r>
        <w:r w:rsidR="0016542B">
          <w:rPr>
            <w:noProof/>
            <w:webHidden/>
          </w:rPr>
          <w:instrText xml:space="preserve"> PAGEREF _Toc106024867 \h </w:instrText>
        </w:r>
        <w:r w:rsidR="0016542B">
          <w:rPr>
            <w:noProof/>
            <w:webHidden/>
          </w:rPr>
        </w:r>
        <w:r w:rsidR="0016542B">
          <w:rPr>
            <w:noProof/>
            <w:webHidden/>
          </w:rPr>
          <w:fldChar w:fldCharType="separate"/>
        </w:r>
        <w:r w:rsidR="003218CA">
          <w:rPr>
            <w:noProof/>
            <w:webHidden/>
          </w:rPr>
          <w:t>18</w:t>
        </w:r>
        <w:r w:rsidR="0016542B">
          <w:rPr>
            <w:noProof/>
            <w:webHidden/>
          </w:rPr>
          <w:fldChar w:fldCharType="end"/>
        </w:r>
      </w:hyperlink>
    </w:p>
    <w:p w:rsidR="0016542B" w:rsidRPr="007B2A30" w:rsidRDefault="00DA16C8">
      <w:pPr>
        <w:pStyle w:val="TDC2"/>
        <w:rPr>
          <w:rFonts w:ascii="Calibri" w:hAnsi="Calibri"/>
          <w:b w:val="0"/>
          <w:noProof/>
          <w:sz w:val="22"/>
          <w:szCs w:val="22"/>
          <w:lang w:val="es-CL" w:eastAsia="es-CL"/>
        </w:rPr>
      </w:pPr>
      <w:hyperlink w:anchor="_Toc106024868" w:history="1">
        <w:r w:rsidR="0016542B" w:rsidRPr="001873FA">
          <w:rPr>
            <w:rStyle w:val="Hipervnculo"/>
            <w:noProof/>
          </w:rPr>
          <w:t>9.</w:t>
        </w:r>
        <w:r w:rsidR="0016542B" w:rsidRPr="007B2A30">
          <w:rPr>
            <w:rFonts w:ascii="Calibri" w:hAnsi="Calibri"/>
            <w:b w:val="0"/>
            <w:noProof/>
            <w:sz w:val="22"/>
            <w:szCs w:val="22"/>
            <w:lang w:val="es-CL" w:eastAsia="es-CL"/>
          </w:rPr>
          <w:tab/>
        </w:r>
        <w:r w:rsidR="0016542B" w:rsidRPr="001873FA">
          <w:rPr>
            <w:rStyle w:val="Hipervnculo"/>
            <w:noProof/>
          </w:rPr>
          <w:t>MEDIDAS POR INCUMPLIMIENTO.</w:t>
        </w:r>
        <w:r w:rsidR="0016542B">
          <w:rPr>
            <w:noProof/>
            <w:webHidden/>
          </w:rPr>
          <w:tab/>
        </w:r>
        <w:r w:rsidR="0016542B">
          <w:rPr>
            <w:noProof/>
            <w:webHidden/>
          </w:rPr>
          <w:fldChar w:fldCharType="begin"/>
        </w:r>
        <w:r w:rsidR="0016542B">
          <w:rPr>
            <w:noProof/>
            <w:webHidden/>
          </w:rPr>
          <w:instrText xml:space="preserve"> PAGEREF _Toc106024868 \h </w:instrText>
        </w:r>
        <w:r w:rsidR="0016542B">
          <w:rPr>
            <w:noProof/>
            <w:webHidden/>
          </w:rPr>
        </w:r>
        <w:r w:rsidR="0016542B">
          <w:rPr>
            <w:noProof/>
            <w:webHidden/>
          </w:rPr>
          <w:fldChar w:fldCharType="separate"/>
        </w:r>
        <w:r w:rsidR="003218CA">
          <w:rPr>
            <w:noProof/>
            <w:webHidden/>
          </w:rPr>
          <w:t>20</w:t>
        </w:r>
        <w:r w:rsidR="0016542B">
          <w:rPr>
            <w:noProof/>
            <w:webHidden/>
          </w:rPr>
          <w:fldChar w:fldCharType="end"/>
        </w:r>
      </w:hyperlink>
    </w:p>
    <w:p w:rsidR="0016542B" w:rsidRPr="007B2A30" w:rsidRDefault="00DA16C8">
      <w:pPr>
        <w:pStyle w:val="TDC2"/>
        <w:rPr>
          <w:rFonts w:ascii="Calibri" w:hAnsi="Calibri"/>
          <w:b w:val="0"/>
          <w:noProof/>
          <w:sz w:val="22"/>
          <w:szCs w:val="22"/>
          <w:lang w:val="es-CL" w:eastAsia="es-CL"/>
        </w:rPr>
      </w:pPr>
      <w:hyperlink w:anchor="_Toc106024869" w:history="1">
        <w:r w:rsidR="0016542B" w:rsidRPr="001873FA">
          <w:rPr>
            <w:rStyle w:val="Hipervnculo"/>
            <w:noProof/>
          </w:rPr>
          <w:t>10 FORMULARIOS Y ANEXOS.</w:t>
        </w:r>
        <w:r w:rsidR="0016542B">
          <w:rPr>
            <w:noProof/>
            <w:webHidden/>
          </w:rPr>
          <w:tab/>
        </w:r>
        <w:r w:rsidR="0016542B">
          <w:rPr>
            <w:noProof/>
            <w:webHidden/>
          </w:rPr>
          <w:fldChar w:fldCharType="begin"/>
        </w:r>
        <w:r w:rsidR="0016542B">
          <w:rPr>
            <w:noProof/>
            <w:webHidden/>
          </w:rPr>
          <w:instrText xml:space="preserve"> PAGEREF _Toc106024869 \h </w:instrText>
        </w:r>
        <w:r w:rsidR="0016542B">
          <w:rPr>
            <w:noProof/>
            <w:webHidden/>
          </w:rPr>
        </w:r>
        <w:r w:rsidR="0016542B">
          <w:rPr>
            <w:noProof/>
            <w:webHidden/>
          </w:rPr>
          <w:fldChar w:fldCharType="separate"/>
        </w:r>
        <w:r w:rsidR="003218CA">
          <w:rPr>
            <w:noProof/>
            <w:webHidden/>
          </w:rPr>
          <w:t>22</w:t>
        </w:r>
        <w:r w:rsidR="0016542B">
          <w:rPr>
            <w:noProof/>
            <w:webHidden/>
          </w:rPr>
          <w:fldChar w:fldCharType="end"/>
        </w:r>
      </w:hyperlink>
    </w:p>
    <w:p w:rsidR="00AA618D" w:rsidRDefault="00AA618D">
      <w:r>
        <w:rPr>
          <w:b/>
          <w:bCs/>
        </w:rPr>
        <w:fldChar w:fldCharType="end"/>
      </w:r>
    </w:p>
    <w:p w:rsidR="00C90BE0" w:rsidRDefault="00AA618D" w:rsidP="00AA618D">
      <w:pPr>
        <w:jc w:val="center"/>
        <w:rPr>
          <w:lang w:val="es-MX" w:eastAsia="es-CL"/>
        </w:rPr>
      </w:pPr>
      <w:r>
        <w:rPr>
          <w:lang w:val="es-MX" w:eastAsia="es-CL"/>
        </w:rPr>
        <w:t xml:space="preserve"> </w:t>
      </w:r>
    </w:p>
    <w:p w:rsidR="00C90BE0" w:rsidRDefault="00C90BE0" w:rsidP="00C90BE0">
      <w:pPr>
        <w:rPr>
          <w:lang w:val="es-MX" w:eastAsia="es-CL"/>
        </w:rPr>
      </w:pPr>
    </w:p>
    <w:p w:rsidR="00C90BE0" w:rsidRDefault="00C90BE0" w:rsidP="00C90BE0">
      <w:pPr>
        <w:rPr>
          <w:lang w:val="es-MX" w:eastAsia="es-CL"/>
        </w:rPr>
      </w:pPr>
    </w:p>
    <w:p w:rsidR="00444D86" w:rsidRDefault="00444D86" w:rsidP="00C90BE0">
      <w:pPr>
        <w:rPr>
          <w:lang w:val="es-MX" w:eastAsia="es-CL"/>
        </w:rPr>
      </w:pPr>
    </w:p>
    <w:p w:rsidR="00444D86" w:rsidRDefault="00444D86" w:rsidP="00C90BE0">
      <w:pPr>
        <w:rPr>
          <w:lang w:val="es-MX" w:eastAsia="es-CL"/>
        </w:rPr>
      </w:pPr>
    </w:p>
    <w:p w:rsidR="00444D86" w:rsidRDefault="00444D86" w:rsidP="00C90BE0">
      <w:pPr>
        <w:rPr>
          <w:lang w:val="es-MX" w:eastAsia="es-CL"/>
        </w:rPr>
      </w:pPr>
    </w:p>
    <w:p w:rsidR="00444D86" w:rsidRDefault="00444D86" w:rsidP="00C90BE0">
      <w:pPr>
        <w:rPr>
          <w:lang w:val="es-MX" w:eastAsia="es-CL"/>
        </w:rPr>
      </w:pPr>
    </w:p>
    <w:p w:rsidR="00444D86" w:rsidRDefault="00444D86" w:rsidP="00C90BE0">
      <w:pPr>
        <w:rPr>
          <w:lang w:val="es-MX" w:eastAsia="es-CL"/>
        </w:rPr>
      </w:pPr>
    </w:p>
    <w:p w:rsidR="6138D138" w:rsidRDefault="6138D138">
      <w:r>
        <w:br w:type="page"/>
      </w:r>
    </w:p>
    <w:p w:rsidR="00C90BE0" w:rsidRPr="00C90BE0" w:rsidRDefault="6E94E173" w:rsidP="00D87289">
      <w:pPr>
        <w:pStyle w:val="Ttulo2"/>
        <w:numPr>
          <w:ilvl w:val="1"/>
          <w:numId w:val="28"/>
        </w:numPr>
        <w:tabs>
          <w:tab w:val="clear" w:pos="576"/>
          <w:tab w:val="num" w:pos="284"/>
        </w:tabs>
        <w:rPr>
          <w:u w:val="none"/>
          <w:lang w:val="es-MX" w:eastAsia="es-CL"/>
        </w:rPr>
      </w:pPr>
      <w:bookmarkStart w:id="0" w:name="_Toc106024850"/>
      <w:r w:rsidRPr="6138D138">
        <w:rPr>
          <w:lang w:val="es-MX" w:eastAsia="es-CL"/>
        </w:rPr>
        <w:lastRenderedPageBreak/>
        <w:t>OBJETIVOS Y ALCANCE</w:t>
      </w:r>
      <w:bookmarkEnd w:id="0"/>
    </w:p>
    <w:p w:rsidR="00090B3C" w:rsidRDefault="00403B80" w:rsidP="00403B80">
      <w:pPr>
        <w:rPr>
          <w:rFonts w:ascii="Verdana" w:hAnsi="Verdana"/>
          <w:szCs w:val="20"/>
        </w:rPr>
      </w:pPr>
      <w:bookmarkStart w:id="1" w:name="_Toc90198669"/>
      <w:r w:rsidRPr="004D46C7">
        <w:rPr>
          <w:rFonts w:ascii="Verdana" w:hAnsi="Verdana"/>
          <w:szCs w:val="20"/>
        </w:rPr>
        <w:t>El objetivo de este documento es dar a conocer el procedimiento para que personas</w:t>
      </w:r>
      <w:r w:rsidR="00096C8C">
        <w:rPr>
          <w:rFonts w:ascii="Verdana" w:hAnsi="Verdana"/>
          <w:szCs w:val="20"/>
        </w:rPr>
        <w:t xml:space="preserve"> </w:t>
      </w:r>
      <w:r w:rsidRPr="004D46C7">
        <w:rPr>
          <w:rFonts w:ascii="Verdana" w:hAnsi="Verdana"/>
          <w:szCs w:val="20"/>
        </w:rPr>
        <w:t xml:space="preserve">jurídicas accedan a la autorización y celebren convenios con el Servicio Agrícola y Ganadero, a objeto de realizar los análisis relacionados con la determinación de residuos de plaguicidas, </w:t>
      </w:r>
      <w:r w:rsidR="006009FB">
        <w:rPr>
          <w:rFonts w:ascii="Verdana" w:hAnsi="Verdana"/>
          <w:szCs w:val="20"/>
        </w:rPr>
        <w:t>metales pesados,</w:t>
      </w:r>
      <w:r w:rsidR="0019536D" w:rsidRPr="004D46C7">
        <w:rPr>
          <w:rFonts w:ascii="Verdana" w:hAnsi="Verdana"/>
          <w:szCs w:val="20"/>
        </w:rPr>
        <w:t xml:space="preserve"> micotoxinas</w:t>
      </w:r>
      <w:r w:rsidR="006009FB">
        <w:rPr>
          <w:rFonts w:ascii="Verdana" w:hAnsi="Verdana"/>
          <w:szCs w:val="20"/>
        </w:rPr>
        <w:t xml:space="preserve"> y </w:t>
      </w:r>
      <w:r w:rsidR="00C16181">
        <w:rPr>
          <w:rFonts w:ascii="Verdana" w:hAnsi="Verdana"/>
          <w:szCs w:val="20"/>
        </w:rPr>
        <w:t>análisis microbiológicos</w:t>
      </w:r>
      <w:r w:rsidR="00C16181" w:rsidRPr="004D46C7">
        <w:rPr>
          <w:rFonts w:ascii="Verdana" w:hAnsi="Verdana"/>
          <w:szCs w:val="20"/>
        </w:rPr>
        <w:t xml:space="preserve"> en </w:t>
      </w:r>
      <w:r w:rsidR="00C16181" w:rsidRPr="00E245A8">
        <w:rPr>
          <w:rFonts w:ascii="Verdana" w:hAnsi="Verdana"/>
          <w:szCs w:val="20"/>
        </w:rPr>
        <w:t>productos hortofrutícola</w:t>
      </w:r>
      <w:r w:rsidR="00975FAB" w:rsidRPr="00E245A8">
        <w:rPr>
          <w:rFonts w:ascii="Verdana" w:hAnsi="Verdana"/>
          <w:szCs w:val="20"/>
        </w:rPr>
        <w:t>s</w:t>
      </w:r>
      <w:r w:rsidR="00090B3C">
        <w:rPr>
          <w:rFonts w:ascii="Verdana" w:hAnsi="Verdana"/>
          <w:szCs w:val="20"/>
        </w:rPr>
        <w:t xml:space="preserve">, </w:t>
      </w:r>
      <w:r w:rsidR="00090B3C" w:rsidRPr="004D46C7">
        <w:rPr>
          <w:rFonts w:ascii="Verdana" w:hAnsi="Verdana"/>
          <w:szCs w:val="20"/>
        </w:rPr>
        <w:t xml:space="preserve">de conformidad con lo estipulado en </w:t>
      </w:r>
      <w:r w:rsidR="00090B3C">
        <w:rPr>
          <w:rFonts w:ascii="Verdana" w:hAnsi="Verdana"/>
          <w:szCs w:val="20"/>
        </w:rPr>
        <w:t>l</w:t>
      </w:r>
      <w:r w:rsidR="00090B3C" w:rsidRPr="00975FAB">
        <w:rPr>
          <w:rFonts w:ascii="Verdana" w:hAnsi="Verdana"/>
          <w:szCs w:val="20"/>
        </w:rPr>
        <w:t>a Ley Nº 18.755 Orgánica d</w:t>
      </w:r>
      <w:r w:rsidR="00090B3C">
        <w:rPr>
          <w:rFonts w:ascii="Verdana" w:hAnsi="Verdana"/>
          <w:szCs w:val="20"/>
        </w:rPr>
        <w:t xml:space="preserve">el Servicio Agrícola y Ganadero, </w:t>
      </w:r>
      <w:r w:rsidR="00090B3C" w:rsidRPr="00975FAB">
        <w:rPr>
          <w:rFonts w:ascii="Verdana" w:hAnsi="Verdana"/>
          <w:szCs w:val="20"/>
        </w:rPr>
        <w:t>el Decreto Ley Nº 3.557</w:t>
      </w:r>
      <w:r w:rsidR="00090B3C">
        <w:rPr>
          <w:rFonts w:ascii="Verdana" w:hAnsi="Verdana"/>
          <w:szCs w:val="20"/>
        </w:rPr>
        <w:t xml:space="preserve"> de 1980, que establece disposiciones sobre protección agrícola y el </w:t>
      </w:r>
      <w:r w:rsidR="00975FAB" w:rsidRPr="00E245A8">
        <w:rPr>
          <w:rFonts w:ascii="Verdana" w:hAnsi="Verdana"/>
          <w:szCs w:val="20"/>
        </w:rPr>
        <w:t>“Sistema de control oficial de inocuidad en la cadena agroalimentaria de los productos hortofrutícolas primarios destinados a la exportación</w:t>
      </w:r>
      <w:r w:rsidRPr="00E245A8">
        <w:rPr>
          <w:rFonts w:ascii="Verdana" w:hAnsi="Verdana"/>
          <w:szCs w:val="20"/>
        </w:rPr>
        <w:t>”</w:t>
      </w:r>
      <w:r w:rsidRPr="004D46C7">
        <w:rPr>
          <w:rFonts w:ascii="Verdana" w:hAnsi="Verdana"/>
          <w:szCs w:val="20"/>
        </w:rPr>
        <w:t xml:space="preserve"> </w:t>
      </w:r>
      <w:r w:rsidR="00975FAB">
        <w:rPr>
          <w:rFonts w:ascii="Verdana" w:hAnsi="Verdana"/>
          <w:szCs w:val="20"/>
        </w:rPr>
        <w:t xml:space="preserve">establecido </w:t>
      </w:r>
      <w:r w:rsidRPr="004D46C7">
        <w:rPr>
          <w:rFonts w:ascii="Verdana" w:hAnsi="Verdana"/>
          <w:szCs w:val="20"/>
        </w:rPr>
        <w:t xml:space="preserve">por el Servicio </w:t>
      </w:r>
      <w:r w:rsidR="00975FAB">
        <w:rPr>
          <w:rFonts w:ascii="Verdana" w:hAnsi="Verdana"/>
          <w:szCs w:val="20"/>
        </w:rPr>
        <w:t>mediante Resolución</w:t>
      </w:r>
      <w:r w:rsidR="00975FAB" w:rsidRPr="00975FAB">
        <w:rPr>
          <w:rFonts w:ascii="Verdana" w:hAnsi="Verdana"/>
          <w:szCs w:val="20"/>
        </w:rPr>
        <w:t xml:space="preserve"> </w:t>
      </w:r>
      <w:r w:rsidR="00975FAB">
        <w:rPr>
          <w:rFonts w:ascii="Verdana" w:hAnsi="Verdana"/>
          <w:szCs w:val="20"/>
        </w:rPr>
        <w:t xml:space="preserve">N° 7.550 de </w:t>
      </w:r>
      <w:r w:rsidR="00975FAB" w:rsidRPr="00975FAB">
        <w:rPr>
          <w:rFonts w:ascii="Verdana" w:hAnsi="Verdana"/>
          <w:szCs w:val="20"/>
        </w:rPr>
        <w:t>2021</w:t>
      </w:r>
      <w:r w:rsidR="00975FAB">
        <w:rPr>
          <w:rFonts w:ascii="Verdana" w:hAnsi="Verdana"/>
          <w:szCs w:val="20"/>
        </w:rPr>
        <w:t>,</w:t>
      </w:r>
      <w:r w:rsidR="00090B3C">
        <w:rPr>
          <w:rFonts w:ascii="Verdana" w:hAnsi="Verdana"/>
          <w:szCs w:val="20"/>
        </w:rPr>
        <w:t xml:space="preserve"> o aquella que la reemplace.</w:t>
      </w:r>
      <w:r w:rsidR="00975FAB">
        <w:rPr>
          <w:rFonts w:ascii="Verdana" w:hAnsi="Verdana"/>
          <w:szCs w:val="20"/>
        </w:rPr>
        <w:t xml:space="preserve"> </w:t>
      </w:r>
      <w:r w:rsidRPr="004D46C7">
        <w:rPr>
          <w:rFonts w:ascii="Verdana" w:hAnsi="Verdana"/>
          <w:szCs w:val="20"/>
        </w:rPr>
        <w:t xml:space="preserve"> </w:t>
      </w:r>
    </w:p>
    <w:p w:rsidR="00403B80" w:rsidRDefault="00F90BFB" w:rsidP="00403B80">
      <w:pPr>
        <w:rPr>
          <w:rFonts w:ascii="Verdana" w:hAnsi="Verdana"/>
          <w:szCs w:val="20"/>
        </w:rPr>
      </w:pPr>
      <w:r w:rsidRPr="004D46C7">
        <w:rPr>
          <w:rFonts w:ascii="Verdana" w:hAnsi="Verdana"/>
          <w:szCs w:val="20"/>
        </w:rPr>
        <w:t>Junto con lo anterior, e</w:t>
      </w:r>
      <w:r w:rsidR="00403B80" w:rsidRPr="004D46C7">
        <w:rPr>
          <w:rFonts w:ascii="Verdana" w:hAnsi="Verdana"/>
          <w:szCs w:val="20"/>
        </w:rPr>
        <w:t>n este documento se describen los requisitos, condiciones y directrices técnicas que deben cumplir las personas jurídicas que postulen a la autorización que otorga el Servicio para la ejecución de estos análisis. Del mismo modo, se estipulan las condiciones de funcionamiento que deben cumplir una vez que obtengan la autorización, la que se otorgará de manera específica por</w:t>
      </w:r>
      <w:r w:rsidR="00885942">
        <w:rPr>
          <w:rFonts w:ascii="Verdana" w:hAnsi="Verdana"/>
          <w:szCs w:val="20"/>
        </w:rPr>
        <w:t xml:space="preserve"> cada categoría de análisis/ensayo, </w:t>
      </w:r>
      <w:r w:rsidR="00C44E16">
        <w:rPr>
          <w:rFonts w:ascii="Verdana" w:hAnsi="Verdana"/>
          <w:szCs w:val="20"/>
        </w:rPr>
        <w:t xml:space="preserve">especificando </w:t>
      </w:r>
      <w:r w:rsidR="00403B80" w:rsidRPr="004D46C7">
        <w:rPr>
          <w:rFonts w:ascii="Verdana" w:hAnsi="Verdana"/>
          <w:szCs w:val="20"/>
        </w:rPr>
        <w:t>técnica</w:t>
      </w:r>
      <w:r w:rsidR="006009FB">
        <w:rPr>
          <w:rFonts w:ascii="Verdana" w:hAnsi="Verdana"/>
          <w:szCs w:val="20"/>
        </w:rPr>
        <w:t>/</w:t>
      </w:r>
      <w:r w:rsidR="00C44E16">
        <w:rPr>
          <w:rFonts w:ascii="Verdana" w:hAnsi="Verdana"/>
          <w:szCs w:val="20"/>
        </w:rPr>
        <w:t>análisis/diagnó</w:t>
      </w:r>
      <w:r w:rsidR="0041094B">
        <w:rPr>
          <w:rFonts w:ascii="Verdana" w:hAnsi="Verdana"/>
          <w:szCs w:val="20"/>
        </w:rPr>
        <w:t>stico</w:t>
      </w:r>
      <w:r w:rsidR="00C44E16">
        <w:rPr>
          <w:rFonts w:ascii="Verdana" w:hAnsi="Verdana"/>
          <w:szCs w:val="20"/>
        </w:rPr>
        <w:t xml:space="preserve">, </w:t>
      </w:r>
      <w:r w:rsidR="00403B80" w:rsidRPr="004D46C7">
        <w:rPr>
          <w:rFonts w:ascii="Verdana" w:hAnsi="Verdana"/>
          <w:szCs w:val="20"/>
        </w:rPr>
        <w:t>analitos</w:t>
      </w:r>
      <w:r w:rsidR="0041094B">
        <w:rPr>
          <w:rFonts w:ascii="Verdana" w:hAnsi="Verdana"/>
          <w:szCs w:val="20"/>
        </w:rPr>
        <w:t xml:space="preserve"> (cuando aplique)</w:t>
      </w:r>
      <w:r w:rsidR="00403B80" w:rsidRPr="004D46C7">
        <w:rPr>
          <w:rFonts w:ascii="Verdana" w:hAnsi="Verdana"/>
          <w:szCs w:val="20"/>
        </w:rPr>
        <w:t>, matrices y especies.</w:t>
      </w:r>
    </w:p>
    <w:p w:rsidR="00DF53ED" w:rsidRPr="004D46C7" w:rsidRDefault="00096C8C">
      <w:pPr>
        <w:rPr>
          <w:rFonts w:ascii="Verdana" w:hAnsi="Verdana"/>
          <w:szCs w:val="20"/>
        </w:rPr>
      </w:pPr>
      <w:r>
        <w:rPr>
          <w:rFonts w:ascii="Verdana" w:hAnsi="Verdana"/>
          <w:szCs w:val="20"/>
        </w:rPr>
        <w:t>De acuerdo a lo anterior, las personas jurídicas</w:t>
      </w:r>
      <w:r w:rsidR="00885942">
        <w:rPr>
          <w:rFonts w:ascii="Verdana" w:hAnsi="Verdana"/>
          <w:szCs w:val="20"/>
        </w:rPr>
        <w:t xml:space="preserve"> interesadas</w:t>
      </w:r>
      <w:r>
        <w:rPr>
          <w:rFonts w:ascii="Verdana" w:hAnsi="Verdana"/>
          <w:szCs w:val="20"/>
        </w:rPr>
        <w:t xml:space="preserve"> </w:t>
      </w:r>
      <w:r w:rsidR="00DF53ED" w:rsidRPr="004D46C7">
        <w:rPr>
          <w:rFonts w:ascii="Verdana" w:hAnsi="Verdana"/>
          <w:szCs w:val="20"/>
        </w:rPr>
        <w:t xml:space="preserve">podrán postular a </w:t>
      </w:r>
      <w:r w:rsidR="00375C6F" w:rsidRPr="004D46C7">
        <w:rPr>
          <w:rFonts w:ascii="Verdana" w:hAnsi="Verdana"/>
          <w:szCs w:val="20"/>
        </w:rPr>
        <w:t>la autorización</w:t>
      </w:r>
      <w:r w:rsidR="00885942">
        <w:rPr>
          <w:rFonts w:ascii="Verdana" w:hAnsi="Verdana"/>
          <w:szCs w:val="20"/>
        </w:rPr>
        <w:t xml:space="preserve"> en uno o más </w:t>
      </w:r>
      <w:r w:rsidR="00224842">
        <w:rPr>
          <w:rFonts w:ascii="Verdana" w:hAnsi="Verdana"/>
          <w:szCs w:val="20"/>
        </w:rPr>
        <w:t>de los</w:t>
      </w:r>
      <w:r w:rsidR="00224842" w:rsidRPr="004D46C7">
        <w:rPr>
          <w:rFonts w:ascii="Verdana" w:hAnsi="Verdana"/>
          <w:szCs w:val="20"/>
        </w:rPr>
        <w:t xml:space="preserve"> siguientes grupos</w:t>
      </w:r>
      <w:r w:rsidR="00224842">
        <w:rPr>
          <w:rFonts w:ascii="Verdana" w:hAnsi="Verdana"/>
          <w:szCs w:val="20"/>
        </w:rPr>
        <w:t xml:space="preserve"> de determinaciones </w:t>
      </w:r>
      <w:r w:rsidR="00885942">
        <w:rPr>
          <w:rFonts w:ascii="Verdana" w:hAnsi="Verdana"/>
          <w:szCs w:val="20"/>
        </w:rPr>
        <w:t>de análisis/ensayo</w:t>
      </w:r>
      <w:r w:rsidR="00224842">
        <w:rPr>
          <w:rFonts w:ascii="Verdana" w:hAnsi="Verdana"/>
          <w:szCs w:val="20"/>
        </w:rPr>
        <w:t>s</w:t>
      </w:r>
      <w:r w:rsidR="00885942">
        <w:rPr>
          <w:rFonts w:ascii="Verdana" w:hAnsi="Verdana"/>
          <w:szCs w:val="20"/>
        </w:rPr>
        <w:t xml:space="preserve">, abarcando la totalidad de las determinaciones contenidas en cada </w:t>
      </w:r>
      <w:r w:rsidR="00224842">
        <w:rPr>
          <w:rFonts w:ascii="Verdana" w:hAnsi="Verdana"/>
          <w:szCs w:val="20"/>
        </w:rPr>
        <w:t>grupo</w:t>
      </w:r>
      <w:r w:rsidR="00DF53ED" w:rsidRPr="004D46C7">
        <w:rPr>
          <w:rFonts w:ascii="Verdana" w:hAnsi="Verdana"/>
          <w:szCs w:val="20"/>
        </w:rPr>
        <w:t>:</w:t>
      </w:r>
    </w:p>
    <w:p w:rsidR="00B71DE9" w:rsidRPr="00B71DE9" w:rsidRDefault="56F766C2" w:rsidP="6138D138">
      <w:pPr>
        <w:numPr>
          <w:ilvl w:val="0"/>
          <w:numId w:val="3"/>
        </w:numPr>
        <w:rPr>
          <w:rFonts w:ascii="Verdana" w:hAnsi="Verdana"/>
        </w:rPr>
      </w:pPr>
      <w:r w:rsidRPr="6138D138">
        <w:rPr>
          <w:rFonts w:ascii="Verdana" w:hAnsi="Verdana"/>
          <w:b/>
          <w:bCs/>
        </w:rPr>
        <w:t>Análisis de residuos de p</w:t>
      </w:r>
      <w:r w:rsidR="406A739D" w:rsidRPr="6138D138">
        <w:rPr>
          <w:rFonts w:ascii="Verdana" w:hAnsi="Verdana"/>
          <w:b/>
          <w:bCs/>
        </w:rPr>
        <w:t xml:space="preserve">laguicidas en </w:t>
      </w:r>
      <w:r w:rsidR="6563900E" w:rsidRPr="6138D138">
        <w:rPr>
          <w:rFonts w:ascii="Verdana" w:hAnsi="Verdana"/>
          <w:b/>
          <w:bCs/>
        </w:rPr>
        <w:t xml:space="preserve">productos </w:t>
      </w:r>
      <w:r w:rsidR="59B1BF7F" w:rsidRPr="6138D138">
        <w:rPr>
          <w:rFonts w:ascii="Verdana" w:hAnsi="Verdana"/>
          <w:b/>
          <w:bCs/>
        </w:rPr>
        <w:t>h</w:t>
      </w:r>
      <w:r w:rsidR="03A83DA3" w:rsidRPr="6138D138">
        <w:rPr>
          <w:rFonts w:ascii="Verdana" w:hAnsi="Verdana"/>
          <w:b/>
          <w:bCs/>
        </w:rPr>
        <w:t>ortofrutícolas</w:t>
      </w:r>
      <w:r w:rsidR="59B1BF7F" w:rsidRPr="6138D138">
        <w:rPr>
          <w:rFonts w:ascii="Verdana" w:hAnsi="Verdana"/>
          <w:b/>
          <w:bCs/>
        </w:rPr>
        <w:t>.</w:t>
      </w:r>
      <w:r w:rsidR="2412261D" w:rsidRPr="6138D138">
        <w:rPr>
          <w:rFonts w:ascii="Verdana" w:hAnsi="Verdana"/>
        </w:rPr>
        <w:t xml:space="preserve"> </w:t>
      </w:r>
      <w:r w:rsidR="4142506A" w:rsidRPr="6138D138">
        <w:rPr>
          <w:rFonts w:ascii="Verdana" w:hAnsi="Verdana"/>
        </w:rPr>
        <w:t>En el documento a</w:t>
      </w:r>
      <w:r w:rsidR="63664257" w:rsidRPr="6138D138">
        <w:rPr>
          <w:rFonts w:ascii="Verdana" w:hAnsi="Verdana"/>
        </w:rPr>
        <w:t>nexo código D-</w:t>
      </w:r>
      <w:r w:rsidR="3F175B75" w:rsidRPr="6138D138">
        <w:rPr>
          <w:rFonts w:ascii="Verdana" w:hAnsi="Verdana"/>
        </w:rPr>
        <w:t>ATR-AAT</w:t>
      </w:r>
      <w:r w:rsidR="63664257" w:rsidRPr="6138D138">
        <w:rPr>
          <w:rFonts w:ascii="Verdana" w:hAnsi="Verdana"/>
        </w:rPr>
        <w:t>-023</w:t>
      </w:r>
      <w:r w:rsidR="23BC9036" w:rsidRPr="6138D138">
        <w:rPr>
          <w:rFonts w:ascii="Verdana" w:hAnsi="Verdana"/>
        </w:rPr>
        <w:t>, versión 03</w:t>
      </w:r>
      <w:r w:rsidR="59B1BF7F" w:rsidRPr="6138D138">
        <w:rPr>
          <w:rFonts w:ascii="Verdana" w:hAnsi="Verdana"/>
        </w:rPr>
        <w:t xml:space="preserve">, </w:t>
      </w:r>
      <w:r w:rsidR="4142506A" w:rsidRPr="6138D138">
        <w:rPr>
          <w:rFonts w:ascii="Verdana" w:hAnsi="Verdana"/>
        </w:rPr>
        <w:t>se detallan las matrices y analitos a analizar.</w:t>
      </w:r>
    </w:p>
    <w:p w:rsidR="003E3916" w:rsidRPr="00B71DE9" w:rsidRDefault="58D021EA" w:rsidP="6138D138">
      <w:pPr>
        <w:numPr>
          <w:ilvl w:val="0"/>
          <w:numId w:val="3"/>
        </w:numPr>
        <w:rPr>
          <w:rFonts w:ascii="Verdana" w:hAnsi="Verdana"/>
        </w:rPr>
      </w:pPr>
      <w:r w:rsidRPr="6138D138">
        <w:rPr>
          <w:rFonts w:ascii="Verdana" w:hAnsi="Verdana"/>
          <w:b/>
          <w:bCs/>
        </w:rPr>
        <w:t>Análisis d</w:t>
      </w:r>
      <w:r w:rsidR="16F3A690" w:rsidRPr="6138D138">
        <w:rPr>
          <w:rFonts w:ascii="Verdana" w:hAnsi="Verdana"/>
          <w:b/>
          <w:bCs/>
        </w:rPr>
        <w:t>e m</w:t>
      </w:r>
      <w:r w:rsidR="56F766C2" w:rsidRPr="6138D138">
        <w:rPr>
          <w:rFonts w:ascii="Verdana" w:hAnsi="Verdana"/>
          <w:b/>
          <w:bCs/>
        </w:rPr>
        <w:t>etales p</w:t>
      </w:r>
      <w:r w:rsidR="16F3A690" w:rsidRPr="6138D138">
        <w:rPr>
          <w:rFonts w:ascii="Verdana" w:hAnsi="Verdana"/>
          <w:b/>
          <w:bCs/>
        </w:rPr>
        <w:t xml:space="preserve">esados en productos </w:t>
      </w:r>
      <w:r w:rsidR="4142506A" w:rsidRPr="6138D138">
        <w:rPr>
          <w:rFonts w:ascii="Verdana" w:hAnsi="Verdana"/>
          <w:b/>
          <w:bCs/>
        </w:rPr>
        <w:t>h</w:t>
      </w:r>
      <w:r w:rsidR="03A83DA3" w:rsidRPr="6138D138">
        <w:rPr>
          <w:rFonts w:ascii="Verdana" w:hAnsi="Verdana"/>
          <w:b/>
          <w:bCs/>
        </w:rPr>
        <w:t>ortofrutícolas</w:t>
      </w:r>
      <w:r w:rsidR="4142506A" w:rsidRPr="6138D138">
        <w:rPr>
          <w:rFonts w:ascii="Verdana" w:hAnsi="Verdana"/>
        </w:rPr>
        <w:t>. En el documento a</w:t>
      </w:r>
      <w:r w:rsidR="3F175B75" w:rsidRPr="6138D138">
        <w:rPr>
          <w:rFonts w:ascii="Verdana" w:hAnsi="Verdana"/>
        </w:rPr>
        <w:t>nexo</w:t>
      </w:r>
      <w:r w:rsidR="3F175B75">
        <w:t xml:space="preserve"> </w:t>
      </w:r>
      <w:r w:rsidR="3F175B75" w:rsidRPr="6138D138">
        <w:rPr>
          <w:rFonts w:ascii="Verdana" w:hAnsi="Verdana"/>
        </w:rPr>
        <w:t>código</w:t>
      </w:r>
      <w:r w:rsidR="56F766C2" w:rsidRPr="6138D138">
        <w:rPr>
          <w:rFonts w:ascii="Verdana" w:hAnsi="Verdana"/>
        </w:rPr>
        <w:t xml:space="preserve"> </w:t>
      </w:r>
      <w:r w:rsidR="3F175B75" w:rsidRPr="6138D138">
        <w:rPr>
          <w:rFonts w:ascii="Verdana" w:hAnsi="Verdana"/>
        </w:rPr>
        <w:t xml:space="preserve">D-ATR-AAT-024, </w:t>
      </w:r>
      <w:r w:rsidR="23BC9036" w:rsidRPr="6138D138">
        <w:rPr>
          <w:rFonts w:ascii="Verdana" w:hAnsi="Verdana"/>
        </w:rPr>
        <w:t>versión 03</w:t>
      </w:r>
      <w:r w:rsidR="4142506A" w:rsidRPr="6138D138">
        <w:rPr>
          <w:rFonts w:ascii="Verdana" w:hAnsi="Verdana"/>
        </w:rPr>
        <w:t>, se detallan las matrices y analitos a analizar.</w:t>
      </w:r>
    </w:p>
    <w:p w:rsidR="003E3916" w:rsidRDefault="58D021EA" w:rsidP="6138D138">
      <w:pPr>
        <w:numPr>
          <w:ilvl w:val="0"/>
          <w:numId w:val="3"/>
        </w:numPr>
        <w:rPr>
          <w:rFonts w:ascii="Verdana" w:hAnsi="Verdana"/>
        </w:rPr>
      </w:pPr>
      <w:r w:rsidRPr="6138D138">
        <w:rPr>
          <w:rFonts w:ascii="Verdana" w:hAnsi="Verdana"/>
          <w:b/>
          <w:bCs/>
        </w:rPr>
        <w:t>Análisis de micotoxinas</w:t>
      </w:r>
      <w:r w:rsidR="26989D8D" w:rsidRPr="6138D138">
        <w:rPr>
          <w:rFonts w:ascii="Verdana" w:hAnsi="Verdana"/>
          <w:b/>
          <w:bCs/>
        </w:rPr>
        <w:t xml:space="preserve"> en productos </w:t>
      </w:r>
      <w:r w:rsidR="4142506A" w:rsidRPr="6138D138">
        <w:rPr>
          <w:rFonts w:ascii="Verdana" w:hAnsi="Verdana"/>
          <w:b/>
          <w:bCs/>
        </w:rPr>
        <w:t>h</w:t>
      </w:r>
      <w:r w:rsidR="03A83DA3" w:rsidRPr="6138D138">
        <w:rPr>
          <w:rFonts w:ascii="Verdana" w:hAnsi="Verdana"/>
          <w:b/>
          <w:bCs/>
        </w:rPr>
        <w:t>ortofrutícolas</w:t>
      </w:r>
      <w:r w:rsidR="4142506A" w:rsidRPr="6138D138">
        <w:rPr>
          <w:rFonts w:ascii="Verdana" w:hAnsi="Verdana"/>
        </w:rPr>
        <w:t xml:space="preserve">. En el documento </w:t>
      </w:r>
      <w:r w:rsidR="3F175B75" w:rsidRPr="6138D138">
        <w:rPr>
          <w:rFonts w:ascii="Verdana" w:hAnsi="Verdana"/>
        </w:rPr>
        <w:t>anexo código D-ATR-AAT-02</w:t>
      </w:r>
      <w:r w:rsidR="23BC9036" w:rsidRPr="6138D138">
        <w:rPr>
          <w:rFonts w:ascii="Verdana" w:hAnsi="Verdana"/>
        </w:rPr>
        <w:t>5, versión 03</w:t>
      </w:r>
      <w:r w:rsidR="4142506A" w:rsidRPr="6138D138">
        <w:rPr>
          <w:rFonts w:ascii="Verdana" w:hAnsi="Verdana"/>
        </w:rPr>
        <w:t>, se detallan las matrices y analitos a analizar.</w:t>
      </w:r>
    </w:p>
    <w:p w:rsidR="00375C6F" w:rsidRPr="00DF6C9C" w:rsidRDefault="453AD521" w:rsidP="6138D138">
      <w:pPr>
        <w:numPr>
          <w:ilvl w:val="0"/>
          <w:numId w:val="3"/>
        </w:numPr>
        <w:rPr>
          <w:rFonts w:ascii="Verdana" w:hAnsi="Verdana"/>
          <w:b/>
          <w:bCs/>
        </w:rPr>
      </w:pPr>
      <w:r w:rsidRPr="6138D138">
        <w:rPr>
          <w:rFonts w:ascii="Verdana" w:hAnsi="Verdana"/>
          <w:b/>
          <w:bCs/>
        </w:rPr>
        <w:t xml:space="preserve">Análisis microbiológicos en productos </w:t>
      </w:r>
      <w:r w:rsidR="4142506A" w:rsidRPr="6138D138">
        <w:rPr>
          <w:rFonts w:ascii="Verdana" w:hAnsi="Verdana"/>
          <w:b/>
          <w:bCs/>
        </w:rPr>
        <w:t>h</w:t>
      </w:r>
      <w:r w:rsidR="03A83DA3" w:rsidRPr="6138D138">
        <w:rPr>
          <w:rFonts w:ascii="Verdana" w:hAnsi="Verdana"/>
          <w:b/>
          <w:bCs/>
        </w:rPr>
        <w:t>ortofrutícolas</w:t>
      </w:r>
      <w:r w:rsidR="4142506A" w:rsidRPr="6138D138">
        <w:rPr>
          <w:rFonts w:ascii="Verdana" w:hAnsi="Verdana"/>
          <w:b/>
          <w:bCs/>
        </w:rPr>
        <w:t xml:space="preserve">. </w:t>
      </w:r>
      <w:r w:rsidR="4142506A" w:rsidRPr="6138D138">
        <w:rPr>
          <w:rFonts w:ascii="Verdana" w:hAnsi="Verdana"/>
        </w:rPr>
        <w:t>En el</w:t>
      </w:r>
      <w:r w:rsidRPr="6138D138">
        <w:rPr>
          <w:rFonts w:ascii="Verdana" w:hAnsi="Verdana"/>
        </w:rPr>
        <w:t xml:space="preserve"> documento </w:t>
      </w:r>
      <w:r w:rsidR="3F175B75" w:rsidRPr="6138D138">
        <w:rPr>
          <w:rFonts w:ascii="Verdana" w:hAnsi="Verdana"/>
        </w:rPr>
        <w:t>anexo código D-ATR-AAT-0</w:t>
      </w:r>
      <w:r w:rsidR="23BC9036" w:rsidRPr="6138D138">
        <w:rPr>
          <w:rFonts w:ascii="Verdana" w:hAnsi="Verdana"/>
        </w:rPr>
        <w:t>60, versión 02</w:t>
      </w:r>
      <w:r w:rsidR="4142506A" w:rsidRPr="6138D138">
        <w:rPr>
          <w:rFonts w:ascii="Verdana" w:hAnsi="Verdana"/>
        </w:rPr>
        <w:t xml:space="preserve">, se detallan </w:t>
      </w:r>
      <w:r w:rsidR="43D2333F" w:rsidRPr="6138D138">
        <w:rPr>
          <w:rFonts w:ascii="Verdana" w:hAnsi="Verdana"/>
        </w:rPr>
        <w:t>las matrices y diagnósticos a realizar</w:t>
      </w:r>
      <w:r w:rsidR="4142506A" w:rsidRPr="6138D138">
        <w:rPr>
          <w:rFonts w:ascii="Verdana" w:hAnsi="Verdana"/>
        </w:rPr>
        <w:t>.</w:t>
      </w:r>
    </w:p>
    <w:p w:rsidR="00DF6C9C" w:rsidRPr="00466A17" w:rsidRDefault="00DF6C9C" w:rsidP="00DF6C9C">
      <w:pPr>
        <w:ind w:left="360"/>
        <w:rPr>
          <w:rFonts w:ascii="Verdana" w:hAnsi="Verdana"/>
          <w:b/>
          <w:szCs w:val="20"/>
          <w:lang w:val="es-ES_tradnl"/>
        </w:rPr>
      </w:pPr>
    </w:p>
    <w:p w:rsidR="00DF53ED" w:rsidRPr="00D87289" w:rsidRDefault="00F90BFB" w:rsidP="00D87289">
      <w:pPr>
        <w:pStyle w:val="Ttulo2"/>
        <w:numPr>
          <w:ilvl w:val="1"/>
          <w:numId w:val="28"/>
        </w:numPr>
        <w:tabs>
          <w:tab w:val="clear" w:pos="576"/>
          <w:tab w:val="num" w:pos="284"/>
        </w:tabs>
        <w:rPr>
          <w:lang w:val="es-MX" w:eastAsia="es-CL"/>
        </w:rPr>
      </w:pPr>
      <w:bookmarkStart w:id="2" w:name="_Toc239654228"/>
      <w:bookmarkStart w:id="3" w:name="_Toc239664567"/>
      <w:bookmarkStart w:id="4" w:name="_Toc397091478"/>
      <w:bookmarkStart w:id="5" w:name="_Toc106024851"/>
      <w:r w:rsidRPr="00D87289">
        <w:rPr>
          <w:lang w:val="es-MX" w:eastAsia="es-CL"/>
        </w:rPr>
        <w:t>REFERENCIA Y DOCUMENTOS RELACIONADOS</w:t>
      </w:r>
      <w:bookmarkEnd w:id="1"/>
      <w:bookmarkEnd w:id="2"/>
      <w:bookmarkEnd w:id="3"/>
      <w:bookmarkEnd w:id="4"/>
      <w:bookmarkEnd w:id="5"/>
      <w:r w:rsidRPr="00D87289">
        <w:rPr>
          <w:lang w:val="es-MX" w:eastAsia="es-CL"/>
        </w:rPr>
        <w:t xml:space="preserve"> </w:t>
      </w:r>
    </w:p>
    <w:p w:rsidR="00DF53ED" w:rsidRPr="004D46C7" w:rsidRDefault="00DF53ED" w:rsidP="0025184F">
      <w:pPr>
        <w:numPr>
          <w:ilvl w:val="0"/>
          <w:numId w:val="3"/>
        </w:numPr>
        <w:rPr>
          <w:rFonts w:ascii="Verdana" w:hAnsi="Verdana"/>
          <w:szCs w:val="20"/>
        </w:rPr>
      </w:pPr>
      <w:r w:rsidRPr="004D46C7">
        <w:rPr>
          <w:rFonts w:ascii="Verdana" w:hAnsi="Verdana"/>
          <w:szCs w:val="20"/>
        </w:rPr>
        <w:t>Ley 18.755. Establece normas sobre organización y atribuciones del Servicio Agrícola y Ganadero.</w:t>
      </w:r>
    </w:p>
    <w:p w:rsidR="00DF53ED" w:rsidRDefault="00086C43" w:rsidP="00173000">
      <w:pPr>
        <w:numPr>
          <w:ilvl w:val="0"/>
          <w:numId w:val="3"/>
        </w:numPr>
        <w:rPr>
          <w:rFonts w:ascii="Verdana" w:hAnsi="Verdana"/>
          <w:szCs w:val="20"/>
        </w:rPr>
      </w:pPr>
      <w:r w:rsidRPr="004D46C7">
        <w:rPr>
          <w:rFonts w:ascii="Verdana" w:hAnsi="Verdana"/>
          <w:szCs w:val="20"/>
        </w:rPr>
        <w:t xml:space="preserve">D.L. Nº </w:t>
      </w:r>
      <w:r w:rsidR="00F90BFB" w:rsidRPr="004D46C7">
        <w:rPr>
          <w:rFonts w:ascii="Verdana" w:hAnsi="Verdana"/>
          <w:szCs w:val="20"/>
        </w:rPr>
        <w:t>3.557</w:t>
      </w:r>
      <w:r w:rsidR="00DF53ED" w:rsidRPr="004D46C7">
        <w:rPr>
          <w:rFonts w:ascii="Verdana" w:hAnsi="Verdana"/>
          <w:szCs w:val="20"/>
        </w:rPr>
        <w:t xml:space="preserve"> de 1980, del Ministerio de Agricultura. Establece disposiciones sobre Protección Agrícola.</w:t>
      </w:r>
    </w:p>
    <w:p w:rsidR="00173000" w:rsidRPr="00173000" w:rsidRDefault="00173000" w:rsidP="00173000">
      <w:pPr>
        <w:numPr>
          <w:ilvl w:val="0"/>
          <w:numId w:val="3"/>
        </w:numPr>
        <w:rPr>
          <w:rFonts w:ascii="Verdana" w:hAnsi="Verdana"/>
          <w:szCs w:val="20"/>
        </w:rPr>
      </w:pPr>
      <w:r>
        <w:rPr>
          <w:rFonts w:ascii="Verdana" w:hAnsi="Verdana"/>
          <w:szCs w:val="20"/>
        </w:rPr>
        <w:t xml:space="preserve">Decreto N° 977 de </w:t>
      </w:r>
      <w:r w:rsidRPr="00173000">
        <w:rPr>
          <w:rFonts w:ascii="Verdana" w:hAnsi="Verdana"/>
          <w:szCs w:val="20"/>
        </w:rPr>
        <w:t>1996</w:t>
      </w:r>
      <w:r>
        <w:rPr>
          <w:rFonts w:ascii="Verdana" w:hAnsi="Verdana"/>
          <w:szCs w:val="20"/>
        </w:rPr>
        <w:t>,</w:t>
      </w:r>
      <w:r w:rsidRPr="00173000">
        <w:rPr>
          <w:rFonts w:ascii="Verdana" w:hAnsi="Verdana"/>
          <w:szCs w:val="20"/>
        </w:rPr>
        <w:t xml:space="preserve"> del Ministerio de Salud</w:t>
      </w:r>
      <w:r>
        <w:rPr>
          <w:rFonts w:ascii="Verdana" w:hAnsi="Verdana"/>
          <w:szCs w:val="20"/>
        </w:rPr>
        <w:t>,</w:t>
      </w:r>
      <w:r w:rsidRPr="00173000">
        <w:t xml:space="preserve"> </w:t>
      </w:r>
      <w:r w:rsidRPr="00173000">
        <w:rPr>
          <w:rFonts w:ascii="Verdana" w:hAnsi="Verdana"/>
          <w:szCs w:val="20"/>
        </w:rPr>
        <w:t>Reglamento Sanitario de los Alimentos</w:t>
      </w:r>
      <w:r>
        <w:rPr>
          <w:rFonts w:ascii="Verdana" w:hAnsi="Verdana"/>
          <w:szCs w:val="20"/>
        </w:rPr>
        <w:t>.</w:t>
      </w:r>
    </w:p>
    <w:p w:rsidR="006009FB" w:rsidRDefault="00B67FB6" w:rsidP="00D86CA6">
      <w:pPr>
        <w:numPr>
          <w:ilvl w:val="0"/>
          <w:numId w:val="3"/>
        </w:numPr>
        <w:rPr>
          <w:rFonts w:ascii="Verdana" w:hAnsi="Verdana"/>
          <w:szCs w:val="20"/>
        </w:rPr>
      </w:pPr>
      <w:r w:rsidRPr="006009FB">
        <w:rPr>
          <w:rFonts w:ascii="Verdana" w:hAnsi="Verdana"/>
          <w:szCs w:val="20"/>
        </w:rPr>
        <w:t xml:space="preserve">Resolución Exenta Nº </w:t>
      </w:r>
      <w:r w:rsidR="00466A17">
        <w:rPr>
          <w:rFonts w:ascii="Verdana" w:hAnsi="Verdana"/>
          <w:szCs w:val="20"/>
        </w:rPr>
        <w:t>3</w:t>
      </w:r>
      <w:r w:rsidR="00173000">
        <w:rPr>
          <w:rFonts w:ascii="Verdana" w:hAnsi="Verdana"/>
          <w:szCs w:val="20"/>
        </w:rPr>
        <w:t>.</w:t>
      </w:r>
      <w:r w:rsidR="00466A17">
        <w:rPr>
          <w:rFonts w:ascii="Verdana" w:hAnsi="Verdana"/>
          <w:szCs w:val="20"/>
        </w:rPr>
        <w:t xml:space="preserve">571 de </w:t>
      </w:r>
      <w:r w:rsidR="006009FB" w:rsidRPr="006009FB">
        <w:rPr>
          <w:rFonts w:ascii="Verdana" w:hAnsi="Verdana"/>
          <w:szCs w:val="20"/>
        </w:rPr>
        <w:t>2020</w:t>
      </w:r>
      <w:r w:rsidR="00DF53ED" w:rsidRPr="006009FB">
        <w:rPr>
          <w:rFonts w:ascii="Verdana" w:hAnsi="Verdana"/>
          <w:szCs w:val="20"/>
        </w:rPr>
        <w:t>, del Servicio Agrícola y Ganadero</w:t>
      </w:r>
      <w:r w:rsidR="00173000">
        <w:rPr>
          <w:rFonts w:ascii="Verdana" w:hAnsi="Verdana"/>
          <w:szCs w:val="20"/>
        </w:rPr>
        <w:t xml:space="preserve">, o aquella que la modifique o reemplace. </w:t>
      </w:r>
      <w:r w:rsidR="00DF53ED" w:rsidRPr="006009FB">
        <w:rPr>
          <w:rFonts w:ascii="Verdana" w:hAnsi="Verdana"/>
          <w:szCs w:val="20"/>
        </w:rPr>
        <w:t xml:space="preserve">Norma el </w:t>
      </w:r>
      <w:r w:rsidR="00466A17">
        <w:rPr>
          <w:rFonts w:ascii="Verdana" w:hAnsi="Verdana"/>
          <w:szCs w:val="20"/>
        </w:rPr>
        <w:t>Reglamento General d</w:t>
      </w:r>
      <w:r w:rsidR="00466A17" w:rsidRPr="006009FB">
        <w:rPr>
          <w:rFonts w:ascii="Verdana" w:hAnsi="Verdana"/>
          <w:szCs w:val="20"/>
        </w:rPr>
        <w:t>el Siste</w:t>
      </w:r>
      <w:r w:rsidR="00466A17">
        <w:rPr>
          <w:rFonts w:ascii="Verdana" w:hAnsi="Verdana"/>
          <w:szCs w:val="20"/>
        </w:rPr>
        <w:t>ma Nacional de Autorización d</w:t>
      </w:r>
      <w:r w:rsidR="00466A17" w:rsidRPr="006009FB">
        <w:rPr>
          <w:rFonts w:ascii="Verdana" w:hAnsi="Verdana"/>
          <w:szCs w:val="20"/>
        </w:rPr>
        <w:t>e Terceros</w:t>
      </w:r>
      <w:r w:rsidR="00466A17">
        <w:rPr>
          <w:rFonts w:ascii="Verdana" w:hAnsi="Verdana"/>
          <w:szCs w:val="20"/>
        </w:rPr>
        <w:t>.</w:t>
      </w:r>
      <w:r w:rsidR="00173000">
        <w:rPr>
          <w:rFonts w:ascii="Verdana" w:hAnsi="Verdana"/>
          <w:szCs w:val="20"/>
        </w:rPr>
        <w:t xml:space="preserve"> </w:t>
      </w:r>
    </w:p>
    <w:p w:rsidR="00892ACD" w:rsidRDefault="00892ACD" w:rsidP="00D86CA6">
      <w:pPr>
        <w:numPr>
          <w:ilvl w:val="0"/>
          <w:numId w:val="3"/>
        </w:numPr>
        <w:rPr>
          <w:rFonts w:ascii="Verdana" w:hAnsi="Verdana"/>
          <w:szCs w:val="20"/>
        </w:rPr>
      </w:pPr>
      <w:r w:rsidRPr="006009FB">
        <w:rPr>
          <w:rFonts w:ascii="Verdana" w:hAnsi="Verdana"/>
          <w:szCs w:val="20"/>
        </w:rPr>
        <w:t>Resolución Exenta Nº 90 de 201</w:t>
      </w:r>
      <w:r w:rsidR="0030751D" w:rsidRPr="006009FB">
        <w:rPr>
          <w:rFonts w:ascii="Verdana" w:hAnsi="Verdana"/>
          <w:szCs w:val="20"/>
        </w:rPr>
        <w:t>4</w:t>
      </w:r>
      <w:r w:rsidRPr="006009FB">
        <w:rPr>
          <w:rFonts w:ascii="Verdana" w:hAnsi="Verdana"/>
          <w:szCs w:val="20"/>
        </w:rPr>
        <w:t>, del Servicio Agrícola y Ganadero</w:t>
      </w:r>
      <w:r w:rsidR="00173000">
        <w:rPr>
          <w:rFonts w:ascii="Verdana" w:hAnsi="Verdana"/>
          <w:szCs w:val="20"/>
        </w:rPr>
        <w:t>, o aquella que la modifique o reemplace.</w:t>
      </w:r>
      <w:r w:rsidRPr="006009FB">
        <w:rPr>
          <w:rFonts w:ascii="Verdana" w:hAnsi="Verdana"/>
          <w:szCs w:val="20"/>
        </w:rPr>
        <w:t xml:space="preserve"> Aprueba el </w:t>
      </w:r>
      <w:r w:rsidR="008215A6" w:rsidRPr="006009FB">
        <w:rPr>
          <w:rFonts w:ascii="Verdana" w:hAnsi="Verdana"/>
          <w:szCs w:val="20"/>
        </w:rPr>
        <w:t>R</w:t>
      </w:r>
      <w:r w:rsidRPr="006009FB">
        <w:rPr>
          <w:rFonts w:ascii="Verdana" w:hAnsi="Verdana"/>
          <w:szCs w:val="20"/>
        </w:rPr>
        <w:t xml:space="preserve">eglamento </w:t>
      </w:r>
      <w:r w:rsidR="008215A6" w:rsidRPr="006009FB">
        <w:rPr>
          <w:rFonts w:ascii="Verdana" w:hAnsi="Verdana"/>
          <w:szCs w:val="20"/>
        </w:rPr>
        <w:t>E</w:t>
      </w:r>
      <w:r w:rsidRPr="006009FB">
        <w:rPr>
          <w:rFonts w:ascii="Verdana" w:hAnsi="Verdana"/>
          <w:szCs w:val="20"/>
        </w:rPr>
        <w:t xml:space="preserve">specífico para la </w:t>
      </w:r>
      <w:r w:rsidR="008215A6" w:rsidRPr="006009FB">
        <w:rPr>
          <w:rFonts w:ascii="Verdana" w:hAnsi="Verdana"/>
          <w:szCs w:val="20"/>
        </w:rPr>
        <w:t>A</w:t>
      </w:r>
      <w:r w:rsidRPr="006009FB">
        <w:rPr>
          <w:rFonts w:ascii="Verdana" w:hAnsi="Verdana"/>
          <w:szCs w:val="20"/>
        </w:rPr>
        <w:t xml:space="preserve">utorización de </w:t>
      </w:r>
      <w:r w:rsidR="008215A6" w:rsidRPr="006009FB">
        <w:rPr>
          <w:rFonts w:ascii="Verdana" w:hAnsi="Verdana"/>
          <w:szCs w:val="20"/>
        </w:rPr>
        <w:t>L</w:t>
      </w:r>
      <w:r w:rsidRPr="006009FB">
        <w:rPr>
          <w:rFonts w:ascii="Verdana" w:hAnsi="Verdana"/>
          <w:szCs w:val="20"/>
        </w:rPr>
        <w:t xml:space="preserve">aboratorios de análisis/ensayo. </w:t>
      </w:r>
    </w:p>
    <w:p w:rsidR="00C51ADD" w:rsidRPr="006009FB" w:rsidRDefault="00C51ADD" w:rsidP="00C51ADD">
      <w:pPr>
        <w:numPr>
          <w:ilvl w:val="0"/>
          <w:numId w:val="3"/>
        </w:numPr>
        <w:rPr>
          <w:rFonts w:ascii="Verdana" w:hAnsi="Verdana"/>
          <w:szCs w:val="20"/>
        </w:rPr>
      </w:pPr>
      <w:r>
        <w:rPr>
          <w:rFonts w:ascii="Verdana" w:hAnsi="Verdana"/>
          <w:szCs w:val="20"/>
        </w:rPr>
        <w:lastRenderedPageBreak/>
        <w:t xml:space="preserve">Resolución Exenta </w:t>
      </w:r>
      <w:r w:rsidRPr="00C51ADD">
        <w:rPr>
          <w:rFonts w:ascii="Verdana" w:hAnsi="Verdana"/>
          <w:szCs w:val="20"/>
        </w:rPr>
        <w:t>N° 7.550 de 2021</w:t>
      </w:r>
      <w:r>
        <w:rPr>
          <w:rFonts w:ascii="Verdana" w:hAnsi="Verdana"/>
          <w:szCs w:val="20"/>
        </w:rPr>
        <w:t xml:space="preserve">, </w:t>
      </w:r>
      <w:r w:rsidRPr="006009FB">
        <w:rPr>
          <w:rFonts w:ascii="Verdana" w:hAnsi="Verdana"/>
          <w:szCs w:val="20"/>
        </w:rPr>
        <w:t>del Servicio Agrícola y Ganadero</w:t>
      </w:r>
      <w:r>
        <w:rPr>
          <w:rFonts w:ascii="Verdana" w:hAnsi="Verdana"/>
          <w:szCs w:val="20"/>
        </w:rPr>
        <w:t xml:space="preserve">. </w:t>
      </w:r>
      <w:r w:rsidRPr="00C51ADD">
        <w:rPr>
          <w:rFonts w:ascii="Verdana" w:hAnsi="Verdana"/>
          <w:szCs w:val="20"/>
        </w:rPr>
        <w:t>Establece el sistema de control oficial de inocuidad en la cadena agroalimentaria de los productos hortofrutícolas primarios de exportación</w:t>
      </w:r>
      <w:r w:rsidR="00173000">
        <w:rPr>
          <w:rFonts w:ascii="Verdana" w:hAnsi="Verdana"/>
          <w:szCs w:val="20"/>
        </w:rPr>
        <w:t>.</w:t>
      </w:r>
    </w:p>
    <w:p w:rsidR="00DF53ED" w:rsidRDefault="000F602E" w:rsidP="008E4579">
      <w:pPr>
        <w:widowControl w:val="0"/>
        <w:numPr>
          <w:ilvl w:val="0"/>
          <w:numId w:val="3"/>
        </w:numPr>
        <w:ind w:left="357" w:hanging="357"/>
        <w:rPr>
          <w:rFonts w:ascii="Verdana" w:hAnsi="Verdana"/>
          <w:szCs w:val="20"/>
          <w:lang w:val="es-ES_tradnl"/>
        </w:rPr>
      </w:pPr>
      <w:r w:rsidRPr="004D46C7">
        <w:rPr>
          <w:rFonts w:ascii="Verdana" w:hAnsi="Verdana"/>
          <w:szCs w:val="20"/>
          <w:lang w:val="es-ES_tradnl"/>
        </w:rPr>
        <w:t>Norma</w:t>
      </w:r>
      <w:r w:rsidR="00812258" w:rsidRPr="004D46C7">
        <w:rPr>
          <w:rFonts w:ascii="Verdana" w:hAnsi="Verdana"/>
          <w:szCs w:val="20"/>
          <w:lang w:val="es-ES_tradnl"/>
        </w:rPr>
        <w:t xml:space="preserve"> </w:t>
      </w:r>
      <w:r w:rsidR="00DF53ED" w:rsidRPr="004D46C7">
        <w:rPr>
          <w:rFonts w:ascii="Verdana" w:hAnsi="Verdana"/>
          <w:szCs w:val="20"/>
          <w:lang w:val="es-ES_tradnl"/>
        </w:rPr>
        <w:t>ISO 17</w:t>
      </w:r>
      <w:r w:rsidR="00C51ADD">
        <w:rPr>
          <w:rFonts w:ascii="Verdana" w:hAnsi="Verdana"/>
          <w:szCs w:val="20"/>
          <w:lang w:val="es-ES_tradnl"/>
        </w:rPr>
        <w:t>.</w:t>
      </w:r>
      <w:r w:rsidR="00DF53ED" w:rsidRPr="004D46C7">
        <w:rPr>
          <w:rFonts w:ascii="Verdana" w:hAnsi="Verdana"/>
          <w:szCs w:val="20"/>
          <w:lang w:val="es-ES_tradnl"/>
        </w:rPr>
        <w:t>025</w:t>
      </w:r>
      <w:r w:rsidR="00C93417">
        <w:rPr>
          <w:rFonts w:ascii="Verdana" w:hAnsi="Verdana"/>
          <w:szCs w:val="20"/>
          <w:lang w:val="es-ES_tradnl"/>
        </w:rPr>
        <w:t xml:space="preserve">, </w:t>
      </w:r>
      <w:r w:rsidR="00466A17">
        <w:rPr>
          <w:rFonts w:ascii="Verdana" w:hAnsi="Verdana"/>
          <w:szCs w:val="20"/>
          <w:lang w:val="es-ES_tradnl"/>
        </w:rPr>
        <w:t>versión</w:t>
      </w:r>
      <w:r w:rsidR="00812258" w:rsidRPr="004D46C7">
        <w:rPr>
          <w:rFonts w:ascii="Verdana" w:hAnsi="Verdana"/>
          <w:szCs w:val="20"/>
          <w:lang w:val="es-ES_tradnl"/>
        </w:rPr>
        <w:t xml:space="preserve"> vigente, </w:t>
      </w:r>
      <w:r w:rsidR="00DF53ED" w:rsidRPr="004D46C7">
        <w:rPr>
          <w:rFonts w:ascii="Verdana" w:hAnsi="Verdana"/>
          <w:szCs w:val="20"/>
          <w:lang w:val="es-ES_tradnl"/>
        </w:rPr>
        <w:t>en los laboratorios que realizan ensayos y análisis químicos.</w:t>
      </w:r>
    </w:p>
    <w:p w:rsidR="00B94050" w:rsidRPr="00B94050" w:rsidRDefault="00173000" w:rsidP="00783EF9">
      <w:pPr>
        <w:widowControl w:val="0"/>
        <w:numPr>
          <w:ilvl w:val="0"/>
          <w:numId w:val="3"/>
        </w:numPr>
        <w:rPr>
          <w:rFonts w:ascii="Verdana" w:hAnsi="Verdana"/>
          <w:szCs w:val="20"/>
          <w:lang w:val="es-ES_tradnl"/>
        </w:rPr>
      </w:pPr>
      <w:r w:rsidRPr="00B94050">
        <w:rPr>
          <w:rFonts w:ascii="Verdana" w:hAnsi="Verdana"/>
          <w:szCs w:val="20"/>
          <w:lang w:val="es-ES_tradnl"/>
        </w:rPr>
        <w:t>Norma ISO 16.140</w:t>
      </w:r>
      <w:r w:rsidR="00B94050" w:rsidRPr="00B94050">
        <w:rPr>
          <w:rFonts w:ascii="Verdana" w:hAnsi="Verdana"/>
          <w:szCs w:val="20"/>
          <w:lang w:val="es-ES_tradnl"/>
        </w:rPr>
        <w:t>-3:2021. Microbiología de la cadena alimentaria. Validación de métodos. Parte 3: Protocolo para la verificación en un único laboratorio de métodos de referencia y métodos alternativos validados.</w:t>
      </w:r>
    </w:p>
    <w:p w:rsidR="00DF53ED" w:rsidRPr="004D46C7" w:rsidRDefault="00DF53ED" w:rsidP="008E4579">
      <w:pPr>
        <w:widowControl w:val="0"/>
        <w:numPr>
          <w:ilvl w:val="0"/>
          <w:numId w:val="3"/>
        </w:numPr>
        <w:ind w:left="357" w:hanging="357"/>
        <w:rPr>
          <w:rFonts w:ascii="Verdana" w:hAnsi="Verdana"/>
          <w:szCs w:val="20"/>
          <w:lang w:val="es-ES_tradnl"/>
        </w:rPr>
      </w:pPr>
      <w:proofErr w:type="spellStart"/>
      <w:r w:rsidRPr="004D46C7">
        <w:rPr>
          <w:rFonts w:ascii="Verdana" w:hAnsi="Verdana"/>
          <w:spacing w:val="-10"/>
          <w:szCs w:val="20"/>
          <w:lang w:val="es-ES_tradnl"/>
        </w:rPr>
        <w:t>NCh</w:t>
      </w:r>
      <w:proofErr w:type="spellEnd"/>
      <w:r w:rsidRPr="004D46C7">
        <w:rPr>
          <w:rFonts w:ascii="Verdana" w:hAnsi="Verdana"/>
          <w:spacing w:val="-10"/>
          <w:szCs w:val="20"/>
          <w:lang w:val="es-ES_tradnl"/>
        </w:rPr>
        <w:t xml:space="preserve"> 2</w:t>
      </w:r>
      <w:r w:rsidR="00173000">
        <w:rPr>
          <w:rFonts w:ascii="Verdana" w:hAnsi="Verdana"/>
          <w:spacing w:val="-10"/>
          <w:szCs w:val="20"/>
          <w:lang w:val="es-ES_tradnl"/>
        </w:rPr>
        <w:t>.</w:t>
      </w:r>
      <w:r w:rsidRPr="004D46C7">
        <w:rPr>
          <w:rFonts w:ascii="Verdana" w:hAnsi="Verdana"/>
          <w:spacing w:val="-10"/>
          <w:szCs w:val="20"/>
          <w:lang w:val="es-ES_tradnl"/>
        </w:rPr>
        <w:t>401 Of. 93</w:t>
      </w:r>
      <w:r w:rsidR="00C93417">
        <w:rPr>
          <w:rFonts w:ascii="Verdana" w:hAnsi="Verdana"/>
          <w:spacing w:val="-10"/>
          <w:szCs w:val="20"/>
          <w:lang w:val="es-ES_tradnl"/>
        </w:rPr>
        <w:t>, versión vigente</w:t>
      </w:r>
      <w:r w:rsidRPr="004D46C7">
        <w:rPr>
          <w:rFonts w:ascii="Verdana" w:hAnsi="Verdana"/>
          <w:spacing w:val="-10"/>
          <w:szCs w:val="20"/>
          <w:lang w:val="es-ES_tradnl"/>
        </w:rPr>
        <w:t xml:space="preserve">. </w:t>
      </w:r>
      <w:r w:rsidRPr="004D46C7">
        <w:rPr>
          <w:rFonts w:ascii="Verdana" w:hAnsi="Verdana"/>
          <w:szCs w:val="20"/>
          <w:lang w:val="es-ES_tradnl"/>
        </w:rPr>
        <w:t>Criterios generales concernientes al funcionamiento de los laboratorios de ensayo.</w:t>
      </w:r>
    </w:p>
    <w:p w:rsidR="00DF53ED" w:rsidRPr="004D46C7" w:rsidRDefault="00DF53ED">
      <w:pPr>
        <w:numPr>
          <w:ilvl w:val="0"/>
          <w:numId w:val="3"/>
        </w:numPr>
        <w:rPr>
          <w:rFonts w:ascii="Verdana" w:hAnsi="Verdana"/>
          <w:szCs w:val="20"/>
          <w:lang w:val="en-US"/>
        </w:rPr>
      </w:pPr>
      <w:r w:rsidRPr="004D46C7">
        <w:rPr>
          <w:rFonts w:ascii="Verdana" w:hAnsi="Verdana"/>
          <w:szCs w:val="20"/>
          <w:lang w:val="en-US"/>
        </w:rPr>
        <w:t xml:space="preserve">Analytical chemistry </w:t>
      </w:r>
      <w:proofErr w:type="spellStart"/>
      <w:r w:rsidRPr="004D46C7">
        <w:rPr>
          <w:rFonts w:ascii="Verdana" w:hAnsi="Verdana"/>
          <w:szCs w:val="20"/>
          <w:lang w:val="en-US"/>
        </w:rPr>
        <w:t>laboratorty</w:t>
      </w:r>
      <w:proofErr w:type="spellEnd"/>
      <w:r w:rsidRPr="004D46C7">
        <w:rPr>
          <w:rFonts w:ascii="Verdana" w:hAnsi="Verdana"/>
          <w:szCs w:val="20"/>
          <w:lang w:val="en-US"/>
        </w:rPr>
        <w:t xml:space="preserve"> guidebook. Residues Chemistry. Food Safety and Inspection Service (FSIS</w:t>
      </w:r>
      <w:r w:rsidR="00173000">
        <w:rPr>
          <w:rFonts w:ascii="Verdana" w:hAnsi="Verdana"/>
          <w:szCs w:val="20"/>
          <w:lang w:val="en-US"/>
        </w:rPr>
        <w:t>, version</w:t>
      </w:r>
      <w:r w:rsidR="00C93417">
        <w:rPr>
          <w:rFonts w:ascii="Verdana" w:hAnsi="Verdana"/>
          <w:szCs w:val="20"/>
          <w:lang w:val="en-US"/>
        </w:rPr>
        <w:t xml:space="preserve"> </w:t>
      </w:r>
      <w:proofErr w:type="spellStart"/>
      <w:r w:rsidR="00C93417">
        <w:rPr>
          <w:rFonts w:ascii="Verdana" w:hAnsi="Verdana"/>
          <w:szCs w:val="20"/>
          <w:lang w:val="en-US"/>
        </w:rPr>
        <w:t>vigente</w:t>
      </w:r>
      <w:proofErr w:type="spellEnd"/>
      <w:r w:rsidRPr="004D46C7">
        <w:rPr>
          <w:rFonts w:ascii="Verdana" w:hAnsi="Verdana"/>
          <w:szCs w:val="20"/>
          <w:lang w:val="en-US"/>
        </w:rPr>
        <w:t xml:space="preserve">). </w:t>
      </w:r>
    </w:p>
    <w:p w:rsidR="00C93417" w:rsidRPr="000550D4" w:rsidRDefault="00B67FB6" w:rsidP="00173000">
      <w:pPr>
        <w:numPr>
          <w:ilvl w:val="0"/>
          <w:numId w:val="3"/>
        </w:numPr>
        <w:rPr>
          <w:rFonts w:ascii="Verdana" w:hAnsi="Verdana"/>
          <w:szCs w:val="20"/>
          <w:lang w:val="es-ES_tradnl"/>
        </w:rPr>
      </w:pPr>
      <w:r w:rsidRPr="004D46C7">
        <w:rPr>
          <w:rFonts w:ascii="Verdana" w:hAnsi="Verdana" w:cs="Arial"/>
          <w:szCs w:val="20"/>
        </w:rPr>
        <w:t>Decreto N° 142</w:t>
      </w:r>
      <w:r w:rsidR="00DF53ED" w:rsidRPr="004D46C7">
        <w:rPr>
          <w:rFonts w:ascii="Verdana" w:hAnsi="Verdana" w:cs="Arial"/>
          <w:szCs w:val="20"/>
        </w:rPr>
        <w:t xml:space="preserve"> de 1990, y sus modificaciones, del Ministerio de Agricultura. Fija tarifas por las labores de inspección que realiza el Servicio Agrícola y Ganadero.</w:t>
      </w:r>
    </w:p>
    <w:p w:rsidR="000550D4" w:rsidRPr="000550D4" w:rsidRDefault="000550D4" w:rsidP="000550D4">
      <w:pPr>
        <w:numPr>
          <w:ilvl w:val="0"/>
          <w:numId w:val="3"/>
        </w:numPr>
        <w:rPr>
          <w:rFonts w:ascii="Verdana" w:hAnsi="Verdana"/>
          <w:szCs w:val="20"/>
          <w:lang w:val="es-ES_tradnl"/>
        </w:rPr>
      </w:pPr>
      <w:r>
        <w:rPr>
          <w:rFonts w:ascii="Verdana" w:hAnsi="Verdana"/>
          <w:szCs w:val="20"/>
          <w:lang w:val="es-ES_tradnl"/>
        </w:rPr>
        <w:t>Decreto N° 148 de 2003, del Ministerio de Salud. Aprueba reglamento sanitario sobre manejo de residuos peligrosos.</w:t>
      </w:r>
    </w:p>
    <w:p w:rsidR="00A0581B" w:rsidRPr="008D6B8D" w:rsidRDefault="00C93417" w:rsidP="00A0581B">
      <w:pPr>
        <w:numPr>
          <w:ilvl w:val="0"/>
          <w:numId w:val="3"/>
        </w:numPr>
        <w:rPr>
          <w:rFonts w:ascii="Verdana" w:hAnsi="Verdana"/>
          <w:szCs w:val="20"/>
          <w:lang w:val="es-ES_tradnl"/>
        </w:rPr>
      </w:pPr>
      <w:r w:rsidRPr="008D7DA7">
        <w:rPr>
          <w:rFonts w:ascii="Verdana" w:hAnsi="Verdana"/>
          <w:szCs w:val="20"/>
        </w:rPr>
        <w:t>Métodos oficiales de análisis de AFNOR</w:t>
      </w:r>
      <w:r w:rsidR="00C07C58">
        <w:rPr>
          <w:rFonts w:ascii="Verdana" w:hAnsi="Verdana"/>
          <w:szCs w:val="20"/>
        </w:rPr>
        <w:t>, ISO, AOAC, etc.</w:t>
      </w:r>
      <w:r w:rsidRPr="008D7DA7">
        <w:rPr>
          <w:rFonts w:ascii="Verdana" w:hAnsi="Verdana"/>
          <w:szCs w:val="20"/>
        </w:rPr>
        <w:t xml:space="preserve"> versiones vigentes.</w:t>
      </w:r>
    </w:p>
    <w:p w:rsidR="008D6B8D" w:rsidRDefault="68AE52E4" w:rsidP="6138D138">
      <w:pPr>
        <w:numPr>
          <w:ilvl w:val="0"/>
          <w:numId w:val="3"/>
        </w:numPr>
        <w:rPr>
          <w:rFonts w:ascii="Verdana" w:hAnsi="Verdana"/>
        </w:rPr>
      </w:pPr>
      <w:r w:rsidRPr="0816E2D3">
        <w:rPr>
          <w:rFonts w:ascii="Verdana" w:hAnsi="Verdana"/>
        </w:rPr>
        <w:t>Lista de matrices y analitos para el análisis de residuos de plaguicidas en productos hortofrutícolas, código D-ATR-AAT-023.</w:t>
      </w:r>
    </w:p>
    <w:p w:rsidR="008D6B8D" w:rsidRDefault="68AE52E4" w:rsidP="6138D138">
      <w:pPr>
        <w:numPr>
          <w:ilvl w:val="0"/>
          <w:numId w:val="3"/>
        </w:numPr>
        <w:rPr>
          <w:rFonts w:ascii="Verdana" w:hAnsi="Verdana"/>
        </w:rPr>
      </w:pPr>
      <w:r w:rsidRPr="0816E2D3">
        <w:rPr>
          <w:rFonts w:ascii="Verdana" w:hAnsi="Verdana"/>
        </w:rPr>
        <w:t>Lista de matrices y analitos para el análisis de metales pesados en productos hortofrutícolas, código D-ATR-AAT-024.</w:t>
      </w:r>
    </w:p>
    <w:p w:rsidR="68AE52E4" w:rsidRDefault="68AE52E4" w:rsidP="0816E2D3">
      <w:pPr>
        <w:numPr>
          <w:ilvl w:val="0"/>
          <w:numId w:val="3"/>
        </w:numPr>
        <w:rPr>
          <w:rFonts w:ascii="Verdana" w:hAnsi="Verdana"/>
        </w:rPr>
      </w:pPr>
      <w:r w:rsidRPr="0816E2D3">
        <w:rPr>
          <w:rFonts w:ascii="Verdana" w:hAnsi="Verdana"/>
        </w:rPr>
        <w:t xml:space="preserve">Lista de matrices y analitos para el análisis de micotoxinas en productos </w:t>
      </w:r>
      <w:r w:rsidR="70519612" w:rsidRPr="0816E2D3">
        <w:rPr>
          <w:rFonts w:ascii="Verdana" w:hAnsi="Verdana"/>
        </w:rPr>
        <w:t>hortofrutícolas, código</w:t>
      </w:r>
      <w:r>
        <w:t xml:space="preserve"> </w:t>
      </w:r>
      <w:r w:rsidRPr="0816E2D3">
        <w:rPr>
          <w:rFonts w:ascii="Verdana" w:hAnsi="Verdana"/>
        </w:rPr>
        <w:t>D-ATR-AAT-025.</w:t>
      </w:r>
    </w:p>
    <w:p w:rsidR="008D6B8D" w:rsidRDefault="68AE52E4" w:rsidP="6138D138">
      <w:pPr>
        <w:numPr>
          <w:ilvl w:val="0"/>
          <w:numId w:val="3"/>
        </w:numPr>
        <w:rPr>
          <w:rFonts w:ascii="Verdana" w:hAnsi="Verdana"/>
        </w:rPr>
      </w:pPr>
      <w:r w:rsidRPr="6138D138">
        <w:rPr>
          <w:rFonts w:ascii="Verdana" w:hAnsi="Verdana"/>
        </w:rPr>
        <w:t xml:space="preserve">Matrices y requisitos </w:t>
      </w:r>
      <w:r w:rsidR="70519612" w:rsidRPr="6138D138">
        <w:rPr>
          <w:rFonts w:ascii="Verdana" w:hAnsi="Verdana"/>
        </w:rPr>
        <w:t>específicos</w:t>
      </w:r>
      <w:r w:rsidRPr="6138D138">
        <w:rPr>
          <w:rFonts w:ascii="Verdana" w:hAnsi="Verdana"/>
        </w:rPr>
        <w:t xml:space="preserve"> para el </w:t>
      </w:r>
      <w:r w:rsidR="70519612" w:rsidRPr="6138D138">
        <w:rPr>
          <w:rFonts w:ascii="Verdana" w:hAnsi="Verdana"/>
        </w:rPr>
        <w:t>análisis</w:t>
      </w:r>
      <w:r w:rsidRPr="6138D138">
        <w:rPr>
          <w:rFonts w:ascii="Verdana" w:hAnsi="Verdana"/>
        </w:rPr>
        <w:t xml:space="preserve"> </w:t>
      </w:r>
      <w:r w:rsidR="70519612" w:rsidRPr="6138D138">
        <w:rPr>
          <w:rFonts w:ascii="Verdana" w:hAnsi="Verdana"/>
        </w:rPr>
        <w:t>microbiológico</w:t>
      </w:r>
      <w:r w:rsidRPr="6138D138">
        <w:rPr>
          <w:rFonts w:ascii="Verdana" w:hAnsi="Verdana"/>
        </w:rPr>
        <w:t xml:space="preserve"> en productos hortofrutícolas, código D-ATR-AAT-060</w:t>
      </w:r>
      <w:r w:rsidR="6AE7BF78" w:rsidRPr="6138D138">
        <w:rPr>
          <w:rFonts w:ascii="Verdana" w:hAnsi="Verdana"/>
        </w:rPr>
        <w:t>.</w:t>
      </w:r>
    </w:p>
    <w:p w:rsidR="00D87289" w:rsidRPr="00466A17" w:rsidRDefault="00D87289" w:rsidP="00D87289">
      <w:pPr>
        <w:ind w:left="360"/>
        <w:rPr>
          <w:rFonts w:ascii="Verdana" w:hAnsi="Verdana"/>
          <w:szCs w:val="20"/>
          <w:lang w:val="es-ES_tradnl"/>
        </w:rPr>
      </w:pPr>
    </w:p>
    <w:p w:rsidR="00DF53ED" w:rsidRPr="00D87289" w:rsidRDefault="00121C60" w:rsidP="00D87289">
      <w:pPr>
        <w:pStyle w:val="Ttulo2"/>
        <w:numPr>
          <w:ilvl w:val="1"/>
          <w:numId w:val="28"/>
        </w:numPr>
        <w:tabs>
          <w:tab w:val="clear" w:pos="576"/>
          <w:tab w:val="num" w:pos="284"/>
        </w:tabs>
        <w:rPr>
          <w:lang w:val="es-MX" w:eastAsia="es-CL"/>
        </w:rPr>
      </w:pPr>
      <w:bookmarkStart w:id="6" w:name="_Toc90198670"/>
      <w:bookmarkStart w:id="7" w:name="_Toc239654229"/>
      <w:bookmarkStart w:id="8" w:name="_Toc239664568"/>
      <w:bookmarkStart w:id="9" w:name="_Toc397091479"/>
      <w:bookmarkStart w:id="10" w:name="_Toc106024852"/>
      <w:r w:rsidRPr="00D87289">
        <w:rPr>
          <w:lang w:val="es-MX" w:eastAsia="es-CL"/>
        </w:rPr>
        <w:t>DEFINICIONES</w:t>
      </w:r>
      <w:r w:rsidR="003E71A9" w:rsidRPr="00D87289">
        <w:rPr>
          <w:lang w:val="es-MX" w:eastAsia="es-CL"/>
        </w:rPr>
        <w:t xml:space="preserve"> Y ABREVIATURAS</w:t>
      </w:r>
      <w:bookmarkEnd w:id="6"/>
      <w:bookmarkEnd w:id="7"/>
      <w:bookmarkEnd w:id="8"/>
      <w:bookmarkEnd w:id="9"/>
      <w:bookmarkEnd w:id="10"/>
    </w:p>
    <w:tbl>
      <w:tblPr>
        <w:tblW w:w="0" w:type="auto"/>
        <w:tblLook w:val="01E0" w:firstRow="1" w:lastRow="1" w:firstColumn="1" w:lastColumn="1" w:noHBand="0" w:noVBand="0"/>
      </w:tblPr>
      <w:tblGrid>
        <w:gridCol w:w="1908"/>
        <w:gridCol w:w="7498"/>
      </w:tblGrid>
      <w:tr w:rsidR="00DF53ED" w:rsidRPr="004D46C7">
        <w:tc>
          <w:tcPr>
            <w:tcW w:w="1908" w:type="dxa"/>
          </w:tcPr>
          <w:p w:rsidR="00DF53ED" w:rsidRPr="004D46C7" w:rsidRDefault="00DF53ED">
            <w:pPr>
              <w:spacing w:after="100"/>
              <w:rPr>
                <w:rFonts w:ascii="Verdana" w:hAnsi="Verdana"/>
                <w:b/>
                <w:szCs w:val="20"/>
                <w:lang w:val="es-CL"/>
              </w:rPr>
            </w:pPr>
            <w:r w:rsidRPr="004D46C7">
              <w:rPr>
                <w:rFonts w:ascii="Verdana" w:hAnsi="Verdana"/>
                <w:b/>
                <w:szCs w:val="20"/>
                <w:lang w:val="es-CL"/>
              </w:rPr>
              <w:t>AOAC</w:t>
            </w:r>
          </w:p>
        </w:tc>
        <w:tc>
          <w:tcPr>
            <w:tcW w:w="7638" w:type="dxa"/>
          </w:tcPr>
          <w:p w:rsidR="00DF53ED" w:rsidRPr="004D46C7" w:rsidRDefault="00DF53ED">
            <w:pPr>
              <w:spacing w:after="100"/>
              <w:rPr>
                <w:rFonts w:ascii="Verdana" w:hAnsi="Verdana"/>
                <w:bCs/>
                <w:szCs w:val="20"/>
                <w:lang w:val="en-US"/>
              </w:rPr>
            </w:pPr>
            <w:r w:rsidRPr="004D46C7">
              <w:rPr>
                <w:rFonts w:ascii="Verdana" w:hAnsi="Verdana"/>
                <w:bCs/>
                <w:szCs w:val="20"/>
                <w:lang w:val="en-US"/>
              </w:rPr>
              <w:t>Association</w:t>
            </w:r>
            <w:r w:rsidR="00EF71A8" w:rsidRPr="004D46C7">
              <w:rPr>
                <w:rFonts w:ascii="Verdana" w:hAnsi="Verdana"/>
                <w:bCs/>
                <w:szCs w:val="20"/>
                <w:lang w:val="en-US"/>
              </w:rPr>
              <w:t xml:space="preserve"> of Official Analytical Chemist</w:t>
            </w:r>
          </w:p>
        </w:tc>
      </w:tr>
      <w:tr w:rsidR="004804E8" w:rsidRPr="004D46C7">
        <w:tc>
          <w:tcPr>
            <w:tcW w:w="1908" w:type="dxa"/>
          </w:tcPr>
          <w:p w:rsidR="004804E8" w:rsidRPr="004D46C7" w:rsidRDefault="004804E8">
            <w:pPr>
              <w:spacing w:after="100"/>
              <w:rPr>
                <w:rFonts w:ascii="Verdana" w:hAnsi="Verdana"/>
                <w:b/>
                <w:szCs w:val="20"/>
                <w:lang w:val="es-CL"/>
              </w:rPr>
            </w:pPr>
            <w:r w:rsidRPr="004D46C7">
              <w:rPr>
                <w:rFonts w:ascii="Verdana" w:hAnsi="Verdana"/>
                <w:b/>
                <w:szCs w:val="20"/>
                <w:lang w:val="es-CL"/>
              </w:rPr>
              <w:t>LOQ</w:t>
            </w:r>
          </w:p>
          <w:p w:rsidR="003E3916" w:rsidRPr="004D46C7" w:rsidRDefault="003E3916">
            <w:pPr>
              <w:spacing w:after="100"/>
              <w:rPr>
                <w:rFonts w:ascii="Verdana" w:hAnsi="Verdana"/>
                <w:b/>
                <w:szCs w:val="20"/>
                <w:lang w:val="es-CL"/>
              </w:rPr>
            </w:pPr>
            <w:r w:rsidRPr="004D46C7">
              <w:rPr>
                <w:rFonts w:ascii="Verdana" w:hAnsi="Verdana"/>
                <w:b/>
                <w:szCs w:val="20"/>
                <w:lang w:val="es-CL"/>
              </w:rPr>
              <w:t>LOD</w:t>
            </w:r>
          </w:p>
        </w:tc>
        <w:tc>
          <w:tcPr>
            <w:tcW w:w="7638" w:type="dxa"/>
          </w:tcPr>
          <w:p w:rsidR="003E3916" w:rsidRPr="004D46C7" w:rsidRDefault="003E3916" w:rsidP="003E3916">
            <w:pPr>
              <w:spacing w:after="100"/>
              <w:rPr>
                <w:rFonts w:ascii="Verdana" w:hAnsi="Verdana" w:cs="Arial"/>
                <w:szCs w:val="20"/>
                <w:shd w:val="clear" w:color="auto" w:fill="FFFFFF"/>
              </w:rPr>
            </w:pPr>
            <w:r w:rsidRPr="004D46C7">
              <w:rPr>
                <w:rFonts w:ascii="Verdana" w:hAnsi="Verdana" w:cs="Arial"/>
                <w:szCs w:val="20"/>
                <w:shd w:val="clear" w:color="auto" w:fill="FFFFFF"/>
              </w:rPr>
              <w:t>Límite de Cuantificación</w:t>
            </w:r>
          </w:p>
          <w:p w:rsidR="004804E8" w:rsidRPr="004D46C7" w:rsidRDefault="003E3916" w:rsidP="003E3916">
            <w:pPr>
              <w:spacing w:after="100"/>
              <w:rPr>
                <w:rFonts w:ascii="Verdana" w:hAnsi="Verdana"/>
                <w:bCs/>
                <w:szCs w:val="20"/>
                <w:lang w:val="es-CL"/>
              </w:rPr>
            </w:pPr>
            <w:r w:rsidRPr="004D46C7">
              <w:rPr>
                <w:rFonts w:ascii="Verdana" w:hAnsi="Verdana" w:cs="Arial"/>
                <w:szCs w:val="20"/>
                <w:shd w:val="clear" w:color="auto" w:fill="FFFFFF"/>
              </w:rPr>
              <w:t xml:space="preserve">Límite de Detección </w:t>
            </w:r>
          </w:p>
        </w:tc>
      </w:tr>
      <w:tr w:rsidR="00DF53ED" w:rsidRPr="004D46C7">
        <w:tc>
          <w:tcPr>
            <w:tcW w:w="1908" w:type="dxa"/>
          </w:tcPr>
          <w:p w:rsidR="00DF53ED" w:rsidRPr="004D46C7" w:rsidRDefault="00DF53ED">
            <w:pPr>
              <w:spacing w:after="100"/>
              <w:rPr>
                <w:rFonts w:ascii="Verdana" w:hAnsi="Verdana"/>
                <w:b/>
                <w:szCs w:val="20"/>
                <w:lang w:val="es-CL"/>
              </w:rPr>
            </w:pPr>
            <w:r w:rsidRPr="004D46C7">
              <w:rPr>
                <w:rFonts w:ascii="Verdana" w:hAnsi="Verdana"/>
                <w:b/>
                <w:szCs w:val="20"/>
                <w:lang w:val="es-CL"/>
              </w:rPr>
              <w:t>D.L.</w:t>
            </w:r>
          </w:p>
        </w:tc>
        <w:tc>
          <w:tcPr>
            <w:tcW w:w="7638" w:type="dxa"/>
          </w:tcPr>
          <w:p w:rsidR="00DF53ED" w:rsidRPr="004D46C7" w:rsidRDefault="00EF71A8">
            <w:pPr>
              <w:spacing w:after="100"/>
              <w:rPr>
                <w:rFonts w:ascii="Verdana" w:hAnsi="Verdana"/>
                <w:bCs/>
                <w:szCs w:val="20"/>
                <w:lang w:val="es-CL"/>
              </w:rPr>
            </w:pPr>
            <w:r w:rsidRPr="004D46C7">
              <w:rPr>
                <w:rFonts w:ascii="Verdana" w:hAnsi="Verdana"/>
                <w:bCs/>
                <w:szCs w:val="20"/>
                <w:lang w:val="es-CL"/>
              </w:rPr>
              <w:t>Decreto Ley</w:t>
            </w:r>
          </w:p>
        </w:tc>
      </w:tr>
      <w:tr w:rsidR="00DF53ED" w:rsidRPr="004D46C7">
        <w:tc>
          <w:tcPr>
            <w:tcW w:w="1908" w:type="dxa"/>
          </w:tcPr>
          <w:p w:rsidR="00DF53ED" w:rsidRPr="004D46C7" w:rsidRDefault="00DF53ED">
            <w:pPr>
              <w:spacing w:after="100"/>
              <w:rPr>
                <w:rFonts w:ascii="Verdana" w:hAnsi="Verdana"/>
                <w:b/>
                <w:szCs w:val="20"/>
                <w:lang w:val="es-CL"/>
              </w:rPr>
            </w:pPr>
            <w:r w:rsidRPr="004D46C7">
              <w:rPr>
                <w:rFonts w:ascii="Verdana" w:hAnsi="Verdana"/>
                <w:b/>
                <w:szCs w:val="20"/>
                <w:lang w:val="es-CL"/>
              </w:rPr>
              <w:t xml:space="preserve">D.S. </w:t>
            </w:r>
          </w:p>
        </w:tc>
        <w:tc>
          <w:tcPr>
            <w:tcW w:w="7638" w:type="dxa"/>
          </w:tcPr>
          <w:p w:rsidR="00DF53ED" w:rsidRPr="004D46C7" w:rsidRDefault="00DF53ED">
            <w:pPr>
              <w:spacing w:after="100"/>
              <w:rPr>
                <w:rFonts w:ascii="Verdana" w:hAnsi="Verdana"/>
                <w:szCs w:val="20"/>
                <w:lang w:val="es-ES_tradnl"/>
              </w:rPr>
            </w:pPr>
            <w:r w:rsidRPr="004D46C7">
              <w:rPr>
                <w:rFonts w:ascii="Verdana" w:hAnsi="Verdana"/>
                <w:szCs w:val="20"/>
                <w:lang w:val="es-ES_tradnl"/>
              </w:rPr>
              <w:t>Decret</w:t>
            </w:r>
            <w:r w:rsidR="00EF71A8" w:rsidRPr="004D46C7">
              <w:rPr>
                <w:rFonts w:ascii="Verdana" w:hAnsi="Verdana"/>
                <w:szCs w:val="20"/>
                <w:lang w:val="es-ES_tradnl"/>
              </w:rPr>
              <w:t>o Supremo</w:t>
            </w:r>
          </w:p>
        </w:tc>
      </w:tr>
      <w:tr w:rsidR="00DF53ED" w:rsidRPr="004D46C7">
        <w:tc>
          <w:tcPr>
            <w:tcW w:w="1908" w:type="dxa"/>
          </w:tcPr>
          <w:p w:rsidR="00DF53ED" w:rsidRPr="004D46C7" w:rsidRDefault="00DF53ED">
            <w:pPr>
              <w:spacing w:after="100"/>
              <w:rPr>
                <w:rFonts w:ascii="Verdana" w:hAnsi="Verdana"/>
                <w:b/>
                <w:szCs w:val="20"/>
                <w:lang w:val="es-CL"/>
              </w:rPr>
            </w:pPr>
            <w:r w:rsidRPr="004D46C7">
              <w:rPr>
                <w:rFonts w:ascii="Verdana" w:hAnsi="Verdana"/>
                <w:b/>
                <w:szCs w:val="20"/>
              </w:rPr>
              <w:t>FSIS</w:t>
            </w:r>
          </w:p>
        </w:tc>
        <w:tc>
          <w:tcPr>
            <w:tcW w:w="7638" w:type="dxa"/>
          </w:tcPr>
          <w:p w:rsidR="00DF53ED" w:rsidRPr="004D46C7" w:rsidRDefault="00DF53ED">
            <w:pPr>
              <w:spacing w:after="100"/>
              <w:rPr>
                <w:rFonts w:ascii="Verdana" w:hAnsi="Verdana"/>
                <w:szCs w:val="20"/>
                <w:lang w:val="en-US"/>
              </w:rPr>
            </w:pPr>
            <w:r w:rsidRPr="004D46C7">
              <w:rPr>
                <w:rFonts w:ascii="Verdana" w:hAnsi="Verdana"/>
                <w:szCs w:val="20"/>
                <w:lang w:val="en-US"/>
              </w:rPr>
              <w:t>Foo</w:t>
            </w:r>
            <w:r w:rsidR="00EF71A8" w:rsidRPr="004D46C7">
              <w:rPr>
                <w:rFonts w:ascii="Verdana" w:hAnsi="Verdana"/>
                <w:szCs w:val="20"/>
                <w:lang w:val="en-US"/>
              </w:rPr>
              <w:t>d Safety and Inspection Service</w:t>
            </w:r>
          </w:p>
        </w:tc>
      </w:tr>
      <w:tr w:rsidR="00812258" w:rsidRPr="004D46C7">
        <w:tc>
          <w:tcPr>
            <w:tcW w:w="1908" w:type="dxa"/>
          </w:tcPr>
          <w:p w:rsidR="00DF53ED" w:rsidRPr="004D46C7" w:rsidRDefault="00DF53ED">
            <w:pPr>
              <w:spacing w:after="100"/>
              <w:rPr>
                <w:rFonts w:ascii="Verdana" w:hAnsi="Verdana"/>
                <w:b/>
                <w:szCs w:val="20"/>
              </w:rPr>
            </w:pPr>
            <w:r w:rsidRPr="004D46C7">
              <w:rPr>
                <w:rFonts w:ascii="Verdana" w:hAnsi="Verdana"/>
                <w:b/>
                <w:szCs w:val="20"/>
              </w:rPr>
              <w:t>HPLC</w:t>
            </w:r>
          </w:p>
          <w:p w:rsidR="00812258" w:rsidRPr="004D46C7" w:rsidRDefault="00812258">
            <w:pPr>
              <w:spacing w:after="100"/>
              <w:rPr>
                <w:rFonts w:ascii="Verdana" w:hAnsi="Verdana"/>
                <w:b/>
                <w:szCs w:val="20"/>
              </w:rPr>
            </w:pPr>
            <w:r w:rsidRPr="004D46C7">
              <w:rPr>
                <w:rFonts w:ascii="Verdana" w:hAnsi="Verdana"/>
                <w:b/>
                <w:szCs w:val="20"/>
              </w:rPr>
              <w:t>GC</w:t>
            </w:r>
          </w:p>
        </w:tc>
        <w:tc>
          <w:tcPr>
            <w:tcW w:w="7638" w:type="dxa"/>
          </w:tcPr>
          <w:p w:rsidR="00DF53ED" w:rsidRPr="004D46C7" w:rsidRDefault="00506411">
            <w:pPr>
              <w:spacing w:after="100"/>
              <w:rPr>
                <w:rFonts w:ascii="Verdana" w:hAnsi="Verdana"/>
                <w:bCs/>
                <w:szCs w:val="20"/>
              </w:rPr>
            </w:pPr>
            <w:r w:rsidRPr="004D46C7">
              <w:rPr>
                <w:rFonts w:ascii="Verdana" w:hAnsi="Verdana"/>
                <w:bCs/>
                <w:szCs w:val="20"/>
              </w:rPr>
              <w:t>Cromatografía Líquida de alta resolución</w:t>
            </w:r>
          </w:p>
          <w:p w:rsidR="00812258" w:rsidRPr="004D46C7" w:rsidRDefault="00812258" w:rsidP="00812258">
            <w:pPr>
              <w:spacing w:after="100"/>
              <w:rPr>
                <w:rFonts w:ascii="Verdana" w:hAnsi="Verdana"/>
                <w:bCs/>
                <w:szCs w:val="20"/>
              </w:rPr>
            </w:pPr>
            <w:r w:rsidRPr="004D46C7">
              <w:rPr>
                <w:rFonts w:ascii="Verdana" w:hAnsi="Verdana"/>
                <w:bCs/>
                <w:szCs w:val="20"/>
              </w:rPr>
              <w:t>Cromatografía de Gases</w:t>
            </w:r>
          </w:p>
        </w:tc>
      </w:tr>
      <w:tr w:rsidR="00DF53ED" w:rsidRPr="004D46C7">
        <w:tc>
          <w:tcPr>
            <w:tcW w:w="1908" w:type="dxa"/>
          </w:tcPr>
          <w:p w:rsidR="00DF53ED" w:rsidRPr="004D46C7" w:rsidRDefault="00DF53ED">
            <w:pPr>
              <w:spacing w:after="100"/>
              <w:rPr>
                <w:rFonts w:ascii="Verdana" w:hAnsi="Verdana"/>
                <w:b/>
                <w:szCs w:val="20"/>
                <w:lang w:val="es-CL"/>
              </w:rPr>
            </w:pPr>
            <w:proofErr w:type="spellStart"/>
            <w:r w:rsidRPr="004D46C7">
              <w:rPr>
                <w:rFonts w:ascii="Verdana" w:hAnsi="Verdana"/>
                <w:b/>
                <w:szCs w:val="20"/>
                <w:lang w:val="es-CL"/>
              </w:rPr>
              <w:t>NCh</w:t>
            </w:r>
            <w:proofErr w:type="spellEnd"/>
          </w:p>
        </w:tc>
        <w:tc>
          <w:tcPr>
            <w:tcW w:w="7638" w:type="dxa"/>
          </w:tcPr>
          <w:p w:rsidR="00DF53ED" w:rsidRPr="004D46C7" w:rsidRDefault="00EF71A8">
            <w:pPr>
              <w:spacing w:after="100"/>
              <w:rPr>
                <w:rFonts w:ascii="Verdana" w:hAnsi="Verdana"/>
                <w:szCs w:val="20"/>
                <w:lang w:val="es-CL"/>
              </w:rPr>
            </w:pPr>
            <w:r w:rsidRPr="004D46C7">
              <w:rPr>
                <w:rFonts w:ascii="Verdana" w:hAnsi="Verdana"/>
                <w:szCs w:val="20"/>
                <w:lang w:val="es-CL"/>
              </w:rPr>
              <w:t>Norma Chilena</w:t>
            </w:r>
          </w:p>
        </w:tc>
      </w:tr>
      <w:tr w:rsidR="00DF53ED" w:rsidRPr="004D46C7">
        <w:tc>
          <w:tcPr>
            <w:tcW w:w="1908" w:type="dxa"/>
          </w:tcPr>
          <w:p w:rsidR="00DF53ED" w:rsidRPr="004D46C7" w:rsidRDefault="00DF53ED">
            <w:pPr>
              <w:spacing w:after="100"/>
              <w:rPr>
                <w:rFonts w:ascii="Verdana" w:hAnsi="Verdana"/>
                <w:b/>
                <w:szCs w:val="20"/>
                <w:lang w:val="es-CL"/>
              </w:rPr>
            </w:pPr>
            <w:proofErr w:type="spellStart"/>
            <w:r w:rsidRPr="004D46C7">
              <w:rPr>
                <w:rFonts w:ascii="Verdana" w:hAnsi="Verdana"/>
                <w:b/>
                <w:szCs w:val="20"/>
                <w:lang w:val="es-CL"/>
              </w:rPr>
              <w:t>Ppb</w:t>
            </w:r>
            <w:proofErr w:type="spellEnd"/>
          </w:p>
        </w:tc>
        <w:tc>
          <w:tcPr>
            <w:tcW w:w="7638" w:type="dxa"/>
          </w:tcPr>
          <w:p w:rsidR="00DF53ED" w:rsidRPr="004D46C7" w:rsidRDefault="00EF71A8">
            <w:pPr>
              <w:spacing w:after="100"/>
              <w:rPr>
                <w:rFonts w:ascii="Verdana" w:hAnsi="Verdana"/>
                <w:szCs w:val="20"/>
                <w:lang w:val="es-CL"/>
              </w:rPr>
            </w:pPr>
            <w:r w:rsidRPr="004D46C7">
              <w:rPr>
                <w:rFonts w:ascii="Verdana" w:hAnsi="Verdana"/>
                <w:szCs w:val="20"/>
                <w:lang w:val="es-CL"/>
              </w:rPr>
              <w:t>Partes por billón</w:t>
            </w:r>
          </w:p>
        </w:tc>
      </w:tr>
      <w:tr w:rsidR="00DF53ED" w:rsidRPr="004D46C7">
        <w:tc>
          <w:tcPr>
            <w:tcW w:w="1908" w:type="dxa"/>
          </w:tcPr>
          <w:p w:rsidR="00DF53ED" w:rsidRPr="004D46C7" w:rsidRDefault="00DF53ED">
            <w:pPr>
              <w:spacing w:after="100"/>
              <w:rPr>
                <w:rFonts w:ascii="Verdana" w:hAnsi="Verdana"/>
                <w:b/>
                <w:szCs w:val="20"/>
                <w:lang w:val="es-CL"/>
              </w:rPr>
            </w:pPr>
            <w:r w:rsidRPr="004D46C7">
              <w:rPr>
                <w:rFonts w:ascii="Verdana" w:hAnsi="Verdana"/>
                <w:b/>
                <w:szCs w:val="20"/>
                <w:lang w:val="es-CL"/>
              </w:rPr>
              <w:lastRenderedPageBreak/>
              <w:t>Ppm</w:t>
            </w:r>
          </w:p>
        </w:tc>
        <w:tc>
          <w:tcPr>
            <w:tcW w:w="7638" w:type="dxa"/>
          </w:tcPr>
          <w:p w:rsidR="000A7D7A" w:rsidRPr="004D46C7" w:rsidRDefault="00EF71A8">
            <w:pPr>
              <w:spacing w:after="100"/>
              <w:rPr>
                <w:rFonts w:ascii="Verdana" w:hAnsi="Verdana"/>
                <w:szCs w:val="20"/>
                <w:lang w:val="es-CL"/>
              </w:rPr>
            </w:pPr>
            <w:r w:rsidRPr="004D46C7">
              <w:rPr>
                <w:rFonts w:ascii="Verdana" w:hAnsi="Verdana"/>
                <w:szCs w:val="20"/>
                <w:lang w:val="es-CL"/>
              </w:rPr>
              <w:t>Partes por millón</w:t>
            </w:r>
          </w:p>
        </w:tc>
      </w:tr>
      <w:tr w:rsidR="000A7D7A" w:rsidRPr="004D46C7">
        <w:tc>
          <w:tcPr>
            <w:tcW w:w="1908" w:type="dxa"/>
          </w:tcPr>
          <w:p w:rsidR="000A7D7A" w:rsidRPr="004D46C7" w:rsidRDefault="000A7D7A" w:rsidP="000A7D7A">
            <w:pPr>
              <w:spacing w:after="100"/>
              <w:jc w:val="left"/>
              <w:rPr>
                <w:rFonts w:ascii="Verdana" w:hAnsi="Verdana"/>
                <w:b/>
                <w:szCs w:val="20"/>
                <w:lang w:val="es-CL"/>
              </w:rPr>
            </w:pPr>
            <w:r>
              <w:rPr>
                <w:rFonts w:ascii="Verdana" w:hAnsi="Verdana"/>
                <w:b/>
                <w:szCs w:val="20"/>
                <w:lang w:val="es-CL"/>
              </w:rPr>
              <w:t>USDA</w:t>
            </w:r>
          </w:p>
        </w:tc>
        <w:tc>
          <w:tcPr>
            <w:tcW w:w="7638" w:type="dxa"/>
          </w:tcPr>
          <w:p w:rsidR="000A7D7A" w:rsidRPr="004D46C7" w:rsidRDefault="000A7D7A">
            <w:pPr>
              <w:spacing w:after="100"/>
              <w:rPr>
                <w:rFonts w:ascii="Verdana" w:hAnsi="Verdana"/>
                <w:szCs w:val="20"/>
                <w:lang w:val="es-CL"/>
              </w:rPr>
            </w:pPr>
            <w:proofErr w:type="spellStart"/>
            <w:r w:rsidRPr="000A7D7A">
              <w:rPr>
                <w:rFonts w:ascii="Verdana" w:hAnsi="Verdana"/>
                <w:szCs w:val="20"/>
                <w:lang w:val="es-CL"/>
              </w:rPr>
              <w:t>United</w:t>
            </w:r>
            <w:proofErr w:type="spellEnd"/>
            <w:r w:rsidRPr="000A7D7A">
              <w:rPr>
                <w:rFonts w:ascii="Verdana" w:hAnsi="Verdana"/>
                <w:szCs w:val="20"/>
                <w:lang w:val="es-CL"/>
              </w:rPr>
              <w:t xml:space="preserve"> </w:t>
            </w:r>
            <w:proofErr w:type="spellStart"/>
            <w:r w:rsidRPr="000A7D7A">
              <w:rPr>
                <w:rFonts w:ascii="Verdana" w:hAnsi="Verdana"/>
                <w:szCs w:val="20"/>
                <w:lang w:val="es-CL"/>
              </w:rPr>
              <w:t>States</w:t>
            </w:r>
            <w:proofErr w:type="spellEnd"/>
            <w:r w:rsidRPr="000A7D7A">
              <w:rPr>
                <w:rFonts w:ascii="Verdana" w:hAnsi="Verdana"/>
                <w:szCs w:val="20"/>
                <w:lang w:val="es-CL"/>
              </w:rPr>
              <w:t xml:space="preserve"> </w:t>
            </w:r>
            <w:proofErr w:type="spellStart"/>
            <w:r w:rsidRPr="000A7D7A">
              <w:rPr>
                <w:rFonts w:ascii="Verdana" w:hAnsi="Verdana"/>
                <w:szCs w:val="20"/>
                <w:lang w:val="es-CL"/>
              </w:rPr>
              <w:t>Department</w:t>
            </w:r>
            <w:proofErr w:type="spellEnd"/>
            <w:r w:rsidRPr="000A7D7A">
              <w:rPr>
                <w:rFonts w:ascii="Verdana" w:hAnsi="Verdana"/>
                <w:szCs w:val="20"/>
                <w:lang w:val="es-CL"/>
              </w:rPr>
              <w:t xml:space="preserve"> </w:t>
            </w:r>
            <w:proofErr w:type="spellStart"/>
            <w:r w:rsidRPr="000A7D7A">
              <w:rPr>
                <w:rFonts w:ascii="Verdana" w:hAnsi="Verdana"/>
                <w:szCs w:val="20"/>
                <w:lang w:val="es-CL"/>
              </w:rPr>
              <w:t>Agriculture</w:t>
            </w:r>
            <w:proofErr w:type="spellEnd"/>
          </w:p>
        </w:tc>
      </w:tr>
      <w:tr w:rsidR="000A7D7A" w:rsidRPr="00A87C0B">
        <w:tc>
          <w:tcPr>
            <w:tcW w:w="1908" w:type="dxa"/>
          </w:tcPr>
          <w:p w:rsidR="000A7D7A" w:rsidRPr="004D46C7" w:rsidRDefault="000A7D7A">
            <w:pPr>
              <w:spacing w:after="100"/>
              <w:rPr>
                <w:rFonts w:ascii="Verdana" w:hAnsi="Verdana"/>
                <w:b/>
                <w:szCs w:val="20"/>
                <w:lang w:val="es-CL"/>
              </w:rPr>
            </w:pPr>
            <w:r w:rsidRPr="000A7D7A">
              <w:rPr>
                <w:rFonts w:ascii="Verdana" w:hAnsi="Verdana"/>
                <w:b/>
                <w:szCs w:val="20"/>
                <w:lang w:val="es-CL"/>
              </w:rPr>
              <w:t>FSIS</w:t>
            </w:r>
          </w:p>
        </w:tc>
        <w:tc>
          <w:tcPr>
            <w:tcW w:w="7638" w:type="dxa"/>
          </w:tcPr>
          <w:p w:rsidR="000A7D7A" w:rsidRPr="00A87C0B" w:rsidRDefault="000A7D7A">
            <w:pPr>
              <w:spacing w:after="100"/>
              <w:rPr>
                <w:rFonts w:ascii="Verdana" w:hAnsi="Verdana"/>
                <w:szCs w:val="20"/>
                <w:lang w:val="en-US"/>
              </w:rPr>
            </w:pPr>
            <w:r w:rsidRPr="00A87C0B">
              <w:rPr>
                <w:rFonts w:ascii="Verdana" w:hAnsi="Verdana"/>
                <w:szCs w:val="20"/>
                <w:lang w:val="en-US"/>
              </w:rPr>
              <w:t>Food Safety and Inspection Service</w:t>
            </w:r>
          </w:p>
        </w:tc>
      </w:tr>
      <w:tr w:rsidR="000A7D7A" w:rsidRPr="004D46C7">
        <w:tc>
          <w:tcPr>
            <w:tcW w:w="1908" w:type="dxa"/>
          </w:tcPr>
          <w:p w:rsidR="000A7D7A" w:rsidRPr="004D46C7" w:rsidRDefault="000A7D7A">
            <w:pPr>
              <w:spacing w:after="100"/>
              <w:rPr>
                <w:rFonts w:ascii="Verdana" w:hAnsi="Verdana"/>
                <w:b/>
                <w:szCs w:val="20"/>
                <w:lang w:val="es-CL"/>
              </w:rPr>
            </w:pPr>
            <w:r w:rsidRPr="000A7D7A">
              <w:rPr>
                <w:rFonts w:ascii="Verdana" w:hAnsi="Verdana"/>
                <w:b/>
                <w:szCs w:val="20"/>
                <w:lang w:val="es-CL"/>
              </w:rPr>
              <w:t>ISO</w:t>
            </w:r>
          </w:p>
        </w:tc>
        <w:tc>
          <w:tcPr>
            <w:tcW w:w="7638" w:type="dxa"/>
          </w:tcPr>
          <w:p w:rsidR="000A7D7A" w:rsidRPr="004D46C7" w:rsidRDefault="000A7D7A">
            <w:pPr>
              <w:spacing w:after="100"/>
              <w:rPr>
                <w:rFonts w:ascii="Verdana" w:hAnsi="Verdana"/>
                <w:szCs w:val="20"/>
                <w:lang w:val="es-CL"/>
              </w:rPr>
            </w:pPr>
            <w:r w:rsidRPr="000A7D7A">
              <w:rPr>
                <w:rFonts w:ascii="Verdana" w:hAnsi="Verdana"/>
                <w:szCs w:val="20"/>
                <w:lang w:val="es-CL"/>
              </w:rPr>
              <w:t xml:space="preserve">International </w:t>
            </w:r>
            <w:proofErr w:type="spellStart"/>
            <w:r w:rsidRPr="000A7D7A">
              <w:rPr>
                <w:rFonts w:ascii="Verdana" w:hAnsi="Verdana"/>
                <w:szCs w:val="20"/>
                <w:lang w:val="es-CL"/>
              </w:rPr>
              <w:t>Organization</w:t>
            </w:r>
            <w:proofErr w:type="spellEnd"/>
            <w:r w:rsidRPr="000A7D7A">
              <w:rPr>
                <w:rFonts w:ascii="Verdana" w:hAnsi="Verdana"/>
                <w:szCs w:val="20"/>
                <w:lang w:val="es-CL"/>
              </w:rPr>
              <w:t xml:space="preserve"> </w:t>
            </w:r>
            <w:proofErr w:type="spellStart"/>
            <w:r w:rsidRPr="000A7D7A">
              <w:rPr>
                <w:rFonts w:ascii="Verdana" w:hAnsi="Verdana"/>
                <w:szCs w:val="20"/>
                <w:lang w:val="es-CL"/>
              </w:rPr>
              <w:t>for</w:t>
            </w:r>
            <w:proofErr w:type="spellEnd"/>
            <w:r w:rsidRPr="000A7D7A">
              <w:rPr>
                <w:rFonts w:ascii="Verdana" w:hAnsi="Verdana"/>
                <w:szCs w:val="20"/>
                <w:lang w:val="es-CL"/>
              </w:rPr>
              <w:t xml:space="preserve"> </w:t>
            </w:r>
            <w:proofErr w:type="spellStart"/>
            <w:r w:rsidRPr="000A7D7A">
              <w:rPr>
                <w:rFonts w:ascii="Verdana" w:hAnsi="Verdana"/>
                <w:szCs w:val="20"/>
                <w:lang w:val="es-CL"/>
              </w:rPr>
              <w:t>Standardization</w:t>
            </w:r>
            <w:proofErr w:type="spellEnd"/>
          </w:p>
        </w:tc>
      </w:tr>
      <w:tr w:rsidR="00AA0C61" w:rsidRPr="004D46C7">
        <w:tc>
          <w:tcPr>
            <w:tcW w:w="1908" w:type="dxa"/>
          </w:tcPr>
          <w:p w:rsidR="00AA0C61" w:rsidRPr="000A7D7A" w:rsidRDefault="00AA0C61">
            <w:pPr>
              <w:spacing w:after="100"/>
              <w:rPr>
                <w:rFonts w:ascii="Verdana" w:hAnsi="Verdana"/>
                <w:b/>
                <w:szCs w:val="20"/>
                <w:lang w:val="es-CL"/>
              </w:rPr>
            </w:pPr>
            <w:r>
              <w:rPr>
                <w:rFonts w:ascii="Verdana" w:hAnsi="Verdana"/>
                <w:b/>
                <w:szCs w:val="20"/>
                <w:lang w:val="es-CL"/>
              </w:rPr>
              <w:t>ICP</w:t>
            </w:r>
          </w:p>
        </w:tc>
        <w:tc>
          <w:tcPr>
            <w:tcW w:w="7638" w:type="dxa"/>
          </w:tcPr>
          <w:p w:rsidR="00AA0C61" w:rsidRPr="000A7D7A" w:rsidRDefault="00AA0C61" w:rsidP="00AA0C61">
            <w:pPr>
              <w:spacing w:after="100"/>
              <w:rPr>
                <w:rFonts w:ascii="Verdana" w:hAnsi="Verdana"/>
                <w:szCs w:val="20"/>
                <w:lang w:val="es-CL"/>
              </w:rPr>
            </w:pPr>
            <w:proofErr w:type="spellStart"/>
            <w:r w:rsidRPr="00AA0C61">
              <w:rPr>
                <w:rFonts w:ascii="Verdana" w:hAnsi="Verdana"/>
                <w:szCs w:val="20"/>
                <w:lang w:val="es-CL"/>
              </w:rPr>
              <w:t>Inductively</w:t>
            </w:r>
            <w:proofErr w:type="spellEnd"/>
            <w:r w:rsidRPr="00AA0C61">
              <w:rPr>
                <w:rFonts w:ascii="Verdana" w:hAnsi="Verdana"/>
                <w:szCs w:val="20"/>
                <w:lang w:val="es-CL"/>
              </w:rPr>
              <w:t xml:space="preserve"> </w:t>
            </w:r>
            <w:proofErr w:type="spellStart"/>
            <w:r w:rsidRPr="00AA0C61">
              <w:rPr>
                <w:rFonts w:ascii="Verdana" w:hAnsi="Verdana"/>
                <w:szCs w:val="20"/>
                <w:lang w:val="es-CL"/>
              </w:rPr>
              <w:t>Coupled</w:t>
            </w:r>
            <w:proofErr w:type="spellEnd"/>
            <w:r w:rsidRPr="00AA0C61">
              <w:rPr>
                <w:rFonts w:ascii="Verdana" w:hAnsi="Verdana"/>
                <w:szCs w:val="20"/>
                <w:lang w:val="es-CL"/>
              </w:rPr>
              <w:t xml:space="preserve"> Plasma</w:t>
            </w:r>
          </w:p>
        </w:tc>
      </w:tr>
      <w:tr w:rsidR="000A7D7A" w:rsidRPr="00A87C0B">
        <w:tc>
          <w:tcPr>
            <w:tcW w:w="1908" w:type="dxa"/>
          </w:tcPr>
          <w:p w:rsidR="000A7D7A" w:rsidRPr="004D46C7" w:rsidRDefault="000A7D7A">
            <w:pPr>
              <w:spacing w:after="100"/>
              <w:rPr>
                <w:rFonts w:ascii="Verdana" w:hAnsi="Verdana"/>
                <w:b/>
                <w:szCs w:val="20"/>
                <w:lang w:val="es-CL"/>
              </w:rPr>
            </w:pPr>
            <w:r w:rsidRPr="000A7D7A">
              <w:rPr>
                <w:rFonts w:ascii="Verdana" w:hAnsi="Verdana"/>
                <w:b/>
                <w:szCs w:val="20"/>
                <w:lang w:val="es-CL"/>
              </w:rPr>
              <w:t>AOAC</w:t>
            </w:r>
          </w:p>
        </w:tc>
        <w:tc>
          <w:tcPr>
            <w:tcW w:w="7638" w:type="dxa"/>
          </w:tcPr>
          <w:p w:rsidR="000A7D7A" w:rsidRPr="00A87C0B" w:rsidRDefault="000A7D7A">
            <w:pPr>
              <w:spacing w:after="100"/>
              <w:rPr>
                <w:rFonts w:ascii="Verdana" w:hAnsi="Verdana"/>
                <w:szCs w:val="20"/>
                <w:lang w:val="en-US"/>
              </w:rPr>
            </w:pPr>
            <w:r w:rsidRPr="00A87C0B">
              <w:rPr>
                <w:rFonts w:ascii="Verdana" w:hAnsi="Verdana"/>
                <w:szCs w:val="20"/>
                <w:lang w:val="en-US"/>
              </w:rPr>
              <w:t>Association of Official Analytical Chemists</w:t>
            </w:r>
          </w:p>
        </w:tc>
      </w:tr>
      <w:tr w:rsidR="000A7D7A" w:rsidRPr="004D46C7">
        <w:tc>
          <w:tcPr>
            <w:tcW w:w="1908" w:type="dxa"/>
          </w:tcPr>
          <w:p w:rsidR="000A7D7A" w:rsidRPr="004D46C7" w:rsidRDefault="000A7D7A">
            <w:pPr>
              <w:spacing w:after="100"/>
              <w:rPr>
                <w:rFonts w:ascii="Verdana" w:hAnsi="Verdana"/>
                <w:b/>
                <w:szCs w:val="20"/>
                <w:lang w:val="es-CL"/>
              </w:rPr>
            </w:pPr>
            <w:r w:rsidRPr="000A7D7A">
              <w:rPr>
                <w:rFonts w:ascii="Verdana" w:hAnsi="Verdana"/>
                <w:b/>
                <w:szCs w:val="20"/>
                <w:lang w:val="es-CL"/>
              </w:rPr>
              <w:t>AFNOR</w:t>
            </w:r>
          </w:p>
        </w:tc>
        <w:tc>
          <w:tcPr>
            <w:tcW w:w="7638" w:type="dxa"/>
          </w:tcPr>
          <w:p w:rsidR="000A7D7A" w:rsidRPr="004D46C7" w:rsidRDefault="000A7D7A">
            <w:pPr>
              <w:spacing w:after="100"/>
              <w:rPr>
                <w:rFonts w:ascii="Verdana" w:hAnsi="Verdana"/>
                <w:szCs w:val="20"/>
                <w:lang w:val="es-CL"/>
              </w:rPr>
            </w:pPr>
            <w:r w:rsidRPr="000A7D7A">
              <w:rPr>
                <w:rFonts w:ascii="Verdana" w:hAnsi="Verdana"/>
                <w:szCs w:val="20"/>
                <w:lang w:val="es-CL"/>
              </w:rPr>
              <w:t>Asociación Francesa de Normalización</w:t>
            </w:r>
          </w:p>
        </w:tc>
      </w:tr>
      <w:tr w:rsidR="007D724B" w:rsidRPr="004D46C7">
        <w:tc>
          <w:tcPr>
            <w:tcW w:w="1908" w:type="dxa"/>
          </w:tcPr>
          <w:p w:rsidR="007D724B" w:rsidRPr="004D46C7" w:rsidRDefault="007D724B">
            <w:pPr>
              <w:spacing w:after="100"/>
              <w:rPr>
                <w:rFonts w:ascii="Verdana" w:hAnsi="Verdana"/>
                <w:b/>
                <w:szCs w:val="20"/>
                <w:lang w:val="es-CL"/>
              </w:rPr>
            </w:pPr>
            <w:r w:rsidRPr="004D46C7">
              <w:rPr>
                <w:rFonts w:ascii="Verdana" w:hAnsi="Verdana"/>
                <w:b/>
                <w:szCs w:val="20"/>
                <w:lang w:val="es-CL"/>
              </w:rPr>
              <w:t xml:space="preserve">Técnica analítica </w:t>
            </w:r>
          </w:p>
        </w:tc>
        <w:tc>
          <w:tcPr>
            <w:tcW w:w="7638" w:type="dxa"/>
          </w:tcPr>
          <w:p w:rsidR="007D724B" w:rsidRPr="004D46C7" w:rsidRDefault="007D724B">
            <w:pPr>
              <w:spacing w:after="100"/>
              <w:rPr>
                <w:rFonts w:ascii="Verdana" w:hAnsi="Verdana"/>
                <w:szCs w:val="20"/>
                <w:lang w:val="es-CL"/>
              </w:rPr>
            </w:pPr>
            <w:r w:rsidRPr="004D46C7">
              <w:rPr>
                <w:rFonts w:ascii="Verdana" w:hAnsi="Verdana"/>
                <w:szCs w:val="20"/>
                <w:lang w:val="es-CL"/>
              </w:rPr>
              <w:t>Corresponde a la descripción de las etapas del proceso analítico que permite determinar cuantitativamente y/o cualitativamente un analito en una matriz determinada.</w:t>
            </w:r>
          </w:p>
        </w:tc>
      </w:tr>
      <w:tr w:rsidR="00C837D0" w:rsidRPr="004D46C7">
        <w:tc>
          <w:tcPr>
            <w:tcW w:w="1908" w:type="dxa"/>
          </w:tcPr>
          <w:p w:rsidR="00C837D0" w:rsidRPr="004D46C7" w:rsidRDefault="00C837D0" w:rsidP="00C837D0">
            <w:pPr>
              <w:spacing w:after="100"/>
              <w:rPr>
                <w:rFonts w:ascii="Verdana" w:hAnsi="Verdana"/>
                <w:b/>
                <w:szCs w:val="20"/>
                <w:lang w:val="es-CL"/>
              </w:rPr>
            </w:pPr>
            <w:r>
              <w:rPr>
                <w:rFonts w:ascii="Verdana" w:hAnsi="Verdana"/>
                <w:b/>
                <w:szCs w:val="20"/>
                <w:lang w:val="es-CL"/>
              </w:rPr>
              <w:t>Contramuestra</w:t>
            </w:r>
          </w:p>
        </w:tc>
        <w:tc>
          <w:tcPr>
            <w:tcW w:w="7638" w:type="dxa"/>
          </w:tcPr>
          <w:p w:rsidR="00C837D0" w:rsidRPr="004D46C7" w:rsidRDefault="00C837D0" w:rsidP="00C837D0">
            <w:pPr>
              <w:spacing w:after="100"/>
              <w:rPr>
                <w:rFonts w:ascii="Verdana" w:hAnsi="Verdana"/>
                <w:szCs w:val="20"/>
                <w:lang w:val="es-CL"/>
              </w:rPr>
            </w:pPr>
            <w:r>
              <w:rPr>
                <w:rFonts w:ascii="Verdana" w:hAnsi="Verdana"/>
                <w:szCs w:val="20"/>
                <w:lang w:val="es-CL"/>
              </w:rPr>
              <w:t>P</w:t>
            </w:r>
            <w:r w:rsidRPr="00C837D0">
              <w:rPr>
                <w:rFonts w:ascii="Verdana" w:hAnsi="Verdana"/>
                <w:szCs w:val="20"/>
                <w:lang w:val="es-CL"/>
              </w:rPr>
              <w:t xml:space="preserve">orción de la muestra original, que debe ser guardada y mantenida en condiciones de conservación, para un </w:t>
            </w:r>
            <w:r>
              <w:rPr>
                <w:rFonts w:ascii="Verdana" w:hAnsi="Verdana"/>
                <w:szCs w:val="20"/>
                <w:lang w:val="es-CL"/>
              </w:rPr>
              <w:t>segundo análisis si se requiere</w:t>
            </w:r>
            <w:r w:rsidRPr="00C837D0">
              <w:rPr>
                <w:rFonts w:ascii="Verdana" w:hAnsi="Verdana"/>
                <w:szCs w:val="20"/>
                <w:lang w:val="es-CL"/>
              </w:rPr>
              <w:t>.</w:t>
            </w:r>
          </w:p>
        </w:tc>
      </w:tr>
      <w:tr w:rsidR="00DF53ED" w:rsidRPr="004D46C7">
        <w:tc>
          <w:tcPr>
            <w:tcW w:w="1908" w:type="dxa"/>
          </w:tcPr>
          <w:p w:rsidR="00DF53ED" w:rsidRPr="004D46C7" w:rsidRDefault="00DF53ED">
            <w:pPr>
              <w:spacing w:after="100"/>
              <w:jc w:val="left"/>
              <w:rPr>
                <w:rFonts w:ascii="Verdana" w:hAnsi="Verdana"/>
                <w:b/>
                <w:szCs w:val="20"/>
              </w:rPr>
            </w:pPr>
            <w:r w:rsidRPr="004D46C7">
              <w:rPr>
                <w:rFonts w:ascii="Verdana" w:hAnsi="Verdana"/>
                <w:b/>
                <w:szCs w:val="20"/>
              </w:rPr>
              <w:t>Responsable Técnico</w:t>
            </w:r>
          </w:p>
        </w:tc>
        <w:tc>
          <w:tcPr>
            <w:tcW w:w="7638" w:type="dxa"/>
          </w:tcPr>
          <w:p w:rsidR="00DF53ED" w:rsidRDefault="00DF53ED" w:rsidP="00695E8E">
            <w:pPr>
              <w:spacing w:after="100"/>
              <w:rPr>
                <w:rFonts w:ascii="Verdana" w:hAnsi="Verdana"/>
                <w:szCs w:val="20"/>
              </w:rPr>
            </w:pPr>
            <w:r w:rsidRPr="004D46C7">
              <w:rPr>
                <w:rFonts w:ascii="Verdana" w:hAnsi="Verdana"/>
                <w:szCs w:val="20"/>
              </w:rPr>
              <w:t xml:space="preserve">Persona designada por un laboratorio </w:t>
            </w:r>
            <w:r w:rsidR="00093B10" w:rsidRPr="004D46C7">
              <w:rPr>
                <w:rFonts w:ascii="Verdana" w:hAnsi="Verdana"/>
                <w:szCs w:val="20"/>
              </w:rPr>
              <w:t xml:space="preserve">autorizado </w:t>
            </w:r>
            <w:r w:rsidRPr="004D46C7">
              <w:rPr>
                <w:rFonts w:ascii="Verdana" w:hAnsi="Verdana"/>
                <w:szCs w:val="20"/>
              </w:rPr>
              <w:t xml:space="preserve">para </w:t>
            </w:r>
            <w:r w:rsidR="00695E8E" w:rsidRPr="004D46C7">
              <w:rPr>
                <w:rFonts w:ascii="Verdana" w:hAnsi="Verdana"/>
                <w:szCs w:val="20"/>
              </w:rPr>
              <w:t>ser</w:t>
            </w:r>
            <w:r w:rsidRPr="004D46C7">
              <w:rPr>
                <w:rFonts w:ascii="Verdana" w:hAnsi="Verdana"/>
                <w:szCs w:val="20"/>
              </w:rPr>
              <w:t xml:space="preserve"> contraparte ante el SAG</w:t>
            </w:r>
            <w:r w:rsidR="00B67FB6" w:rsidRPr="004D46C7">
              <w:rPr>
                <w:rFonts w:ascii="Verdana" w:hAnsi="Verdana"/>
                <w:szCs w:val="20"/>
              </w:rPr>
              <w:t>,</w:t>
            </w:r>
            <w:r w:rsidRPr="004D46C7">
              <w:rPr>
                <w:rFonts w:ascii="Verdana" w:hAnsi="Verdana"/>
                <w:szCs w:val="20"/>
              </w:rPr>
              <w:t xml:space="preserve"> en temas técnicos asociados a su actividad y que cumple con el perfil definido por el Servicio para desempeñar este cargo.</w:t>
            </w:r>
          </w:p>
          <w:p w:rsidR="004D77E0" w:rsidRPr="004D46C7" w:rsidRDefault="004D77E0" w:rsidP="00695E8E">
            <w:pPr>
              <w:spacing w:after="100"/>
              <w:rPr>
                <w:rFonts w:ascii="Verdana" w:hAnsi="Verdana"/>
                <w:szCs w:val="20"/>
              </w:rPr>
            </w:pPr>
          </w:p>
        </w:tc>
      </w:tr>
    </w:tbl>
    <w:p w:rsidR="00DF53ED" w:rsidRPr="00D87289" w:rsidRDefault="004D77E0" w:rsidP="00D87289">
      <w:pPr>
        <w:pStyle w:val="Ttulo2"/>
        <w:numPr>
          <w:ilvl w:val="1"/>
          <w:numId w:val="28"/>
        </w:numPr>
        <w:tabs>
          <w:tab w:val="clear" w:pos="576"/>
          <w:tab w:val="num" w:pos="284"/>
        </w:tabs>
        <w:rPr>
          <w:lang w:val="es-MX" w:eastAsia="es-CL"/>
        </w:rPr>
      </w:pPr>
      <w:bookmarkStart w:id="11" w:name="_Toc106024853"/>
      <w:r w:rsidRPr="00D87289">
        <w:rPr>
          <w:lang w:val="es-MX" w:eastAsia="es-CL"/>
        </w:rPr>
        <w:t>REQUISITOS</w:t>
      </w:r>
      <w:bookmarkEnd w:id="11"/>
    </w:p>
    <w:p w:rsidR="004D77E0" w:rsidRDefault="004D77E0" w:rsidP="004D77E0">
      <w:pPr>
        <w:pStyle w:val="Ttulo3"/>
        <w:numPr>
          <w:ilvl w:val="0"/>
          <w:numId w:val="0"/>
        </w:numPr>
        <w:ind w:left="720" w:hanging="720"/>
      </w:pPr>
      <w:bookmarkStart w:id="12" w:name="_Toc106024854"/>
      <w:r>
        <w:t>4.1</w:t>
      </w:r>
      <w:r>
        <w:tab/>
      </w:r>
      <w:r w:rsidRPr="00781557">
        <w:t>Requisitos de personal</w:t>
      </w:r>
      <w:bookmarkEnd w:id="12"/>
    </w:p>
    <w:p w:rsidR="004D77E0" w:rsidRPr="00525495" w:rsidRDefault="004D77E0" w:rsidP="004D77E0">
      <w:pPr>
        <w:rPr>
          <w:rFonts w:ascii="Verdana" w:hAnsi="Verdana"/>
        </w:rPr>
      </w:pPr>
      <w:r w:rsidRPr="00525495">
        <w:rPr>
          <w:rFonts w:ascii="Verdana" w:hAnsi="Verdana"/>
        </w:rPr>
        <w:t xml:space="preserve">El laboratorio debe contar con un responsable técnico, quien será la contraparte ante el SAG en los temas técnicos asociados a las actividades que el laboratorio desarrollará en el alcance de la autorización. </w:t>
      </w:r>
    </w:p>
    <w:p w:rsidR="004D77E0" w:rsidRPr="00525495" w:rsidRDefault="004D77E0" w:rsidP="004D77E0">
      <w:pPr>
        <w:rPr>
          <w:rFonts w:ascii="Verdana" w:hAnsi="Verdana"/>
        </w:rPr>
      </w:pPr>
      <w:r w:rsidRPr="00525495">
        <w:rPr>
          <w:rFonts w:ascii="Verdana" w:hAnsi="Verdana"/>
        </w:rPr>
        <w:t xml:space="preserve">El responsable técnico para los análisis de determinación de residuos de plaguicidas, metales pesados y micotoxinas debe tener formación en el área química o similar, con experiencia en análisis instrumental de laboratorio y en la ejecución de análisis de plaguicidas. </w:t>
      </w:r>
    </w:p>
    <w:p w:rsidR="004D77E0" w:rsidRPr="00525495" w:rsidRDefault="004D77E0" w:rsidP="004D77E0">
      <w:pPr>
        <w:rPr>
          <w:rFonts w:ascii="Verdana" w:hAnsi="Verdana"/>
        </w:rPr>
      </w:pPr>
      <w:r w:rsidRPr="00525495">
        <w:rPr>
          <w:rFonts w:ascii="Verdana" w:hAnsi="Verdana"/>
        </w:rPr>
        <w:t xml:space="preserve">Para los análisis o diagnósticos microbiológicos, el responsable técnico debe ser profesional del área biológica o afín, con experiencia en al menos dos años en análisis microbiológico de alimentos. </w:t>
      </w:r>
    </w:p>
    <w:p w:rsidR="004D77E0" w:rsidRPr="00525495" w:rsidRDefault="004D77E0" w:rsidP="004D77E0">
      <w:pPr>
        <w:rPr>
          <w:rFonts w:ascii="Verdana" w:hAnsi="Verdana"/>
        </w:rPr>
      </w:pPr>
      <w:r w:rsidRPr="00525495">
        <w:rPr>
          <w:rFonts w:ascii="Verdana" w:hAnsi="Verdana"/>
        </w:rPr>
        <w:t>El o los subrogantes para este cargo, deberán cumplir los mismos requisitos indicados precedentemente.</w:t>
      </w:r>
    </w:p>
    <w:p w:rsidR="004D77E0" w:rsidRPr="00525495" w:rsidRDefault="004D77E0" w:rsidP="004D77E0">
      <w:pPr>
        <w:rPr>
          <w:rFonts w:ascii="Verdana" w:hAnsi="Verdana"/>
        </w:rPr>
      </w:pPr>
      <w:r w:rsidRPr="62AEDC57">
        <w:rPr>
          <w:rFonts w:ascii="Verdana" w:hAnsi="Verdana"/>
        </w:rPr>
        <w:t>Todo el personal debe estar calificado y capacitado en el uso de procedimientos, instructivos, manuales y otros documentos, tanto en los aspectos de gestión como en las metodologías que se desean autorizar, cumpliendo lo señalado en los puntos correspondientes de la Norma ISO 17.025, versión vigente.</w:t>
      </w:r>
    </w:p>
    <w:p w:rsidR="004D77E0" w:rsidRPr="00781557" w:rsidRDefault="00781557" w:rsidP="007B2A30">
      <w:pPr>
        <w:pStyle w:val="Ttulo3"/>
        <w:numPr>
          <w:ilvl w:val="1"/>
          <w:numId w:val="22"/>
        </w:numPr>
      </w:pPr>
      <w:r>
        <w:lastRenderedPageBreak/>
        <w:t xml:space="preserve"> </w:t>
      </w:r>
      <w:bookmarkStart w:id="13" w:name="_Toc106024855"/>
      <w:r w:rsidR="004D77E0" w:rsidRPr="00781557">
        <w:t>Requisitos de infraestructura</w:t>
      </w:r>
      <w:bookmarkEnd w:id="13"/>
    </w:p>
    <w:p w:rsidR="004D77E0" w:rsidRPr="0018459D" w:rsidRDefault="1380DE8D" w:rsidP="6138D138">
      <w:pPr>
        <w:pStyle w:val="Ttulo4"/>
        <w:numPr>
          <w:ilvl w:val="3"/>
          <w:numId w:val="0"/>
        </w:numPr>
        <w:ind w:left="810" w:hanging="810"/>
      </w:pPr>
      <w:r>
        <w:t>4.2</w:t>
      </w:r>
      <w:r w:rsidR="11B116E3">
        <w:t>.1.</w:t>
      </w:r>
      <w:r w:rsidR="0018459D">
        <w:tab/>
      </w:r>
      <w:r w:rsidR="11B116E3">
        <w:t>Para análisis de determinación de residuos de plaguicidas, metales pesados y micotoxinas.</w:t>
      </w:r>
    </w:p>
    <w:p w:rsidR="004D77E0" w:rsidRPr="00525495" w:rsidRDefault="004D77E0" w:rsidP="004D77E0">
      <w:pPr>
        <w:rPr>
          <w:rFonts w:ascii="Verdana" w:hAnsi="Verdana"/>
        </w:rPr>
      </w:pPr>
      <w:r w:rsidRPr="00525495">
        <w:rPr>
          <w:rFonts w:ascii="Verdana" w:hAnsi="Verdana"/>
        </w:rPr>
        <w:t>El laboratorio debe contar con áreas separadas para: recepción de muestras, procesamiento de muestras (preparado y extracción), lectura instrumental, lavado, administración, ropería y comedor.</w:t>
      </w:r>
    </w:p>
    <w:p w:rsidR="004D77E0" w:rsidRPr="00525495" w:rsidRDefault="004D77E0" w:rsidP="004D77E0">
      <w:pPr>
        <w:rPr>
          <w:rFonts w:ascii="Verdana" w:hAnsi="Verdana"/>
        </w:rPr>
      </w:pPr>
      <w:r w:rsidRPr="00525495">
        <w:rPr>
          <w:rFonts w:ascii="Verdana" w:hAnsi="Verdana"/>
        </w:rPr>
        <w:t xml:space="preserve">Las áreas deben ser diseñadas de modo que no se produzcan interferencias entre las distintas tareas, y no haya posibilidad de contaminación cruzada. </w:t>
      </w:r>
    </w:p>
    <w:p w:rsidR="004D77E0" w:rsidRPr="00525495" w:rsidRDefault="004D77E0" w:rsidP="004D77E0">
      <w:pPr>
        <w:rPr>
          <w:rFonts w:ascii="Verdana" w:hAnsi="Verdana"/>
        </w:rPr>
      </w:pPr>
      <w:r w:rsidRPr="00525495">
        <w:rPr>
          <w:rFonts w:ascii="Verdana" w:hAnsi="Verdana"/>
        </w:rPr>
        <w:t>Los materiales de construcción deben ser inertes a los reactivos y solventes, de fácil limpieza, y sin grietas donde se puedan acumular residuos u otros productos químicos.</w:t>
      </w:r>
    </w:p>
    <w:p w:rsidR="004D77E0" w:rsidRPr="00525495" w:rsidRDefault="004D77E0" w:rsidP="004D77E0">
      <w:pPr>
        <w:rPr>
          <w:rFonts w:ascii="Verdana" w:hAnsi="Verdana"/>
        </w:rPr>
      </w:pPr>
      <w:r w:rsidRPr="00525495">
        <w:rPr>
          <w:rFonts w:ascii="Verdana" w:hAnsi="Verdana"/>
        </w:rPr>
        <w:t>El laboratorio debe contar con un sistema seguro y adecuado de instalaciones de electricidad, agua y gas. Debe contar con suficientes tomas de corriente eléctrica para asegurar el correcto funcionamiento de los equipos.</w:t>
      </w:r>
    </w:p>
    <w:p w:rsidR="004D77E0" w:rsidRPr="00525495" w:rsidRDefault="004D77E0" w:rsidP="004D77E0">
      <w:pPr>
        <w:rPr>
          <w:rFonts w:ascii="Verdana" w:hAnsi="Verdana"/>
        </w:rPr>
      </w:pPr>
      <w:r w:rsidRPr="00525495">
        <w:rPr>
          <w:rFonts w:ascii="Verdana" w:hAnsi="Verdana"/>
        </w:rPr>
        <w:t>Cuando las condiciones de análisis lo requieran, se debe trabajar bajo condiciones de temperatura y humedad controladas.</w:t>
      </w:r>
    </w:p>
    <w:p w:rsidR="00781557" w:rsidRDefault="25CFFABA" w:rsidP="00781557">
      <w:pPr>
        <w:pStyle w:val="Ttulo4"/>
        <w:numPr>
          <w:ilvl w:val="3"/>
          <w:numId w:val="0"/>
        </w:numPr>
        <w:ind w:left="864" w:hanging="864"/>
      </w:pPr>
      <w:r>
        <w:t>4.2</w:t>
      </w:r>
      <w:r w:rsidR="2B32194B">
        <w:t xml:space="preserve">.2. </w:t>
      </w:r>
      <w:r>
        <w:t xml:space="preserve"> Para </w:t>
      </w:r>
      <w:r w:rsidR="2B32194B">
        <w:t>análisis</w:t>
      </w:r>
      <w:r>
        <w:t xml:space="preserve"> o diagnósticos área microbiología:</w:t>
      </w:r>
    </w:p>
    <w:p w:rsidR="00781557" w:rsidRPr="00525495" w:rsidRDefault="00781557" w:rsidP="00781557">
      <w:pPr>
        <w:rPr>
          <w:rFonts w:ascii="Verdana" w:hAnsi="Verdana"/>
        </w:rPr>
      </w:pPr>
      <w:r w:rsidRPr="00525495">
        <w:rPr>
          <w:rFonts w:ascii="Verdana" w:hAnsi="Verdana"/>
        </w:rPr>
        <w:t xml:space="preserve">El Laboratorio debe poseer infraestructura adecuada a un nivel Bioseguridad 2, la cual debe estar de acuerdo al tipo de ensayo, con áreas segregadas y equipamiento adecuado para estos análisis.   </w:t>
      </w:r>
    </w:p>
    <w:p w:rsidR="00602BD3" w:rsidRDefault="0016542B" w:rsidP="007B2A30">
      <w:pPr>
        <w:pStyle w:val="Ttulo3"/>
        <w:numPr>
          <w:ilvl w:val="1"/>
          <w:numId w:val="22"/>
        </w:numPr>
      </w:pPr>
      <w:r>
        <w:t xml:space="preserve"> </w:t>
      </w:r>
      <w:bookmarkStart w:id="14" w:name="_Toc106024856"/>
      <w:r w:rsidR="001D3ACF" w:rsidRPr="00602BD3">
        <w:t xml:space="preserve">Requisitos </w:t>
      </w:r>
      <w:r w:rsidR="00602BD3">
        <w:t>específicos</w:t>
      </w:r>
      <w:bookmarkEnd w:id="14"/>
    </w:p>
    <w:p w:rsidR="001D3ACF" w:rsidRPr="00602BD3" w:rsidRDefault="00602BD3" w:rsidP="00E97E5D">
      <w:pPr>
        <w:pStyle w:val="Ttulo4"/>
        <w:numPr>
          <w:ilvl w:val="0"/>
          <w:numId w:val="0"/>
        </w:numPr>
        <w:ind w:left="709" w:hanging="709"/>
      </w:pPr>
      <w:r>
        <w:t>4.3.1</w:t>
      </w:r>
      <w:r w:rsidR="00E97E5D">
        <w:tab/>
      </w:r>
      <w:r>
        <w:t xml:space="preserve">Requisitos </w:t>
      </w:r>
      <w:r w:rsidRPr="00602BD3">
        <w:t>específicos</w:t>
      </w:r>
      <w:r>
        <w:t xml:space="preserve"> </w:t>
      </w:r>
      <w:r w:rsidR="001D3ACF" w:rsidRPr="00602BD3">
        <w:t>para determinación de residuos de plaguicidas, metales pesados y micotoxinas</w:t>
      </w:r>
    </w:p>
    <w:p w:rsidR="001D3ACF" w:rsidRPr="00525495" w:rsidRDefault="001D3ACF" w:rsidP="001D3ACF">
      <w:pPr>
        <w:rPr>
          <w:rFonts w:ascii="Verdana" w:hAnsi="Verdana"/>
        </w:rPr>
      </w:pPr>
      <w:r w:rsidRPr="00525495">
        <w:rPr>
          <w:rFonts w:ascii="Verdana" w:hAnsi="Verdana"/>
        </w:rPr>
        <w:t>En relación a cada una de las técnicas postuladas ante el SAG, para efectos de obtener la autorización, debe cumplir lo siguiente:</w:t>
      </w:r>
    </w:p>
    <w:p w:rsidR="001D3ACF" w:rsidRPr="00525495" w:rsidRDefault="001D3ACF" w:rsidP="00D87289">
      <w:pPr>
        <w:numPr>
          <w:ilvl w:val="0"/>
          <w:numId w:val="40"/>
        </w:numPr>
        <w:ind w:left="426" w:hanging="426"/>
        <w:rPr>
          <w:rFonts w:ascii="Verdana" w:hAnsi="Verdana"/>
        </w:rPr>
      </w:pPr>
      <w:r w:rsidRPr="00525495">
        <w:rPr>
          <w:rFonts w:ascii="Verdana" w:hAnsi="Verdana"/>
        </w:rPr>
        <w:t xml:space="preserve">Las técnicas aplicadas a la determinación de residuos de plaguicidas, metales pesados y micotoxinas deben estar documentadas en un protocolo o instructivo de análisis, validadas mediante procedimientos basados en normas internacionalmente reconocidas. </w:t>
      </w:r>
    </w:p>
    <w:p w:rsidR="001D3ACF" w:rsidRPr="00525495" w:rsidRDefault="00D87289" w:rsidP="00D87289">
      <w:pPr>
        <w:numPr>
          <w:ilvl w:val="0"/>
          <w:numId w:val="40"/>
        </w:numPr>
        <w:ind w:left="426" w:hanging="426"/>
        <w:rPr>
          <w:rFonts w:ascii="Verdana" w:hAnsi="Verdana"/>
        </w:rPr>
      </w:pPr>
      <w:r w:rsidRPr="62AEDC57">
        <w:rPr>
          <w:rFonts w:ascii="Verdana" w:hAnsi="Verdana"/>
        </w:rPr>
        <w:t>E</w:t>
      </w:r>
      <w:r w:rsidR="001D3ACF" w:rsidRPr="62AEDC57">
        <w:rPr>
          <w:rFonts w:ascii="Verdana" w:hAnsi="Verdana"/>
        </w:rPr>
        <w:t xml:space="preserve">l laboratorio debe demostrar que cuenta con las metodologías acreditadas bajo las Norma ISO 17.025. Sin perjuicio de lo anterior, para aquellos casos en que, al momento de postular, el laboratorio no tenga acreditada las técnicas según la ISO 17.025, ésta será autorizada por el Servicio siempre y cuando cumpla con la validación descrita en punto </w:t>
      </w:r>
      <w:r w:rsidR="004D34CA" w:rsidRPr="62AEDC57">
        <w:rPr>
          <w:rFonts w:ascii="Verdana" w:hAnsi="Verdana"/>
        </w:rPr>
        <w:t>4.3.1</w:t>
      </w:r>
      <w:r w:rsidR="001D3ACF" w:rsidRPr="62AEDC57">
        <w:rPr>
          <w:rFonts w:ascii="Verdana" w:hAnsi="Verdana"/>
        </w:rPr>
        <w:t xml:space="preserve"> letra (e). No obstante, lo anterior, se deberá presentar la solicitud de acreditación de la técnica ante el organismo acreditador dentro de los tres (3) meses siguientes a la fecha de la resolución SAG de autorización del laboratorio. El laboratorio deberá acompañar una carta dirigida al SAG haciendo ver esta situación y comprometiéndose a presentar la solicitud de acreditación. En caso de perder la acreditación de una o más técnicas/análisis o de no realizar dicha postulación, la técnica/análisis será eliminada del registro de autorización.</w:t>
      </w:r>
    </w:p>
    <w:p w:rsidR="001D3ACF" w:rsidRPr="00525495" w:rsidRDefault="001D3ACF" w:rsidP="00D87289">
      <w:pPr>
        <w:numPr>
          <w:ilvl w:val="0"/>
          <w:numId w:val="40"/>
        </w:numPr>
        <w:ind w:left="426" w:hanging="426"/>
        <w:rPr>
          <w:rFonts w:ascii="Verdana" w:hAnsi="Verdana"/>
        </w:rPr>
      </w:pPr>
      <w:r w:rsidRPr="00525495">
        <w:rPr>
          <w:rFonts w:ascii="Verdana" w:hAnsi="Verdana"/>
        </w:rPr>
        <w:t xml:space="preserve">Para participar como laboratorio autorizado en residuos de plaguicidas, el laboratorio debe cumplir con la totalidad de matrices y analitos que se detallan en la “lista de matrices y </w:t>
      </w:r>
      <w:r w:rsidRPr="00525495">
        <w:rPr>
          <w:rFonts w:ascii="Verdana" w:hAnsi="Verdana"/>
        </w:rPr>
        <w:lastRenderedPageBreak/>
        <w:t xml:space="preserve">analitos para el análisis de residuos de plaguicidas en productos hortofrutícolas, código D-ATR-AAT-023”. </w:t>
      </w:r>
    </w:p>
    <w:p w:rsidR="001D3ACF" w:rsidRPr="00525495" w:rsidRDefault="001D3ACF" w:rsidP="00D87289">
      <w:pPr>
        <w:numPr>
          <w:ilvl w:val="0"/>
          <w:numId w:val="40"/>
        </w:numPr>
        <w:ind w:left="426" w:hanging="426"/>
        <w:rPr>
          <w:rFonts w:ascii="Verdana" w:hAnsi="Verdana"/>
        </w:rPr>
      </w:pPr>
      <w:r w:rsidRPr="00525495">
        <w:rPr>
          <w:rFonts w:ascii="Verdana" w:hAnsi="Verdana"/>
        </w:rPr>
        <w:t xml:space="preserve">Igualmente, para realizar análisis de metales pesados y micotoxinas cumplir con la totalidad de los análisis solicitados de acuerdo a los anexos “Lista de matrices y analitos para el análisis de metales pesados en productos hortofrutícolas Código D-ATR-AAT-024” y “Lista de matrices y analitos para el análisis de micotoxinas en productos hortofrutícolas código D-ATR-AAT-025” de este instructivo respectivamente. </w:t>
      </w:r>
    </w:p>
    <w:p w:rsidR="001D3ACF" w:rsidRPr="00525495" w:rsidRDefault="001D3ACF" w:rsidP="00D87289">
      <w:pPr>
        <w:numPr>
          <w:ilvl w:val="0"/>
          <w:numId w:val="40"/>
        </w:numPr>
        <w:ind w:left="426" w:hanging="426"/>
        <w:rPr>
          <w:rFonts w:ascii="Verdana" w:hAnsi="Verdana"/>
        </w:rPr>
      </w:pPr>
      <w:r w:rsidRPr="00525495">
        <w:rPr>
          <w:rFonts w:ascii="Verdana" w:hAnsi="Verdana"/>
        </w:rPr>
        <w:t>Los límites de cuantificación LOQ deben satisfacer las exigencias nacionales determinadas por el SAG, CODEX u otras internacionales (UE y USA) vigentes, los cuales se indican en la “Lista de matrices y analitos para el análisis de residuos de plaguicidas en productos hortofrutícolas, código D-ATR-AAT-023”. Para el caso de metales pesados y micotoxinas, los LOQ se detallan en la “Lista de matrices y analitos para el análisis de metales pesados en productos hortofrutícolas, código D-ATR-AAT-024” y en la “Lista de matrices y analitos para el análisis de micotoxinas en productos hortofrutícolas, código D-ATR-AAT-025”.</w:t>
      </w:r>
    </w:p>
    <w:p w:rsidR="001D3ACF" w:rsidRPr="00525495" w:rsidRDefault="001D3ACF" w:rsidP="00D87289">
      <w:pPr>
        <w:numPr>
          <w:ilvl w:val="0"/>
          <w:numId w:val="40"/>
        </w:numPr>
        <w:ind w:left="426" w:hanging="426"/>
        <w:rPr>
          <w:rFonts w:ascii="Verdana" w:hAnsi="Verdana"/>
        </w:rPr>
      </w:pPr>
      <w:r w:rsidRPr="00525495">
        <w:rPr>
          <w:rFonts w:ascii="Verdana" w:hAnsi="Verdana"/>
        </w:rPr>
        <w:t>El laboratorio debe tener documentados e implementados los procedimientos técnicos de acuerdo a la Norma ISO 17.025 vigente, por ejemplo: procedimiento de la(s) técnica autorizada, procedimiento de manejo de muestras, procedimiento de preparación de soluciones estándares, procedimientos de validación y control de calidad, procedimiento de muestras y contramuestra, y aquellos procedimientos que</w:t>
      </w:r>
      <w:r w:rsidR="004D34CA" w:rsidRPr="00525495">
        <w:rPr>
          <w:rFonts w:ascii="Verdana" w:hAnsi="Verdana"/>
        </w:rPr>
        <w:t xml:space="preserve"> se</w:t>
      </w:r>
      <w:r w:rsidRPr="00525495">
        <w:rPr>
          <w:rFonts w:ascii="Verdana" w:hAnsi="Verdana"/>
        </w:rPr>
        <w:t xml:space="preserve"> especifican en </w:t>
      </w:r>
      <w:r w:rsidR="004D34CA" w:rsidRPr="00525495">
        <w:rPr>
          <w:rFonts w:ascii="Verdana" w:hAnsi="Verdana"/>
        </w:rPr>
        <w:t>el presente instructivo</w:t>
      </w:r>
      <w:r w:rsidRPr="00525495">
        <w:rPr>
          <w:rFonts w:ascii="Verdana" w:hAnsi="Verdana"/>
        </w:rPr>
        <w:t>.</w:t>
      </w:r>
    </w:p>
    <w:p w:rsidR="001D3ACF" w:rsidRPr="00525495" w:rsidRDefault="2B32194B" w:rsidP="00D87289">
      <w:pPr>
        <w:numPr>
          <w:ilvl w:val="0"/>
          <w:numId w:val="40"/>
        </w:numPr>
        <w:ind w:left="426" w:hanging="426"/>
        <w:rPr>
          <w:rFonts w:ascii="Verdana" w:hAnsi="Verdana"/>
        </w:rPr>
      </w:pPr>
      <w:r w:rsidRPr="6138D138">
        <w:rPr>
          <w:rFonts w:ascii="Verdana" w:hAnsi="Verdana"/>
        </w:rPr>
        <w:t>Validación: la técnica analítica debe estar validada para todos los analitos, considerando solo una especie del grupo/matriz como validación principal y con las especies restantes se puede realizar una validación complementaria. De este modo, junto el formulario “Resumen informe de validación, código F-ATR-AAT-117” se debe presentar el informe de validación con la siguiente información:</w:t>
      </w:r>
    </w:p>
    <w:p w:rsidR="001D3ACF" w:rsidRPr="00525495" w:rsidRDefault="2B32194B" w:rsidP="6138D138">
      <w:pPr>
        <w:numPr>
          <w:ilvl w:val="1"/>
          <w:numId w:val="43"/>
        </w:numPr>
        <w:ind w:left="990" w:hanging="180"/>
        <w:rPr>
          <w:rFonts w:ascii="Verdana" w:hAnsi="Verdana"/>
        </w:rPr>
      </w:pPr>
      <w:r w:rsidRPr="6138D138">
        <w:rPr>
          <w:rFonts w:ascii="Verdana" w:hAnsi="Verdana"/>
        </w:rPr>
        <w:t>Nombre del análisis</w:t>
      </w:r>
    </w:p>
    <w:p w:rsidR="001D3ACF" w:rsidRPr="00525495" w:rsidRDefault="2B32194B" w:rsidP="6138D138">
      <w:pPr>
        <w:numPr>
          <w:ilvl w:val="1"/>
          <w:numId w:val="43"/>
        </w:numPr>
        <w:ind w:left="990" w:hanging="180"/>
        <w:rPr>
          <w:rFonts w:ascii="Verdana" w:hAnsi="Verdana"/>
        </w:rPr>
      </w:pPr>
      <w:r w:rsidRPr="6138D138">
        <w:rPr>
          <w:rFonts w:ascii="Verdana" w:hAnsi="Verdana"/>
        </w:rPr>
        <w:t xml:space="preserve">Alcance análisis: sustancias/ matriz / especies </w:t>
      </w:r>
    </w:p>
    <w:p w:rsidR="001D3ACF" w:rsidRPr="00525495" w:rsidRDefault="2B32194B" w:rsidP="6138D138">
      <w:pPr>
        <w:numPr>
          <w:ilvl w:val="1"/>
          <w:numId w:val="43"/>
        </w:numPr>
        <w:ind w:left="990" w:hanging="180"/>
        <w:rPr>
          <w:rFonts w:ascii="Verdana" w:hAnsi="Verdana"/>
        </w:rPr>
      </w:pPr>
      <w:r w:rsidRPr="6138D138">
        <w:rPr>
          <w:rFonts w:ascii="Verdana" w:hAnsi="Verdana"/>
        </w:rPr>
        <w:t>Fecha validación</w:t>
      </w:r>
    </w:p>
    <w:p w:rsidR="001D3ACF" w:rsidRPr="00525495" w:rsidRDefault="2B32194B" w:rsidP="6138D138">
      <w:pPr>
        <w:numPr>
          <w:ilvl w:val="1"/>
          <w:numId w:val="43"/>
        </w:numPr>
        <w:ind w:left="990" w:hanging="180"/>
        <w:rPr>
          <w:rFonts w:ascii="Verdana" w:hAnsi="Verdana"/>
        </w:rPr>
      </w:pPr>
      <w:r w:rsidRPr="6138D138">
        <w:rPr>
          <w:rFonts w:ascii="Verdana" w:hAnsi="Verdana"/>
        </w:rPr>
        <w:t>Responsables validación</w:t>
      </w:r>
    </w:p>
    <w:p w:rsidR="001D3ACF" w:rsidRPr="00525495" w:rsidRDefault="2B32194B" w:rsidP="6138D138">
      <w:pPr>
        <w:numPr>
          <w:ilvl w:val="1"/>
          <w:numId w:val="43"/>
        </w:numPr>
        <w:ind w:left="990" w:hanging="180"/>
        <w:rPr>
          <w:rFonts w:ascii="Verdana" w:hAnsi="Verdana"/>
        </w:rPr>
      </w:pPr>
      <w:r w:rsidRPr="6138D138">
        <w:rPr>
          <w:rFonts w:ascii="Verdana" w:hAnsi="Verdana"/>
        </w:rPr>
        <w:t xml:space="preserve">Equipos </w:t>
      </w:r>
    </w:p>
    <w:p w:rsidR="001D3ACF" w:rsidRPr="00525495" w:rsidRDefault="2B32194B" w:rsidP="6138D138">
      <w:pPr>
        <w:numPr>
          <w:ilvl w:val="1"/>
          <w:numId w:val="43"/>
        </w:numPr>
        <w:ind w:left="990" w:hanging="180"/>
        <w:rPr>
          <w:rFonts w:ascii="Verdana" w:hAnsi="Verdana"/>
        </w:rPr>
      </w:pPr>
      <w:r w:rsidRPr="6138D138">
        <w:rPr>
          <w:rFonts w:ascii="Verdana" w:hAnsi="Verdana"/>
        </w:rPr>
        <w:t xml:space="preserve">Condiciones instrumentales </w:t>
      </w:r>
    </w:p>
    <w:p w:rsidR="001D3ACF" w:rsidRPr="00525495" w:rsidRDefault="2B32194B" w:rsidP="6138D138">
      <w:pPr>
        <w:numPr>
          <w:ilvl w:val="1"/>
          <w:numId w:val="43"/>
        </w:numPr>
        <w:ind w:left="990" w:hanging="180"/>
        <w:rPr>
          <w:rFonts w:ascii="Verdana" w:hAnsi="Verdana"/>
        </w:rPr>
      </w:pPr>
      <w:r w:rsidRPr="6138D138">
        <w:rPr>
          <w:rFonts w:ascii="Verdana" w:hAnsi="Verdana"/>
        </w:rPr>
        <w:t>Descripción del o los estándares certificados utilizados (marca, lote, pureza),</w:t>
      </w:r>
    </w:p>
    <w:p w:rsidR="001D3ACF" w:rsidRPr="00525495" w:rsidRDefault="2B32194B" w:rsidP="6138D138">
      <w:pPr>
        <w:numPr>
          <w:ilvl w:val="1"/>
          <w:numId w:val="43"/>
        </w:numPr>
        <w:ind w:left="990" w:hanging="180"/>
        <w:rPr>
          <w:rFonts w:ascii="Verdana" w:hAnsi="Verdana"/>
        </w:rPr>
      </w:pPr>
      <w:r w:rsidRPr="6138D138">
        <w:rPr>
          <w:rFonts w:ascii="Verdana" w:hAnsi="Verdana"/>
        </w:rPr>
        <w:t>Curvas de fortificados y estándares en los rangos requeridos. (rangos de trabajo)</w:t>
      </w:r>
    </w:p>
    <w:p w:rsidR="001D3ACF" w:rsidRPr="00525495" w:rsidRDefault="2B32194B" w:rsidP="6138D138">
      <w:pPr>
        <w:numPr>
          <w:ilvl w:val="1"/>
          <w:numId w:val="43"/>
        </w:numPr>
        <w:ind w:left="990" w:hanging="180"/>
        <w:rPr>
          <w:rFonts w:ascii="Verdana" w:hAnsi="Verdana"/>
        </w:rPr>
      </w:pPr>
      <w:r w:rsidRPr="6138D138">
        <w:rPr>
          <w:rFonts w:ascii="Verdana" w:hAnsi="Verdana"/>
        </w:rPr>
        <w:t>Tiempo de retención de analitos</w:t>
      </w:r>
    </w:p>
    <w:p w:rsidR="001D3ACF" w:rsidRPr="00525495" w:rsidRDefault="2B32194B" w:rsidP="6138D138">
      <w:pPr>
        <w:numPr>
          <w:ilvl w:val="1"/>
          <w:numId w:val="43"/>
        </w:numPr>
        <w:ind w:left="990" w:hanging="180"/>
        <w:rPr>
          <w:rFonts w:ascii="Verdana" w:hAnsi="Verdana"/>
        </w:rPr>
      </w:pPr>
      <w:r w:rsidRPr="6138D138">
        <w:rPr>
          <w:rFonts w:ascii="Verdana" w:hAnsi="Verdana"/>
        </w:rPr>
        <w:t>Para el caso de los métodos confirmatorios por Espectrometría de masas se debe establecer la identidad de iones y sus respectivas relaciones.</w:t>
      </w:r>
    </w:p>
    <w:p w:rsidR="001D3ACF" w:rsidRPr="00525495" w:rsidRDefault="2B32194B" w:rsidP="6138D138">
      <w:pPr>
        <w:numPr>
          <w:ilvl w:val="1"/>
          <w:numId w:val="43"/>
        </w:numPr>
        <w:ind w:left="990" w:hanging="180"/>
        <w:rPr>
          <w:rFonts w:ascii="Verdana" w:hAnsi="Verdana"/>
        </w:rPr>
      </w:pPr>
      <w:r w:rsidRPr="6138D138">
        <w:rPr>
          <w:rFonts w:ascii="Verdana" w:hAnsi="Verdana"/>
        </w:rPr>
        <w:t>Límites de detección (LOD)</w:t>
      </w:r>
    </w:p>
    <w:p w:rsidR="001D3ACF" w:rsidRPr="00525495" w:rsidRDefault="2B32194B" w:rsidP="6138D138">
      <w:pPr>
        <w:numPr>
          <w:ilvl w:val="1"/>
          <w:numId w:val="43"/>
        </w:numPr>
        <w:ind w:left="990" w:hanging="180"/>
        <w:rPr>
          <w:rFonts w:ascii="Verdana" w:hAnsi="Verdana"/>
        </w:rPr>
      </w:pPr>
      <w:r w:rsidRPr="6138D138">
        <w:rPr>
          <w:rFonts w:ascii="Verdana" w:hAnsi="Verdana"/>
        </w:rPr>
        <w:t>Límites de cuantificación (LOQ)</w:t>
      </w:r>
    </w:p>
    <w:p w:rsidR="001D3ACF" w:rsidRPr="00525495" w:rsidRDefault="2B32194B" w:rsidP="6138D138">
      <w:pPr>
        <w:numPr>
          <w:ilvl w:val="1"/>
          <w:numId w:val="43"/>
        </w:numPr>
        <w:ind w:left="990" w:hanging="180"/>
        <w:rPr>
          <w:rFonts w:ascii="Verdana" w:hAnsi="Verdana"/>
        </w:rPr>
      </w:pPr>
      <w:r w:rsidRPr="6138D138">
        <w:rPr>
          <w:rFonts w:ascii="Verdana" w:hAnsi="Verdana"/>
        </w:rPr>
        <w:t xml:space="preserve">Determinación de repetitividad /criterios de aceptación </w:t>
      </w:r>
    </w:p>
    <w:p w:rsidR="001D3ACF" w:rsidRPr="00525495" w:rsidRDefault="2B32194B" w:rsidP="6138D138">
      <w:pPr>
        <w:numPr>
          <w:ilvl w:val="1"/>
          <w:numId w:val="43"/>
        </w:numPr>
        <w:ind w:left="990" w:hanging="180"/>
        <w:rPr>
          <w:rFonts w:ascii="Verdana" w:hAnsi="Verdana"/>
        </w:rPr>
      </w:pPr>
      <w:r w:rsidRPr="6138D138">
        <w:rPr>
          <w:rFonts w:ascii="Verdana" w:hAnsi="Verdana"/>
        </w:rPr>
        <w:lastRenderedPageBreak/>
        <w:t>Determinación de reproducibilidad/criterios de aceptación</w:t>
      </w:r>
    </w:p>
    <w:p w:rsidR="001D3ACF" w:rsidRPr="00525495" w:rsidRDefault="2B32194B" w:rsidP="6138D138">
      <w:pPr>
        <w:numPr>
          <w:ilvl w:val="1"/>
          <w:numId w:val="43"/>
        </w:numPr>
        <w:ind w:left="990" w:hanging="180"/>
        <w:rPr>
          <w:rFonts w:ascii="Verdana" w:hAnsi="Verdana"/>
        </w:rPr>
      </w:pPr>
      <w:r w:rsidRPr="6138D138">
        <w:rPr>
          <w:rFonts w:ascii="Verdana" w:hAnsi="Verdana"/>
        </w:rPr>
        <w:t xml:space="preserve">Determinación de recuperación/ criterios de aceptación </w:t>
      </w:r>
    </w:p>
    <w:p w:rsidR="001D3ACF" w:rsidRPr="00525495" w:rsidRDefault="2B32194B" w:rsidP="6138D138">
      <w:pPr>
        <w:numPr>
          <w:ilvl w:val="1"/>
          <w:numId w:val="43"/>
        </w:numPr>
        <w:ind w:left="990" w:hanging="180"/>
        <w:rPr>
          <w:rFonts w:ascii="Verdana" w:hAnsi="Verdana"/>
        </w:rPr>
      </w:pPr>
      <w:r w:rsidRPr="6138D138">
        <w:rPr>
          <w:rFonts w:ascii="Verdana" w:hAnsi="Verdana"/>
        </w:rPr>
        <w:t>Determinación incertidumbre</w:t>
      </w:r>
    </w:p>
    <w:p w:rsidR="001D3ACF" w:rsidRPr="00525495" w:rsidRDefault="6AE7BF78" w:rsidP="6138D138">
      <w:pPr>
        <w:numPr>
          <w:ilvl w:val="1"/>
          <w:numId w:val="43"/>
        </w:numPr>
        <w:ind w:left="990" w:hanging="180"/>
        <w:rPr>
          <w:rFonts w:ascii="Verdana" w:hAnsi="Verdana"/>
        </w:rPr>
      </w:pPr>
      <w:r w:rsidRPr="6138D138">
        <w:rPr>
          <w:rFonts w:ascii="Verdana" w:hAnsi="Verdana"/>
        </w:rPr>
        <w:t>Referencias bibliográficas</w:t>
      </w:r>
      <w:r w:rsidR="2B32194B" w:rsidRPr="6138D138">
        <w:rPr>
          <w:rFonts w:ascii="Verdana" w:hAnsi="Verdana"/>
        </w:rPr>
        <w:t xml:space="preserve"> </w:t>
      </w:r>
    </w:p>
    <w:p w:rsidR="001D3ACF" w:rsidRPr="00525495" w:rsidRDefault="001D3ACF" w:rsidP="00D87289">
      <w:pPr>
        <w:numPr>
          <w:ilvl w:val="0"/>
          <w:numId w:val="40"/>
        </w:numPr>
        <w:ind w:left="426" w:hanging="426"/>
        <w:rPr>
          <w:rFonts w:ascii="Verdana" w:hAnsi="Verdana"/>
        </w:rPr>
      </w:pPr>
      <w:r w:rsidRPr="00525495">
        <w:rPr>
          <w:rFonts w:ascii="Verdana" w:hAnsi="Verdana"/>
        </w:rPr>
        <w:t>Cálculo y expresión de resultados: Para cada análisis debe existir un procedimiento de cálculo de resultados, los resultados en el informe deben expresarse en las unidades requeridas en el Listado de determinaciones de sustancias requeridas, con el nombre del método aplicado y los límites de detección/cuantificación del método. Además, en el caso de detecciones el resultado debe incluir el valor de la incertidumbre en el informe correspondiente.</w:t>
      </w:r>
    </w:p>
    <w:p w:rsidR="00602BD3" w:rsidRPr="00602BD3" w:rsidRDefault="00602BD3" w:rsidP="00602BD3">
      <w:pPr>
        <w:rPr>
          <w:rFonts w:ascii="Verdana" w:hAnsi="Verdana"/>
          <w:b/>
          <w:bCs/>
          <w:szCs w:val="28"/>
        </w:rPr>
      </w:pPr>
      <w:r>
        <w:rPr>
          <w:rFonts w:ascii="Verdana" w:hAnsi="Verdana"/>
          <w:b/>
          <w:bCs/>
          <w:szCs w:val="28"/>
        </w:rPr>
        <w:t>4.3</w:t>
      </w:r>
      <w:r w:rsidRPr="00602BD3">
        <w:rPr>
          <w:rFonts w:ascii="Verdana" w:hAnsi="Verdana"/>
          <w:b/>
          <w:bCs/>
          <w:szCs w:val="28"/>
        </w:rPr>
        <w:t xml:space="preserve">.2.  Requisitos específicos </w:t>
      </w:r>
      <w:r>
        <w:rPr>
          <w:rFonts w:ascii="Verdana" w:hAnsi="Verdana"/>
          <w:b/>
          <w:bCs/>
          <w:szCs w:val="28"/>
        </w:rPr>
        <w:t>p</w:t>
      </w:r>
      <w:r w:rsidRPr="00602BD3">
        <w:rPr>
          <w:rFonts w:ascii="Verdana" w:hAnsi="Verdana"/>
          <w:b/>
          <w:bCs/>
          <w:szCs w:val="28"/>
        </w:rPr>
        <w:t>ara análisis o diagnósticos área microbiología:</w:t>
      </w:r>
    </w:p>
    <w:p w:rsidR="00602BD3" w:rsidRPr="00525495" w:rsidRDefault="7E2D536A" w:rsidP="00602BD3">
      <w:pPr>
        <w:rPr>
          <w:rFonts w:ascii="Verdana" w:hAnsi="Verdana"/>
        </w:rPr>
      </w:pPr>
      <w:r w:rsidRPr="6138D138">
        <w:rPr>
          <w:rFonts w:ascii="Verdana" w:hAnsi="Verdana"/>
        </w:rPr>
        <w:t xml:space="preserve">El procedimiento de diagnóstico a utilizar por el laboratorio, debe estar validado por metodologías oficiales o métodos tradicionales, utilizadas por AFNOR, AOAC, ISO, etc., como también deben estar verificadas de acuerdo a las normativas oficiales vigentes. El alcance de autorización aplica para 3 análisis: </w:t>
      </w:r>
      <w:r w:rsidRPr="6138D138">
        <w:rPr>
          <w:rFonts w:ascii="Verdana" w:hAnsi="Verdana"/>
          <w:i/>
          <w:iCs/>
        </w:rPr>
        <w:t xml:space="preserve">E. </w:t>
      </w:r>
      <w:proofErr w:type="spellStart"/>
      <w:r w:rsidR="6AE7BF78" w:rsidRPr="6138D138">
        <w:rPr>
          <w:rFonts w:ascii="Verdana" w:hAnsi="Verdana"/>
          <w:i/>
          <w:iCs/>
        </w:rPr>
        <w:t>c</w:t>
      </w:r>
      <w:r w:rsidRPr="6138D138">
        <w:rPr>
          <w:rFonts w:ascii="Verdana" w:hAnsi="Verdana"/>
          <w:i/>
          <w:iCs/>
        </w:rPr>
        <w:t>oli</w:t>
      </w:r>
      <w:proofErr w:type="spellEnd"/>
      <w:r w:rsidRPr="6138D138">
        <w:rPr>
          <w:rFonts w:ascii="Verdana" w:hAnsi="Verdana"/>
        </w:rPr>
        <w:t xml:space="preserve">, </w:t>
      </w:r>
      <w:r w:rsidRPr="6138D138">
        <w:rPr>
          <w:rFonts w:ascii="Verdana" w:hAnsi="Verdana"/>
          <w:i/>
          <w:iCs/>
        </w:rPr>
        <w:t>Salmonella</w:t>
      </w:r>
      <w:r w:rsidRPr="6138D138">
        <w:rPr>
          <w:rFonts w:ascii="Verdana" w:hAnsi="Verdana"/>
        </w:rPr>
        <w:t xml:space="preserve"> </w:t>
      </w:r>
      <w:proofErr w:type="spellStart"/>
      <w:r w:rsidRPr="6138D138">
        <w:rPr>
          <w:rFonts w:ascii="Verdana" w:hAnsi="Verdana"/>
        </w:rPr>
        <w:t>spp</w:t>
      </w:r>
      <w:proofErr w:type="spellEnd"/>
      <w:r w:rsidR="6AE7BF78" w:rsidRPr="6138D138">
        <w:rPr>
          <w:rFonts w:ascii="Verdana" w:hAnsi="Verdana"/>
        </w:rPr>
        <w:t>.</w:t>
      </w:r>
      <w:r w:rsidRPr="6138D138">
        <w:rPr>
          <w:rFonts w:ascii="Verdana" w:hAnsi="Verdana"/>
        </w:rPr>
        <w:t xml:space="preserve"> y </w:t>
      </w:r>
      <w:r w:rsidRPr="6138D138">
        <w:rPr>
          <w:rFonts w:ascii="Verdana" w:hAnsi="Verdana"/>
          <w:i/>
          <w:iCs/>
        </w:rPr>
        <w:t xml:space="preserve">Listeria </w:t>
      </w:r>
      <w:proofErr w:type="spellStart"/>
      <w:r w:rsidRPr="6138D138">
        <w:rPr>
          <w:rFonts w:ascii="Verdana" w:hAnsi="Verdana"/>
          <w:i/>
          <w:iCs/>
        </w:rPr>
        <w:t>monocytogenes</w:t>
      </w:r>
      <w:proofErr w:type="spellEnd"/>
      <w:r w:rsidRPr="6138D138">
        <w:rPr>
          <w:rFonts w:ascii="Verdana" w:hAnsi="Verdana"/>
        </w:rPr>
        <w:t>. Para estos efectos ver anexo “Matrices y requisitos específicos para el análisis microbiológico en productos hortofrutícolas, código D-ATR-AAT-060”.</w:t>
      </w:r>
    </w:p>
    <w:p w:rsidR="00602BD3" w:rsidRPr="00525495" w:rsidRDefault="00602BD3" w:rsidP="00602BD3">
      <w:pPr>
        <w:rPr>
          <w:rFonts w:ascii="Verdana" w:hAnsi="Verdana"/>
        </w:rPr>
      </w:pPr>
      <w:r w:rsidRPr="00525495">
        <w:rPr>
          <w:rFonts w:ascii="Verdana" w:hAnsi="Verdana"/>
        </w:rPr>
        <w:t>Sin perjuicio de lo anterior, en caso de que el Servicio lo requiera, podrá ampliar o modificar las técnicas diagnósticas que forman parte del alcance de esta autorización SAG, frente a lo cual, los laboratorios que deseen mantener su autorización en esta categoría, deberán realizar o modificar dichas técnicas, entregando previamente al SAG toda la documentación correspondiente.</w:t>
      </w:r>
    </w:p>
    <w:p w:rsidR="00602BD3" w:rsidRPr="00525495" w:rsidRDefault="00602BD3" w:rsidP="00602BD3">
      <w:pPr>
        <w:rPr>
          <w:rFonts w:ascii="Verdana" w:hAnsi="Verdana"/>
        </w:rPr>
      </w:pPr>
      <w:r w:rsidRPr="00525495">
        <w:rPr>
          <w:rFonts w:ascii="Verdana" w:hAnsi="Verdana"/>
        </w:rPr>
        <w:t>El cumplimiento de estos requisitos será confirmado por el Servicio en la auditoría de verificación o por los medios que considere idóneos para tal efecto.</w:t>
      </w:r>
    </w:p>
    <w:p w:rsidR="00F37808" w:rsidRPr="00F37808" w:rsidRDefault="00702A21" w:rsidP="007B2A30">
      <w:pPr>
        <w:pStyle w:val="Ttulo3"/>
        <w:numPr>
          <w:ilvl w:val="1"/>
          <w:numId w:val="23"/>
        </w:numPr>
      </w:pPr>
      <w:r>
        <w:t xml:space="preserve"> </w:t>
      </w:r>
      <w:bookmarkStart w:id="15" w:name="_Toc106024857"/>
      <w:r w:rsidR="00F37808" w:rsidRPr="00F37808">
        <w:t>Medios de verificación de requisitos.</w:t>
      </w:r>
      <w:bookmarkEnd w:id="15"/>
    </w:p>
    <w:p w:rsidR="00F37808" w:rsidRPr="00F37808" w:rsidRDefault="6C29F171" w:rsidP="6138D138">
      <w:pPr>
        <w:pStyle w:val="Ttulo4"/>
        <w:numPr>
          <w:ilvl w:val="3"/>
          <w:numId w:val="0"/>
        </w:numPr>
        <w:spacing w:line="259" w:lineRule="auto"/>
      </w:pPr>
      <w:r>
        <w:t>4.4.1</w:t>
      </w:r>
      <w:r w:rsidR="00F37808">
        <w:tab/>
      </w:r>
      <w:r>
        <w:t>Solicitud de autorización</w:t>
      </w:r>
    </w:p>
    <w:p w:rsidR="00121C60" w:rsidRDefault="4A382811" w:rsidP="6138D138">
      <w:pPr>
        <w:spacing w:before="240" w:after="0"/>
        <w:rPr>
          <w:rFonts w:ascii="Verdana" w:hAnsi="Verdana"/>
        </w:rPr>
      </w:pPr>
      <w:r w:rsidRPr="6138D138">
        <w:rPr>
          <w:rFonts w:ascii="Verdana" w:hAnsi="Verdana"/>
        </w:rPr>
        <w:t xml:space="preserve">De acuerdo al punto 6.1 del Reglamento específico para la autorización de laboratorios de análisis/ensayos, los interesados en autorizarse para </w:t>
      </w:r>
      <w:r w:rsidR="61C22E98" w:rsidRPr="6138D138">
        <w:rPr>
          <w:rFonts w:ascii="Verdana" w:hAnsi="Verdana"/>
        </w:rPr>
        <w:t xml:space="preserve">realizar </w:t>
      </w:r>
      <w:r w:rsidR="3F175B75" w:rsidRPr="6138D138">
        <w:rPr>
          <w:rFonts w:ascii="Verdana" w:hAnsi="Verdana"/>
        </w:rPr>
        <w:t>análisis</w:t>
      </w:r>
      <w:r w:rsidR="6E62FD4F" w:rsidRPr="6138D138">
        <w:rPr>
          <w:rFonts w:ascii="Verdana" w:hAnsi="Verdana"/>
        </w:rPr>
        <w:t xml:space="preserve"> relacionados con la determinación de residuos de plaguicidas, </w:t>
      </w:r>
      <w:r w:rsidR="453AD521" w:rsidRPr="6138D138">
        <w:rPr>
          <w:rFonts w:ascii="Verdana" w:hAnsi="Verdana"/>
        </w:rPr>
        <w:t>metales pesados,</w:t>
      </w:r>
      <w:r w:rsidR="15F862DF" w:rsidRPr="6138D138">
        <w:rPr>
          <w:rFonts w:ascii="Verdana" w:hAnsi="Verdana"/>
        </w:rPr>
        <w:t xml:space="preserve"> </w:t>
      </w:r>
      <w:proofErr w:type="spellStart"/>
      <w:r w:rsidR="15F862DF" w:rsidRPr="6138D138">
        <w:rPr>
          <w:rFonts w:ascii="Verdana" w:hAnsi="Verdana"/>
        </w:rPr>
        <w:t>micotoxinas</w:t>
      </w:r>
      <w:proofErr w:type="spellEnd"/>
      <w:r w:rsidR="453AD521" w:rsidRPr="6138D138">
        <w:rPr>
          <w:rFonts w:ascii="Verdana" w:hAnsi="Verdana"/>
        </w:rPr>
        <w:t xml:space="preserve"> y/o </w:t>
      </w:r>
      <w:r w:rsidR="3F175B75" w:rsidRPr="6138D138">
        <w:rPr>
          <w:rFonts w:ascii="Verdana" w:hAnsi="Verdana"/>
        </w:rPr>
        <w:t>análisis microbiológicos en productos hortofrutícola</w:t>
      </w:r>
      <w:r w:rsidR="25017042" w:rsidRPr="6138D138">
        <w:rPr>
          <w:rFonts w:ascii="Verdana" w:hAnsi="Verdana"/>
        </w:rPr>
        <w:t>s</w:t>
      </w:r>
      <w:r w:rsidR="355A7559" w:rsidRPr="6138D138">
        <w:rPr>
          <w:rFonts w:ascii="Verdana" w:hAnsi="Verdana"/>
        </w:rPr>
        <w:t>,</w:t>
      </w:r>
      <w:r w:rsidRPr="6138D138">
        <w:rPr>
          <w:rFonts w:ascii="Verdana" w:hAnsi="Verdana"/>
        </w:rPr>
        <w:t xml:space="preserve"> deben presentar </w:t>
      </w:r>
      <w:r w:rsidR="00393A07">
        <w:rPr>
          <w:rFonts w:ascii="Verdana" w:hAnsi="Verdana"/>
        </w:rPr>
        <w:t xml:space="preserve">el formulario de Solicitud </w:t>
      </w:r>
      <w:r w:rsidR="00393A07" w:rsidRPr="00393A07">
        <w:rPr>
          <w:rFonts w:ascii="Verdana" w:hAnsi="Verdana"/>
        </w:rPr>
        <w:t>de</w:t>
      </w:r>
      <w:r w:rsidR="00393A07">
        <w:rPr>
          <w:rFonts w:ascii="Verdana" w:hAnsi="Verdana"/>
        </w:rPr>
        <w:t xml:space="preserve"> </w:t>
      </w:r>
      <w:r w:rsidR="00393A07" w:rsidRPr="00393A07">
        <w:rPr>
          <w:rFonts w:ascii="Verdana" w:hAnsi="Verdana"/>
        </w:rPr>
        <w:t>autorización de laboratorios de análisis/ensayo</w:t>
      </w:r>
      <w:r w:rsidR="00393A07">
        <w:rPr>
          <w:rFonts w:ascii="Verdana" w:hAnsi="Verdana"/>
        </w:rPr>
        <w:t xml:space="preserve">, código </w:t>
      </w:r>
      <w:r w:rsidR="00393A07" w:rsidRPr="00393A07">
        <w:rPr>
          <w:rFonts w:ascii="Verdana" w:hAnsi="Verdana"/>
        </w:rPr>
        <w:t xml:space="preserve">F-GF-CGP-PT-068, </w:t>
      </w:r>
      <w:r w:rsidR="006F4255" w:rsidRPr="00393A07">
        <w:rPr>
          <w:rFonts w:ascii="Verdana" w:hAnsi="Verdana"/>
        </w:rPr>
        <w:t>según versión vigente disponib</w:t>
      </w:r>
      <w:r w:rsidR="006F4255">
        <w:rPr>
          <w:rFonts w:ascii="Verdana" w:hAnsi="Verdana"/>
        </w:rPr>
        <w:t>l</w:t>
      </w:r>
      <w:r w:rsidR="006F4255" w:rsidRPr="00393A07">
        <w:rPr>
          <w:rFonts w:ascii="Verdana" w:hAnsi="Verdana"/>
        </w:rPr>
        <w:t xml:space="preserve">e </w:t>
      </w:r>
      <w:r w:rsidR="006F4255">
        <w:rPr>
          <w:rFonts w:ascii="Verdana" w:hAnsi="Verdana"/>
        </w:rPr>
        <w:t>en</w:t>
      </w:r>
      <w:r w:rsidR="006F4255" w:rsidRPr="00393A07">
        <w:rPr>
          <w:rFonts w:ascii="Verdana" w:hAnsi="Verdana"/>
        </w:rPr>
        <w:t xml:space="preserve"> el sitio Web del SAG</w:t>
      </w:r>
      <w:r w:rsidR="006F4255">
        <w:rPr>
          <w:rFonts w:ascii="Verdana" w:hAnsi="Verdana"/>
        </w:rPr>
        <w:t xml:space="preserve">, </w:t>
      </w:r>
      <w:hyperlink r:id="rId11" w:history="1">
        <w:r w:rsidR="006F4255" w:rsidRPr="001E6EC3">
          <w:rPr>
            <w:rStyle w:val="Hipervnculo"/>
            <w:rFonts w:ascii="Verdana" w:hAnsi="Verdana"/>
          </w:rPr>
          <w:t>www.sag.gob.cl</w:t>
        </w:r>
      </w:hyperlink>
      <w:r w:rsidR="006F4255">
        <w:rPr>
          <w:rFonts w:ascii="Verdana" w:hAnsi="Verdana"/>
        </w:rPr>
        <w:t>, en la Sección “AUTO</w:t>
      </w:r>
      <w:r w:rsidR="00E832DB">
        <w:rPr>
          <w:rFonts w:ascii="Verdana" w:hAnsi="Verdana"/>
        </w:rPr>
        <w:t>RI</w:t>
      </w:r>
      <w:r w:rsidR="006F4255">
        <w:rPr>
          <w:rFonts w:ascii="Verdana" w:hAnsi="Verdana"/>
        </w:rPr>
        <w:t>ZACIONES Y TRANSACCIONES”</w:t>
      </w:r>
      <w:r w:rsidR="00393A07" w:rsidRPr="00393A07">
        <w:rPr>
          <w:rFonts w:ascii="Verdana" w:hAnsi="Verdana"/>
        </w:rPr>
        <w:t xml:space="preserve">, y el </w:t>
      </w:r>
      <w:r w:rsidR="00E832DB">
        <w:rPr>
          <w:rFonts w:ascii="Verdana" w:hAnsi="Verdana"/>
          <w:noProof/>
          <w:lang w:val="es-CL"/>
        </w:rPr>
        <w:t>Formulario anexo a la solicitud de autorizacion</w:t>
      </w:r>
      <w:r w:rsidRPr="6138D138">
        <w:rPr>
          <w:rFonts w:ascii="Verdana" w:hAnsi="Verdana"/>
        </w:rPr>
        <w:t xml:space="preserve">, </w:t>
      </w:r>
      <w:r w:rsidR="3F175B75" w:rsidRPr="6138D138">
        <w:rPr>
          <w:rFonts w:ascii="Verdana" w:hAnsi="Verdana"/>
        </w:rPr>
        <w:t xml:space="preserve">código </w:t>
      </w:r>
      <w:r w:rsidR="3F175B75" w:rsidRPr="00393A07">
        <w:rPr>
          <w:rFonts w:ascii="Verdana" w:hAnsi="Verdana"/>
        </w:rPr>
        <w:t>F-ATR-AAT-</w:t>
      </w:r>
      <w:r w:rsidR="00393A07" w:rsidRPr="00393A07">
        <w:rPr>
          <w:rFonts w:ascii="Verdana" w:hAnsi="Verdana"/>
        </w:rPr>
        <w:t>1</w:t>
      </w:r>
      <w:r w:rsidR="3F175B75" w:rsidRPr="00393A07">
        <w:rPr>
          <w:rFonts w:ascii="Verdana" w:hAnsi="Verdana"/>
        </w:rPr>
        <w:t>14</w:t>
      </w:r>
      <w:r w:rsidRPr="6138D138">
        <w:rPr>
          <w:rFonts w:ascii="Verdana" w:hAnsi="Verdana"/>
        </w:rPr>
        <w:t>:</w:t>
      </w:r>
    </w:p>
    <w:p w:rsidR="00602BD3" w:rsidRDefault="4A382811" w:rsidP="00E97E5D">
      <w:pPr>
        <w:pStyle w:val="Ttulo5"/>
        <w:numPr>
          <w:ilvl w:val="3"/>
          <w:numId w:val="23"/>
        </w:numPr>
        <w:tabs>
          <w:tab w:val="left" w:pos="851"/>
        </w:tabs>
      </w:pPr>
      <w:r>
        <w:t>Dossier legal y antecedentes generales</w:t>
      </w:r>
    </w:p>
    <w:p w:rsidR="002659E1" w:rsidRPr="002659E1" w:rsidRDefault="0ED9D924" w:rsidP="6138D138">
      <w:pPr>
        <w:spacing w:before="240"/>
        <w:rPr>
          <w:rFonts w:ascii="Verdana" w:hAnsi="Verdana"/>
        </w:rPr>
      </w:pPr>
      <w:r w:rsidRPr="5DE1C8E7">
        <w:rPr>
          <w:rFonts w:ascii="Verdana" w:hAnsi="Verdana"/>
        </w:rPr>
        <w:t>El dossier legal y de antecedentes generales sólo se debe presentar en el caso de que sea la primera autorización en el ámbito de laboratorios de análisis/ensayo. Se hace presente, además, que los formularios que se citan a continuación se encuentran en el Reglamento específico para la autorización de laboratorios de análisis/ensayo:</w:t>
      </w:r>
    </w:p>
    <w:p w:rsidR="002659E1" w:rsidRPr="002659E1" w:rsidRDefault="002659E1" w:rsidP="00E97E5D">
      <w:pPr>
        <w:numPr>
          <w:ilvl w:val="0"/>
          <w:numId w:val="24"/>
        </w:numPr>
        <w:spacing w:before="240"/>
        <w:ind w:left="426" w:hanging="426"/>
        <w:rPr>
          <w:rFonts w:ascii="Verdana" w:hAnsi="Verdana"/>
          <w:szCs w:val="20"/>
        </w:rPr>
      </w:pPr>
      <w:r w:rsidRPr="002659E1">
        <w:rPr>
          <w:rFonts w:ascii="Verdana" w:hAnsi="Verdana"/>
          <w:szCs w:val="20"/>
        </w:rPr>
        <w:lastRenderedPageBreak/>
        <w:t>Fotocopia por ambos lados de la cédula de identidad del postulante.</w:t>
      </w:r>
    </w:p>
    <w:p w:rsidR="00F37808" w:rsidRDefault="002659E1" w:rsidP="62AEDC57">
      <w:pPr>
        <w:numPr>
          <w:ilvl w:val="0"/>
          <w:numId w:val="24"/>
        </w:numPr>
        <w:spacing w:before="240"/>
        <w:ind w:left="426" w:hanging="426"/>
        <w:rPr>
          <w:rFonts w:ascii="Verdana" w:hAnsi="Verdana"/>
        </w:rPr>
      </w:pPr>
      <w:r w:rsidRPr="62AEDC57">
        <w:rPr>
          <w:rFonts w:ascii="Verdana" w:hAnsi="Verdana"/>
        </w:rPr>
        <w:t xml:space="preserve">Fotocopia del rol único tributario de la persona jurídica y de la cédula de identidad por ambos lados, del respectivo representante legal o documento de identificación oficial para el caso de extranjeros. </w:t>
      </w:r>
    </w:p>
    <w:p w:rsidR="00F37808" w:rsidRDefault="0ED9D924" w:rsidP="62AEDC57">
      <w:pPr>
        <w:numPr>
          <w:ilvl w:val="0"/>
          <w:numId w:val="24"/>
        </w:numPr>
        <w:spacing w:before="240"/>
        <w:ind w:left="426" w:hanging="426"/>
        <w:rPr>
          <w:rFonts w:ascii="Verdana" w:hAnsi="Verdana"/>
        </w:rPr>
      </w:pPr>
      <w:r w:rsidRPr="62AEDC57">
        <w:rPr>
          <w:rFonts w:ascii="Verdana" w:hAnsi="Verdana"/>
        </w:rPr>
        <w:t>Declaración jurada simple, según formatos establecidos en los formularios F-GFCGP-PT70 y F-GF-CGP-PT-71, para personas naturales y personas jurídicas, respectivamente.</w:t>
      </w:r>
    </w:p>
    <w:p w:rsidR="00F37808" w:rsidRDefault="002659E1" w:rsidP="62AEDC57">
      <w:pPr>
        <w:numPr>
          <w:ilvl w:val="0"/>
          <w:numId w:val="24"/>
        </w:numPr>
        <w:spacing w:before="240"/>
        <w:ind w:left="426" w:hanging="426"/>
        <w:rPr>
          <w:rFonts w:ascii="Verdana" w:hAnsi="Verdana"/>
        </w:rPr>
      </w:pPr>
      <w:r w:rsidRPr="62AEDC57">
        <w:rPr>
          <w:rFonts w:ascii="Verdana" w:hAnsi="Verdana"/>
        </w:rPr>
        <w:t>Copia del comprobante de del pago realizado por concepto de postulación a la autorización ante el SAG, de acuerdo al sistema tarifario vigente.</w:t>
      </w:r>
    </w:p>
    <w:p w:rsidR="00F37808" w:rsidRDefault="002659E1" w:rsidP="62AEDC57">
      <w:pPr>
        <w:numPr>
          <w:ilvl w:val="0"/>
          <w:numId w:val="24"/>
        </w:numPr>
        <w:spacing w:before="240"/>
        <w:ind w:left="426" w:hanging="426"/>
        <w:rPr>
          <w:rFonts w:ascii="Verdana" w:hAnsi="Verdana"/>
        </w:rPr>
      </w:pPr>
      <w:r w:rsidRPr="62AEDC57">
        <w:rPr>
          <w:rFonts w:ascii="Verdana" w:hAnsi="Verdana"/>
        </w:rPr>
        <w:t>Autorización de publicación de datos de terceros autorizados ante el SAG, para fines institucionales, firmada por el/la postulante o su representante legal en el caso de tratarse de persona jurídica (F-GF-CGP-PT-72).</w:t>
      </w:r>
    </w:p>
    <w:p w:rsidR="00F37808" w:rsidRDefault="002659E1" w:rsidP="62AEDC57">
      <w:pPr>
        <w:numPr>
          <w:ilvl w:val="0"/>
          <w:numId w:val="24"/>
        </w:numPr>
        <w:spacing w:before="240"/>
        <w:ind w:left="426" w:hanging="426"/>
        <w:rPr>
          <w:rFonts w:ascii="Verdana" w:hAnsi="Verdana"/>
        </w:rPr>
      </w:pPr>
      <w:r w:rsidRPr="62AEDC57">
        <w:rPr>
          <w:rFonts w:ascii="Verdana" w:hAnsi="Verdana"/>
        </w:rPr>
        <w:t xml:space="preserve">Fotocopia de la escritura social de constitución, con sus respectivas modificaciones si las hubiere, fotocopia de la publicación de extracto </w:t>
      </w:r>
      <w:r w:rsidR="00E97E5D" w:rsidRPr="62AEDC57">
        <w:rPr>
          <w:rFonts w:ascii="Verdana" w:hAnsi="Verdana"/>
        </w:rPr>
        <w:t>respectivo</w:t>
      </w:r>
      <w:r w:rsidRPr="62AEDC57">
        <w:rPr>
          <w:rFonts w:ascii="Verdana" w:hAnsi="Verdana"/>
        </w:rPr>
        <w:t xml:space="preserve"> cuando corresponda, y certificado de vigencia de la persona jurídica emitido por la autoridad competente. Al momento de la postulación este certificado deberá tener una antigüedad no superior a 30 días corridos.</w:t>
      </w:r>
    </w:p>
    <w:p w:rsidR="00F37808" w:rsidRDefault="002659E1" w:rsidP="62AEDC57">
      <w:pPr>
        <w:numPr>
          <w:ilvl w:val="0"/>
          <w:numId w:val="24"/>
        </w:numPr>
        <w:spacing w:before="240"/>
        <w:ind w:left="426" w:hanging="426"/>
        <w:rPr>
          <w:rFonts w:ascii="Verdana" w:hAnsi="Verdana"/>
        </w:rPr>
      </w:pPr>
      <w:r w:rsidRPr="62AEDC57">
        <w:rPr>
          <w:rFonts w:ascii="Verdana" w:hAnsi="Verdana"/>
        </w:rPr>
        <w:t>Documento que acredite la personería del representante legal para actuar en nombre del postulante, y certificado de vigencia del mandato con una antigüedad no superior a 30 días corridos.</w:t>
      </w:r>
    </w:p>
    <w:p w:rsidR="00F37808" w:rsidRDefault="002659E1" w:rsidP="62AEDC57">
      <w:pPr>
        <w:numPr>
          <w:ilvl w:val="0"/>
          <w:numId w:val="24"/>
        </w:numPr>
        <w:spacing w:before="240"/>
        <w:ind w:left="426" w:hanging="426"/>
        <w:rPr>
          <w:rFonts w:ascii="Verdana" w:hAnsi="Verdana"/>
        </w:rPr>
      </w:pPr>
      <w:r w:rsidRPr="62AEDC57">
        <w:rPr>
          <w:rFonts w:ascii="Verdana" w:hAnsi="Verdana"/>
        </w:rPr>
        <w:t xml:space="preserve">Adicionalmente, y de conformidad con la ley N° 19.913, que crea la Unidad de Análisis Financiero y modifica diversas disposiciones en materia de lavado y blanqueo de activos, el laboratorio postulante debe presentar la “Declaración de vínculo con personas expuestas políticamente (PEP)”, conforme al formato establecido por la Unidad de Análisis Financiero (UAF) del Ministerio de Hacienda, que se encuentra disponible en su sitio web, </w:t>
      </w:r>
      <w:hyperlink r:id="rId12">
        <w:r w:rsidR="00E97E5D" w:rsidRPr="62AEDC57">
          <w:rPr>
            <w:rStyle w:val="Hipervnculo"/>
            <w:rFonts w:ascii="Verdana" w:hAnsi="Verdana"/>
          </w:rPr>
          <w:t>https://www.uaf.cl/legislacion/politica.aspx</w:t>
        </w:r>
      </w:hyperlink>
      <w:r w:rsidRPr="62AEDC57">
        <w:rPr>
          <w:rFonts w:ascii="Verdana" w:hAnsi="Verdana"/>
        </w:rPr>
        <w:t>.</w:t>
      </w:r>
    </w:p>
    <w:p w:rsidR="00043AB4" w:rsidRPr="00F37808" w:rsidRDefault="4A382811" w:rsidP="6138D138">
      <w:pPr>
        <w:pStyle w:val="Ttulo5"/>
        <w:numPr>
          <w:ilvl w:val="3"/>
          <w:numId w:val="23"/>
        </w:numPr>
        <w:tabs>
          <w:tab w:val="left" w:pos="993"/>
        </w:tabs>
      </w:pPr>
      <w:r>
        <w:t>Dossier técnico</w:t>
      </w:r>
    </w:p>
    <w:p w:rsidR="00466A17" w:rsidRDefault="4A382811" w:rsidP="6138D138">
      <w:pPr>
        <w:spacing w:before="240"/>
        <w:rPr>
          <w:rFonts w:ascii="Verdana" w:eastAsia="Verdana" w:hAnsi="Verdana" w:cs="Verdana"/>
        </w:rPr>
      </w:pPr>
      <w:r w:rsidRPr="6138D138">
        <w:rPr>
          <w:rFonts w:ascii="Verdana" w:eastAsia="Verdana" w:hAnsi="Verdana" w:cs="Verdana"/>
        </w:rPr>
        <w:t>Este dossier técnico debe contener la siguiente documentación, en el orden establecido</w:t>
      </w:r>
      <w:r w:rsidR="6888F6DB" w:rsidRPr="6138D138">
        <w:rPr>
          <w:rFonts w:ascii="Verdana" w:eastAsia="Verdana" w:hAnsi="Verdana" w:cs="Verdana"/>
        </w:rPr>
        <w:t>:</w:t>
      </w:r>
    </w:p>
    <w:p w:rsidR="6138D138" w:rsidRDefault="6138D138" w:rsidP="6138D138">
      <w:pPr>
        <w:spacing w:before="240" w:line="259" w:lineRule="auto"/>
        <w:ind w:left="270" w:hanging="270"/>
        <w:rPr>
          <w:rFonts w:ascii="Verdana" w:eastAsia="Verdana" w:hAnsi="Verdana" w:cs="Verdana"/>
        </w:rPr>
      </w:pPr>
      <w:r w:rsidRPr="5DE1C8E7">
        <w:rPr>
          <w:rFonts w:ascii="Verdana" w:eastAsia="Verdana" w:hAnsi="Verdana" w:cs="Verdana"/>
        </w:rPr>
        <w:t>A)</w:t>
      </w:r>
      <w:r>
        <w:tab/>
      </w:r>
      <w:r w:rsidRPr="5DE1C8E7">
        <w:rPr>
          <w:rFonts w:ascii="Verdana" w:eastAsia="Verdana" w:hAnsi="Verdana" w:cs="Verdana"/>
        </w:rPr>
        <w:t>Documentación indicada en el Reglamento específico para la autorización de laboratorios de análisis/ensayo:</w:t>
      </w:r>
    </w:p>
    <w:p w:rsidR="6138D138" w:rsidRDefault="6138D138" w:rsidP="6138D138">
      <w:pPr>
        <w:pStyle w:val="Prrafodelista"/>
        <w:numPr>
          <w:ilvl w:val="0"/>
          <w:numId w:val="1"/>
        </w:numPr>
        <w:spacing w:before="240" w:line="259" w:lineRule="auto"/>
        <w:rPr>
          <w:rFonts w:ascii="Verdana" w:eastAsia="Verdana" w:hAnsi="Verdana" w:cs="Verdana"/>
        </w:rPr>
      </w:pPr>
      <w:r w:rsidRPr="6138D138">
        <w:rPr>
          <w:rFonts w:ascii="Verdana" w:eastAsia="Verdana" w:hAnsi="Verdana" w:cs="Verdana"/>
        </w:rPr>
        <w:t>Formulario de identificación de responsable técnico (titular y subrogante si aplica) propuesto para la(s) categoría(s) de análisis/ensayos que se postula a la autorización, de acuerdo al formulario F-GF-CGP-PT-069.</w:t>
      </w:r>
    </w:p>
    <w:p w:rsidR="6138D138" w:rsidRDefault="6138D138" w:rsidP="6138D138">
      <w:pPr>
        <w:pStyle w:val="Prrafodelista"/>
        <w:numPr>
          <w:ilvl w:val="0"/>
          <w:numId w:val="1"/>
        </w:numPr>
        <w:spacing w:before="240" w:line="259" w:lineRule="auto"/>
        <w:rPr>
          <w:rFonts w:ascii="Verdana" w:eastAsia="Verdana" w:hAnsi="Verdana" w:cs="Verdana"/>
        </w:rPr>
      </w:pPr>
      <w:r w:rsidRPr="6138D138">
        <w:rPr>
          <w:rFonts w:ascii="Verdana" w:eastAsia="Verdana" w:hAnsi="Verdana" w:cs="Verdana"/>
        </w:rPr>
        <w:t>Certificado de título del responsable técnico (titular y subrogante si aplica), en original o fotocopia legalizada ante notario.</w:t>
      </w:r>
    </w:p>
    <w:p w:rsidR="6138D138" w:rsidRDefault="6138D138" w:rsidP="5DE1C8E7">
      <w:pPr>
        <w:pStyle w:val="Prrafodelista"/>
        <w:numPr>
          <w:ilvl w:val="0"/>
          <w:numId w:val="1"/>
        </w:numPr>
        <w:spacing w:before="240" w:line="259" w:lineRule="auto"/>
        <w:rPr>
          <w:rFonts w:ascii="Verdana" w:eastAsia="Verdana" w:hAnsi="Verdana" w:cs="Verdana"/>
        </w:rPr>
      </w:pPr>
      <w:r w:rsidRPr="62AEDC57">
        <w:rPr>
          <w:rFonts w:ascii="Verdana" w:eastAsia="Verdana" w:hAnsi="Verdana" w:cs="Verdana"/>
        </w:rPr>
        <w:lastRenderedPageBreak/>
        <w:t>Documentación que demuestre la experiencia laboral del responsable técnico, según lo descrito en el numeral 4.1 del presente instructivo.</w:t>
      </w:r>
    </w:p>
    <w:p w:rsidR="00094C18" w:rsidRPr="00094C18" w:rsidRDefault="41448617" w:rsidP="6138D138">
      <w:pPr>
        <w:spacing w:before="240"/>
        <w:ind w:left="270" w:hanging="270"/>
        <w:rPr>
          <w:rFonts w:ascii="Verdana" w:hAnsi="Verdana"/>
        </w:rPr>
      </w:pPr>
      <w:r w:rsidRPr="6138D138">
        <w:rPr>
          <w:rFonts w:ascii="Verdana" w:hAnsi="Verdana"/>
        </w:rPr>
        <w:t>B)</w:t>
      </w:r>
      <w:r w:rsidR="00094C18">
        <w:tab/>
      </w:r>
      <w:r w:rsidR="40D7B0F1" w:rsidRPr="6138D138">
        <w:rPr>
          <w:rFonts w:ascii="Verdana" w:hAnsi="Verdana"/>
        </w:rPr>
        <w:t>Antecedentes para la determinación de residuos de plaguicidas, metales pesados y micotoxinas.</w:t>
      </w:r>
    </w:p>
    <w:p w:rsidR="00094C18" w:rsidRPr="00094C18" w:rsidRDefault="40D7B0F1" w:rsidP="6138D138">
      <w:pPr>
        <w:numPr>
          <w:ilvl w:val="0"/>
          <w:numId w:val="12"/>
        </w:numPr>
        <w:ind w:left="720" w:hanging="180"/>
        <w:rPr>
          <w:rFonts w:ascii="Verdana" w:hAnsi="Verdana"/>
        </w:rPr>
      </w:pPr>
      <w:r w:rsidRPr="6138D138">
        <w:rPr>
          <w:rFonts w:ascii="Verdana" w:hAnsi="Verdana"/>
        </w:rPr>
        <w:t>Procedimiento o instructivo para análisis de residuos de plaguicidas (si corresponde)</w:t>
      </w:r>
    </w:p>
    <w:p w:rsidR="00094C18" w:rsidRPr="00094C18" w:rsidRDefault="40D7B0F1" w:rsidP="6138D138">
      <w:pPr>
        <w:numPr>
          <w:ilvl w:val="0"/>
          <w:numId w:val="12"/>
        </w:numPr>
        <w:ind w:left="720" w:hanging="180"/>
        <w:rPr>
          <w:rFonts w:ascii="Verdana" w:hAnsi="Verdana"/>
        </w:rPr>
      </w:pPr>
      <w:r w:rsidRPr="6138D138">
        <w:rPr>
          <w:rFonts w:ascii="Verdana" w:hAnsi="Verdana"/>
        </w:rPr>
        <w:t>Procedimiento o instructivo para análisis de metales pesados (si corresponde)</w:t>
      </w:r>
    </w:p>
    <w:p w:rsidR="00094C18" w:rsidRPr="00094C18" w:rsidRDefault="40D7B0F1" w:rsidP="6138D138">
      <w:pPr>
        <w:numPr>
          <w:ilvl w:val="0"/>
          <w:numId w:val="12"/>
        </w:numPr>
        <w:ind w:left="720" w:hanging="180"/>
        <w:rPr>
          <w:rFonts w:ascii="Verdana" w:hAnsi="Verdana"/>
        </w:rPr>
      </w:pPr>
      <w:r w:rsidRPr="6138D138">
        <w:rPr>
          <w:rFonts w:ascii="Verdana" w:hAnsi="Verdana"/>
        </w:rPr>
        <w:t>Procedimiento o instructivo para análisis de micotoxinas (si corresponde)</w:t>
      </w:r>
    </w:p>
    <w:p w:rsidR="00094C18" w:rsidRPr="00094C18" w:rsidRDefault="40D7B0F1" w:rsidP="6138D138">
      <w:pPr>
        <w:numPr>
          <w:ilvl w:val="0"/>
          <w:numId w:val="12"/>
        </w:numPr>
        <w:ind w:left="720" w:hanging="180"/>
        <w:rPr>
          <w:rFonts w:ascii="Verdana" w:hAnsi="Verdana"/>
        </w:rPr>
      </w:pPr>
      <w:r w:rsidRPr="6138D138">
        <w:rPr>
          <w:rFonts w:ascii="Verdana" w:hAnsi="Verdana"/>
        </w:rPr>
        <w:t>Procedimientos o instructivos de validación y/o cálculo de incertidumbre.</w:t>
      </w:r>
    </w:p>
    <w:p w:rsidR="00094C18" w:rsidRPr="00094C18" w:rsidRDefault="40D7B0F1" w:rsidP="6138D138">
      <w:pPr>
        <w:numPr>
          <w:ilvl w:val="0"/>
          <w:numId w:val="12"/>
        </w:numPr>
        <w:ind w:left="720" w:hanging="180"/>
        <w:rPr>
          <w:rFonts w:ascii="Verdana" w:hAnsi="Verdana"/>
        </w:rPr>
      </w:pPr>
      <w:r w:rsidRPr="6138D138">
        <w:rPr>
          <w:rFonts w:ascii="Verdana" w:hAnsi="Verdana"/>
        </w:rPr>
        <w:t>Procedimientos o instructivos de preparación de soluciones estándares</w:t>
      </w:r>
    </w:p>
    <w:p w:rsidR="00094C18" w:rsidRPr="00094C18" w:rsidRDefault="40D7B0F1" w:rsidP="6138D138">
      <w:pPr>
        <w:numPr>
          <w:ilvl w:val="0"/>
          <w:numId w:val="12"/>
        </w:numPr>
        <w:ind w:left="720" w:hanging="180"/>
        <w:rPr>
          <w:rFonts w:ascii="Verdana" w:hAnsi="Verdana"/>
        </w:rPr>
      </w:pPr>
      <w:r w:rsidRPr="6138D138">
        <w:rPr>
          <w:rFonts w:ascii="Verdana" w:hAnsi="Verdana"/>
        </w:rPr>
        <w:t>Procedimientos o instructivos de control de calidad de los ensayos y resultados.</w:t>
      </w:r>
    </w:p>
    <w:p w:rsidR="00094C18" w:rsidRPr="00094C18" w:rsidRDefault="40D7B0F1" w:rsidP="6138D138">
      <w:pPr>
        <w:numPr>
          <w:ilvl w:val="0"/>
          <w:numId w:val="12"/>
        </w:numPr>
        <w:ind w:left="720" w:hanging="180"/>
        <w:rPr>
          <w:rFonts w:ascii="Verdana" w:hAnsi="Verdana"/>
        </w:rPr>
      </w:pPr>
      <w:r w:rsidRPr="6138D138">
        <w:rPr>
          <w:rFonts w:ascii="Verdana" w:hAnsi="Verdana"/>
        </w:rPr>
        <w:t>Procedimientos o instructivos de ingreso y rechazo de muestras, registros de ingreso de muestras, instructivo de conservación, tratamiento y de eliminación de muestras</w:t>
      </w:r>
    </w:p>
    <w:p w:rsidR="00094C18" w:rsidRPr="00094C18" w:rsidRDefault="40D7B0F1" w:rsidP="6138D138">
      <w:pPr>
        <w:numPr>
          <w:ilvl w:val="0"/>
          <w:numId w:val="12"/>
        </w:numPr>
        <w:ind w:left="720" w:hanging="180"/>
        <w:rPr>
          <w:rFonts w:ascii="Verdana" w:hAnsi="Verdana"/>
        </w:rPr>
      </w:pPr>
      <w:r w:rsidRPr="62AEDC57">
        <w:rPr>
          <w:rFonts w:ascii="Verdana" w:hAnsi="Verdana"/>
        </w:rPr>
        <w:t>Formulario lista del personal del laboratorio vinculado al análisis, código F-ATR-AAT-115.</w:t>
      </w:r>
    </w:p>
    <w:p w:rsidR="6138D138" w:rsidRDefault="6138D138" w:rsidP="62AEDC57">
      <w:pPr>
        <w:numPr>
          <w:ilvl w:val="0"/>
          <w:numId w:val="12"/>
        </w:numPr>
        <w:ind w:left="720" w:hanging="180"/>
        <w:rPr>
          <w:rFonts w:ascii="Verdana" w:eastAsia="Verdana" w:hAnsi="Verdana" w:cs="Verdana"/>
        </w:rPr>
      </w:pPr>
      <w:r w:rsidRPr="62AEDC57">
        <w:rPr>
          <w:rFonts w:ascii="Verdana" w:eastAsia="Verdana" w:hAnsi="Verdana" w:cs="Verdana"/>
        </w:rPr>
        <w:t xml:space="preserve">Documentación que demuestre la capacitación y competencia técnica del responsable técnico, su subrogante (si aplica) y del personal </w:t>
      </w:r>
      <w:r w:rsidR="41448617" w:rsidRPr="62AEDC57">
        <w:rPr>
          <w:rFonts w:ascii="Verdana" w:eastAsia="Verdana" w:hAnsi="Verdana" w:cs="Verdana"/>
        </w:rPr>
        <w:t xml:space="preserve">del laboratorio vinculado a cada categoría </w:t>
      </w:r>
      <w:r w:rsidRPr="62AEDC57">
        <w:rPr>
          <w:rFonts w:ascii="Verdana" w:eastAsia="Verdana" w:hAnsi="Verdana" w:cs="Verdana"/>
        </w:rPr>
        <w:t>de análisis/ensayos a la cual se postula, según lo descrito en el numeral 4.1 del presente instructivo.</w:t>
      </w:r>
    </w:p>
    <w:p w:rsidR="00094C18" w:rsidRDefault="40D7B0F1" w:rsidP="6138D138">
      <w:pPr>
        <w:numPr>
          <w:ilvl w:val="0"/>
          <w:numId w:val="12"/>
        </w:numPr>
        <w:ind w:left="720" w:hanging="180"/>
        <w:rPr>
          <w:rFonts w:ascii="Verdana" w:hAnsi="Verdana"/>
        </w:rPr>
      </w:pPr>
      <w:r w:rsidRPr="62AEDC57">
        <w:rPr>
          <w:rFonts w:ascii="Verdana" w:hAnsi="Verdana"/>
        </w:rPr>
        <w:t>Copia simple del plano del laboratorio, donde se identifiquen las áreas del laboratorio y los accesos</w:t>
      </w:r>
    </w:p>
    <w:p w:rsidR="00D04C3A" w:rsidRPr="00094C18" w:rsidRDefault="7B61E9D8" w:rsidP="6138D138">
      <w:pPr>
        <w:numPr>
          <w:ilvl w:val="0"/>
          <w:numId w:val="12"/>
        </w:numPr>
        <w:ind w:left="720" w:hanging="180"/>
        <w:rPr>
          <w:rFonts w:ascii="Verdana" w:hAnsi="Verdana"/>
        </w:rPr>
      </w:pPr>
      <w:r w:rsidRPr="62AEDC57">
        <w:rPr>
          <w:rFonts w:ascii="Verdana" w:hAnsi="Verdana"/>
        </w:rPr>
        <w:t>Formulario resumen informe de validación, código F-ATR-AAT-116.</w:t>
      </w:r>
    </w:p>
    <w:p w:rsidR="00094C18" w:rsidRPr="00094C18" w:rsidRDefault="40D7B0F1" w:rsidP="6138D138">
      <w:pPr>
        <w:numPr>
          <w:ilvl w:val="0"/>
          <w:numId w:val="12"/>
        </w:numPr>
        <w:ind w:left="720" w:hanging="180"/>
        <w:rPr>
          <w:rFonts w:ascii="Verdana" w:hAnsi="Verdana"/>
        </w:rPr>
      </w:pPr>
      <w:r w:rsidRPr="62AEDC57">
        <w:rPr>
          <w:rFonts w:ascii="Verdana" w:hAnsi="Verdana"/>
        </w:rPr>
        <w:t>Formulario lista de equipos de medición programa mantención/calibración/ve</w:t>
      </w:r>
      <w:r w:rsidR="7B61E9D8" w:rsidRPr="62AEDC57">
        <w:rPr>
          <w:rFonts w:ascii="Verdana" w:hAnsi="Verdana"/>
        </w:rPr>
        <w:t>rificación, código F-ATR-AAT-117</w:t>
      </w:r>
      <w:r w:rsidRPr="62AEDC57">
        <w:rPr>
          <w:rFonts w:ascii="Verdana" w:hAnsi="Verdana"/>
        </w:rPr>
        <w:t>.</w:t>
      </w:r>
    </w:p>
    <w:p w:rsidR="00094C18" w:rsidRPr="00094C18" w:rsidRDefault="40D7B0F1" w:rsidP="6138D138">
      <w:pPr>
        <w:numPr>
          <w:ilvl w:val="0"/>
          <w:numId w:val="12"/>
        </w:numPr>
        <w:ind w:left="720" w:hanging="180"/>
        <w:rPr>
          <w:rFonts w:ascii="Verdana" w:hAnsi="Verdana"/>
        </w:rPr>
      </w:pPr>
      <w:r w:rsidRPr="62AEDC57">
        <w:rPr>
          <w:rFonts w:ascii="Verdana" w:hAnsi="Verdana"/>
        </w:rPr>
        <w:t>Copia de certificados de acreditación ISO 17.025 de las técnicas del alcance de la postulación.</w:t>
      </w:r>
    </w:p>
    <w:p w:rsidR="00094C18" w:rsidRPr="00D04C3A" w:rsidRDefault="40D7B0F1" w:rsidP="6138D138">
      <w:pPr>
        <w:numPr>
          <w:ilvl w:val="0"/>
          <w:numId w:val="12"/>
        </w:numPr>
        <w:ind w:left="720" w:hanging="180"/>
        <w:rPr>
          <w:rFonts w:ascii="Verdana" w:hAnsi="Verdana"/>
        </w:rPr>
      </w:pPr>
      <w:r w:rsidRPr="62AEDC57">
        <w:rPr>
          <w:rFonts w:ascii="Verdana" w:hAnsi="Verdana"/>
        </w:rPr>
        <w:t xml:space="preserve">Formulario lista de los resultados de ensayos </w:t>
      </w:r>
      <w:proofErr w:type="spellStart"/>
      <w:r w:rsidRPr="62AEDC57">
        <w:rPr>
          <w:rFonts w:ascii="Verdana" w:hAnsi="Verdana"/>
        </w:rPr>
        <w:t>interlaboratorios</w:t>
      </w:r>
      <w:proofErr w:type="spellEnd"/>
      <w:r w:rsidRPr="62AEDC57">
        <w:rPr>
          <w:rFonts w:ascii="Verdana" w:hAnsi="Verdana"/>
        </w:rPr>
        <w:t xml:space="preserve"> (los dos últimos años), código F-ATR-AAT-118.</w:t>
      </w:r>
    </w:p>
    <w:p w:rsidR="00D04C3A" w:rsidRPr="00094C18" w:rsidRDefault="00D04C3A" w:rsidP="00D04C3A">
      <w:pPr>
        <w:ind w:left="720"/>
        <w:rPr>
          <w:rFonts w:ascii="Verdana" w:hAnsi="Verdana"/>
          <w:b/>
          <w:szCs w:val="20"/>
        </w:rPr>
      </w:pPr>
    </w:p>
    <w:p w:rsidR="00094C18" w:rsidRPr="00FA3794" w:rsidRDefault="41448617" w:rsidP="6138D138">
      <w:pPr>
        <w:rPr>
          <w:rFonts w:ascii="Verdana" w:hAnsi="Verdana"/>
        </w:rPr>
      </w:pPr>
      <w:r w:rsidRPr="6138D138">
        <w:rPr>
          <w:rFonts w:ascii="Verdana" w:hAnsi="Verdana"/>
        </w:rPr>
        <w:t>C) Antecedentes para análisis microbiológicos:</w:t>
      </w:r>
    </w:p>
    <w:p w:rsidR="00FA3794" w:rsidRPr="00FA3794" w:rsidRDefault="41448617" w:rsidP="6138D138">
      <w:pPr>
        <w:numPr>
          <w:ilvl w:val="0"/>
          <w:numId w:val="13"/>
        </w:numPr>
        <w:ind w:left="450" w:hanging="270"/>
        <w:jc w:val="left"/>
        <w:rPr>
          <w:rFonts w:ascii="Verdana" w:hAnsi="Verdana"/>
        </w:rPr>
      </w:pPr>
      <w:r w:rsidRPr="6138D138">
        <w:rPr>
          <w:rFonts w:ascii="Verdana" w:hAnsi="Verdana"/>
        </w:rPr>
        <w:t>Procedimientos/Instructivos a presentar para la autorización:</w:t>
      </w:r>
    </w:p>
    <w:p w:rsidR="00FA3794" w:rsidRPr="00FA3794" w:rsidRDefault="41448617" w:rsidP="6138D138">
      <w:pPr>
        <w:numPr>
          <w:ilvl w:val="0"/>
          <w:numId w:val="14"/>
        </w:numPr>
        <w:ind w:left="1080"/>
        <w:jc w:val="left"/>
        <w:rPr>
          <w:rFonts w:ascii="Verdana" w:hAnsi="Verdana"/>
        </w:rPr>
      </w:pPr>
      <w:r w:rsidRPr="6138D138">
        <w:rPr>
          <w:rFonts w:ascii="Verdana" w:hAnsi="Verdana"/>
        </w:rPr>
        <w:t xml:space="preserve">Procedimiento de diagnóstico a utilizar por el laboratorio, según lo descrito en el punto </w:t>
      </w:r>
      <w:r w:rsidR="2E0C7AFB" w:rsidRPr="6138D138">
        <w:rPr>
          <w:rFonts w:ascii="Verdana" w:hAnsi="Verdana"/>
        </w:rPr>
        <w:t>4.3, requisitos específicos</w:t>
      </w:r>
      <w:r w:rsidRPr="6138D138">
        <w:rPr>
          <w:rFonts w:ascii="Verdana" w:hAnsi="Verdana"/>
        </w:rPr>
        <w:t>.</w:t>
      </w:r>
    </w:p>
    <w:p w:rsidR="00FA3794" w:rsidRPr="00FA3794" w:rsidRDefault="41448617" w:rsidP="6138D138">
      <w:pPr>
        <w:numPr>
          <w:ilvl w:val="0"/>
          <w:numId w:val="14"/>
        </w:numPr>
        <w:ind w:left="1080"/>
        <w:jc w:val="left"/>
        <w:rPr>
          <w:rFonts w:ascii="Verdana" w:hAnsi="Verdana"/>
        </w:rPr>
      </w:pPr>
      <w:r w:rsidRPr="6138D138">
        <w:rPr>
          <w:rFonts w:ascii="Verdana" w:hAnsi="Verdana"/>
        </w:rPr>
        <w:t>Procedimiento/Instructivo de ingreso y/o rechazo, conservación, tratamiento y de eliminación de muestras.</w:t>
      </w:r>
    </w:p>
    <w:p w:rsidR="00FA3794" w:rsidRPr="00FA3794" w:rsidRDefault="41448617" w:rsidP="6138D138">
      <w:pPr>
        <w:numPr>
          <w:ilvl w:val="0"/>
          <w:numId w:val="14"/>
        </w:numPr>
        <w:ind w:left="1080"/>
        <w:jc w:val="left"/>
        <w:rPr>
          <w:rFonts w:ascii="Verdana" w:hAnsi="Verdana"/>
        </w:rPr>
      </w:pPr>
      <w:r w:rsidRPr="6138D138">
        <w:rPr>
          <w:rFonts w:ascii="Verdana" w:hAnsi="Verdana"/>
        </w:rPr>
        <w:t>Procedimientos e instructivos preparación de medios de cultivo involucrados en el alcance de la autorización.</w:t>
      </w:r>
    </w:p>
    <w:p w:rsidR="00FA3794" w:rsidRPr="00FA3794" w:rsidRDefault="41448617" w:rsidP="6138D138">
      <w:pPr>
        <w:numPr>
          <w:ilvl w:val="0"/>
          <w:numId w:val="14"/>
        </w:numPr>
        <w:ind w:left="1080"/>
        <w:jc w:val="left"/>
        <w:rPr>
          <w:rFonts w:ascii="Verdana" w:hAnsi="Verdana"/>
        </w:rPr>
      </w:pPr>
      <w:r w:rsidRPr="6138D138">
        <w:rPr>
          <w:rFonts w:ascii="Verdana" w:hAnsi="Verdana"/>
        </w:rPr>
        <w:t>Procedimiento /Instructivo preparación y esterilización de material de vidrio.</w:t>
      </w:r>
    </w:p>
    <w:p w:rsidR="00FA3794" w:rsidRPr="00FA3794" w:rsidRDefault="41448617" w:rsidP="6138D138">
      <w:pPr>
        <w:numPr>
          <w:ilvl w:val="0"/>
          <w:numId w:val="14"/>
        </w:numPr>
        <w:ind w:left="1080"/>
        <w:jc w:val="left"/>
        <w:rPr>
          <w:rFonts w:ascii="Verdana" w:hAnsi="Verdana"/>
        </w:rPr>
      </w:pPr>
      <w:r w:rsidRPr="6138D138">
        <w:rPr>
          <w:rFonts w:ascii="Verdana" w:hAnsi="Verdana"/>
        </w:rPr>
        <w:lastRenderedPageBreak/>
        <w:t>Procedimiento/Instructivo eliminación y descontaminación de residuos y materiales.</w:t>
      </w:r>
    </w:p>
    <w:p w:rsidR="00FA3794" w:rsidRPr="00FA3794" w:rsidRDefault="41448617" w:rsidP="6138D138">
      <w:pPr>
        <w:numPr>
          <w:ilvl w:val="0"/>
          <w:numId w:val="14"/>
        </w:numPr>
        <w:ind w:left="1080"/>
        <w:jc w:val="left"/>
        <w:rPr>
          <w:rFonts w:ascii="Verdana" w:hAnsi="Verdana"/>
        </w:rPr>
      </w:pPr>
      <w:r w:rsidRPr="6138D138">
        <w:rPr>
          <w:rFonts w:ascii="Verdana" w:hAnsi="Verdana"/>
        </w:rPr>
        <w:t>Procedimiento /Instructivo aseo y limpieza de laboratorios.</w:t>
      </w:r>
    </w:p>
    <w:p w:rsidR="00FA3794" w:rsidRPr="00FA3794" w:rsidRDefault="41448617" w:rsidP="6138D138">
      <w:pPr>
        <w:numPr>
          <w:ilvl w:val="0"/>
          <w:numId w:val="14"/>
        </w:numPr>
        <w:ind w:left="1080"/>
        <w:jc w:val="left"/>
        <w:rPr>
          <w:rFonts w:ascii="Verdana" w:hAnsi="Verdana"/>
        </w:rPr>
      </w:pPr>
      <w:r w:rsidRPr="6138D138">
        <w:rPr>
          <w:rFonts w:ascii="Verdana" w:hAnsi="Verdana"/>
        </w:rPr>
        <w:t>Procedimiento /Instructivo control biológico de esterilidad en autoclaves.</w:t>
      </w:r>
    </w:p>
    <w:p w:rsidR="00FA3794" w:rsidRPr="00FA3794" w:rsidRDefault="41448617" w:rsidP="6138D138">
      <w:pPr>
        <w:numPr>
          <w:ilvl w:val="0"/>
          <w:numId w:val="14"/>
        </w:numPr>
        <w:ind w:left="1080"/>
        <w:jc w:val="left"/>
        <w:rPr>
          <w:rFonts w:ascii="Verdana" w:hAnsi="Verdana"/>
        </w:rPr>
      </w:pPr>
      <w:r w:rsidRPr="6138D138">
        <w:rPr>
          <w:rFonts w:ascii="Verdana" w:hAnsi="Verdana"/>
        </w:rPr>
        <w:t>Procedimiento /Instructivo de verificación de equipos.</w:t>
      </w:r>
    </w:p>
    <w:p w:rsidR="00FA3794" w:rsidRPr="00FA3794" w:rsidRDefault="41448617" w:rsidP="6138D138">
      <w:pPr>
        <w:numPr>
          <w:ilvl w:val="0"/>
          <w:numId w:val="14"/>
        </w:numPr>
        <w:ind w:left="1080"/>
        <w:jc w:val="left"/>
        <w:rPr>
          <w:rFonts w:ascii="Verdana" w:hAnsi="Verdana"/>
        </w:rPr>
      </w:pPr>
      <w:r w:rsidRPr="6138D138">
        <w:rPr>
          <w:rFonts w:ascii="Verdana" w:hAnsi="Verdana"/>
        </w:rPr>
        <w:t>Procedimiento /Instructivo control material de lavado.</w:t>
      </w:r>
    </w:p>
    <w:p w:rsidR="00FA3794" w:rsidRPr="00FA3794" w:rsidRDefault="41448617" w:rsidP="6138D138">
      <w:pPr>
        <w:numPr>
          <w:ilvl w:val="0"/>
          <w:numId w:val="14"/>
        </w:numPr>
        <w:ind w:left="1080"/>
        <w:jc w:val="left"/>
        <w:rPr>
          <w:rFonts w:ascii="Verdana" w:hAnsi="Verdana"/>
        </w:rPr>
      </w:pPr>
      <w:r w:rsidRPr="6138D138">
        <w:rPr>
          <w:rFonts w:ascii="Verdana" w:hAnsi="Verdana"/>
        </w:rPr>
        <w:t>Procedimiento /Instructivo control de calidad interno.</w:t>
      </w:r>
    </w:p>
    <w:p w:rsidR="00FA3794" w:rsidRPr="00FA3794" w:rsidRDefault="41448617" w:rsidP="6138D138">
      <w:pPr>
        <w:numPr>
          <w:ilvl w:val="0"/>
          <w:numId w:val="14"/>
        </w:numPr>
        <w:ind w:left="1080"/>
        <w:jc w:val="left"/>
        <w:rPr>
          <w:rFonts w:ascii="Verdana" w:hAnsi="Verdana"/>
        </w:rPr>
      </w:pPr>
      <w:r w:rsidRPr="6138D138">
        <w:rPr>
          <w:rFonts w:ascii="Verdana" w:hAnsi="Verdana"/>
        </w:rPr>
        <w:t>Procedimiento /Instructivo control de ambiente.</w:t>
      </w:r>
    </w:p>
    <w:p w:rsidR="00FA3794" w:rsidRPr="00FA3794" w:rsidRDefault="41448617" w:rsidP="6138D138">
      <w:pPr>
        <w:numPr>
          <w:ilvl w:val="0"/>
          <w:numId w:val="14"/>
        </w:numPr>
        <w:ind w:left="1080"/>
        <w:jc w:val="left"/>
        <w:rPr>
          <w:rFonts w:ascii="Verdana" w:hAnsi="Verdana"/>
        </w:rPr>
      </w:pPr>
      <w:r w:rsidRPr="6138D138">
        <w:rPr>
          <w:rFonts w:ascii="Verdana" w:hAnsi="Verdana"/>
        </w:rPr>
        <w:t xml:space="preserve">Procedimiento /Instructivo manejo de cepas control.  </w:t>
      </w:r>
    </w:p>
    <w:p w:rsidR="00FA3794" w:rsidRPr="00FA3794" w:rsidRDefault="41448617" w:rsidP="6138D138">
      <w:pPr>
        <w:numPr>
          <w:ilvl w:val="0"/>
          <w:numId w:val="14"/>
        </w:numPr>
        <w:ind w:left="1080"/>
        <w:jc w:val="left"/>
        <w:rPr>
          <w:rFonts w:ascii="Verdana" w:hAnsi="Verdana"/>
        </w:rPr>
      </w:pPr>
      <w:r w:rsidRPr="6138D138">
        <w:rPr>
          <w:rFonts w:ascii="Verdana" w:hAnsi="Verdana"/>
        </w:rPr>
        <w:t>Instructivos de uso de los equipos involucrados en el alcance de la autorización.</w:t>
      </w:r>
    </w:p>
    <w:p w:rsidR="00FA3794" w:rsidRPr="00FA3794" w:rsidRDefault="41448617" w:rsidP="6138D138">
      <w:pPr>
        <w:numPr>
          <w:ilvl w:val="0"/>
          <w:numId w:val="14"/>
        </w:numPr>
        <w:ind w:left="1080"/>
        <w:jc w:val="left"/>
        <w:rPr>
          <w:rFonts w:ascii="Verdana" w:hAnsi="Verdana"/>
        </w:rPr>
      </w:pPr>
      <w:r w:rsidRPr="6138D138">
        <w:rPr>
          <w:rFonts w:ascii="Verdana" w:hAnsi="Verdana"/>
        </w:rPr>
        <w:t>Instructivo de manejo y protección de datos computacionales.</w:t>
      </w:r>
    </w:p>
    <w:p w:rsidR="00FA3794" w:rsidRPr="00FA3794" w:rsidRDefault="41448617" w:rsidP="6138D138">
      <w:pPr>
        <w:numPr>
          <w:ilvl w:val="0"/>
          <w:numId w:val="13"/>
        </w:numPr>
        <w:ind w:left="360" w:hanging="180"/>
        <w:rPr>
          <w:rFonts w:ascii="Verdana" w:hAnsi="Verdana"/>
        </w:rPr>
      </w:pPr>
      <w:r w:rsidRPr="62AEDC57">
        <w:rPr>
          <w:rFonts w:ascii="Verdana" w:hAnsi="Verdana"/>
        </w:rPr>
        <w:t>Formulario lista del personal del laboratorio vinculado al análisis, código F-ATR-AAT-115.</w:t>
      </w:r>
    </w:p>
    <w:p w:rsidR="6138D138" w:rsidRDefault="6138D138" w:rsidP="62AEDC57">
      <w:pPr>
        <w:numPr>
          <w:ilvl w:val="0"/>
          <w:numId w:val="13"/>
        </w:numPr>
        <w:ind w:left="360" w:hanging="180"/>
        <w:rPr>
          <w:rFonts w:ascii="Verdana" w:eastAsia="Verdana" w:hAnsi="Verdana" w:cs="Verdana"/>
        </w:rPr>
      </w:pPr>
      <w:r w:rsidRPr="62AEDC57">
        <w:rPr>
          <w:rFonts w:ascii="Verdana" w:eastAsia="Verdana" w:hAnsi="Verdana" w:cs="Verdana"/>
        </w:rPr>
        <w:t xml:space="preserve">Documentación que demuestre la capacitación y competencia técnica del responsable técnico, su subrogante (si aplica) y del personal </w:t>
      </w:r>
      <w:r w:rsidR="41448617" w:rsidRPr="62AEDC57">
        <w:rPr>
          <w:rFonts w:ascii="Verdana" w:eastAsia="Verdana" w:hAnsi="Verdana" w:cs="Verdana"/>
        </w:rPr>
        <w:t xml:space="preserve">del laboratorio vinculado a esta categoría </w:t>
      </w:r>
      <w:r w:rsidRPr="62AEDC57">
        <w:rPr>
          <w:rFonts w:ascii="Verdana" w:eastAsia="Verdana" w:hAnsi="Verdana" w:cs="Verdana"/>
        </w:rPr>
        <w:t>de análisis/ensayos a la cual se postula, según lo descrito en el numeral 4.1 del presente instructivo.</w:t>
      </w:r>
    </w:p>
    <w:p w:rsidR="00FA3794" w:rsidRPr="00FA3794" w:rsidRDefault="41448617" w:rsidP="6138D138">
      <w:pPr>
        <w:numPr>
          <w:ilvl w:val="0"/>
          <w:numId w:val="13"/>
        </w:numPr>
        <w:ind w:left="360" w:hanging="180"/>
        <w:rPr>
          <w:rFonts w:ascii="Verdana" w:hAnsi="Verdana"/>
        </w:rPr>
      </w:pPr>
      <w:r w:rsidRPr="62AEDC57">
        <w:rPr>
          <w:rFonts w:ascii="Verdana" w:hAnsi="Verdana"/>
        </w:rPr>
        <w:t>Copia simple del plano del laboratorio, donde se identifiquen las áreas del laboratorio y los accesos</w:t>
      </w:r>
    </w:p>
    <w:p w:rsidR="00FA3794" w:rsidRPr="00FA3794" w:rsidRDefault="41448617" w:rsidP="6138D138">
      <w:pPr>
        <w:numPr>
          <w:ilvl w:val="0"/>
          <w:numId w:val="13"/>
        </w:numPr>
        <w:ind w:left="360" w:hanging="180"/>
        <w:rPr>
          <w:rFonts w:ascii="Verdana" w:hAnsi="Verdana"/>
        </w:rPr>
      </w:pPr>
      <w:r w:rsidRPr="62AEDC57">
        <w:rPr>
          <w:rFonts w:ascii="Verdana" w:hAnsi="Verdana"/>
        </w:rPr>
        <w:t xml:space="preserve">Formulario lista de equipos de medición Programa mantención / calibración / verificación, código F-ATR-AAT-117. Incluir estufas de cultivos, gabinetes de bioseguridad, balanzas, etc. </w:t>
      </w:r>
    </w:p>
    <w:p w:rsidR="00FA3794" w:rsidRPr="00FA3794" w:rsidRDefault="41448617" w:rsidP="6138D138">
      <w:pPr>
        <w:numPr>
          <w:ilvl w:val="0"/>
          <w:numId w:val="13"/>
        </w:numPr>
        <w:ind w:left="360" w:hanging="180"/>
        <w:rPr>
          <w:rFonts w:ascii="Verdana" w:hAnsi="Verdana"/>
        </w:rPr>
      </w:pPr>
      <w:r w:rsidRPr="62AEDC57">
        <w:rPr>
          <w:rFonts w:ascii="Verdana" w:hAnsi="Verdana"/>
        </w:rPr>
        <w:t>Presentar informe de verificación de los métodos para diagnósticos presentados en el área de microbiología.</w:t>
      </w:r>
    </w:p>
    <w:p w:rsidR="00FA3794" w:rsidRPr="00FA3794" w:rsidRDefault="41448617" w:rsidP="6138D138">
      <w:pPr>
        <w:numPr>
          <w:ilvl w:val="0"/>
          <w:numId w:val="13"/>
        </w:numPr>
        <w:ind w:left="360" w:hanging="180"/>
        <w:rPr>
          <w:rFonts w:ascii="Verdana" w:hAnsi="Verdana"/>
        </w:rPr>
      </w:pPr>
      <w:r w:rsidRPr="62AEDC57">
        <w:rPr>
          <w:rFonts w:ascii="Verdana" w:hAnsi="Verdana"/>
        </w:rPr>
        <w:t>Copia de certificados de acreditación ISO 17025, versión vigente de las técnicas del alcance de la postulación.</w:t>
      </w:r>
    </w:p>
    <w:p w:rsidR="00FA3794" w:rsidRPr="00FA3794" w:rsidRDefault="41448617" w:rsidP="6138D138">
      <w:pPr>
        <w:numPr>
          <w:ilvl w:val="0"/>
          <w:numId w:val="13"/>
        </w:numPr>
        <w:ind w:left="360" w:hanging="180"/>
        <w:rPr>
          <w:rFonts w:ascii="Verdana" w:hAnsi="Verdana"/>
        </w:rPr>
      </w:pPr>
      <w:r w:rsidRPr="62AEDC57">
        <w:rPr>
          <w:rFonts w:ascii="Verdana" w:hAnsi="Verdana"/>
        </w:rPr>
        <w:t xml:space="preserve">Formulario lista de los resultados de ensayos </w:t>
      </w:r>
      <w:proofErr w:type="spellStart"/>
      <w:r w:rsidRPr="62AEDC57">
        <w:rPr>
          <w:rFonts w:ascii="Verdana" w:hAnsi="Verdana"/>
        </w:rPr>
        <w:t>interlaboratorios</w:t>
      </w:r>
      <w:proofErr w:type="spellEnd"/>
      <w:r w:rsidRPr="62AEDC57">
        <w:rPr>
          <w:rFonts w:ascii="Verdana" w:hAnsi="Verdana"/>
        </w:rPr>
        <w:t xml:space="preserve"> (los dos últimos años), código F-ATR-AAT-118.</w:t>
      </w:r>
    </w:p>
    <w:p w:rsidR="00FA3794" w:rsidRPr="00094C18" w:rsidRDefault="00FA3794" w:rsidP="00094C18">
      <w:pPr>
        <w:ind w:left="720"/>
        <w:rPr>
          <w:rFonts w:ascii="Verdana" w:hAnsi="Verdana"/>
          <w:b/>
          <w:szCs w:val="20"/>
        </w:rPr>
      </w:pPr>
    </w:p>
    <w:p w:rsidR="00120247" w:rsidRPr="006C12E6" w:rsidRDefault="00AB3628" w:rsidP="007B2A30">
      <w:pPr>
        <w:pStyle w:val="Ttulo4"/>
        <w:numPr>
          <w:ilvl w:val="2"/>
          <w:numId w:val="23"/>
        </w:numPr>
      </w:pPr>
      <w:bookmarkStart w:id="16" w:name="_Toc239654251"/>
      <w:bookmarkStart w:id="17" w:name="_Toc239664577"/>
      <w:bookmarkStart w:id="18" w:name="_Toc364083839"/>
      <w:r w:rsidRPr="006C12E6">
        <w:t xml:space="preserve">Solicitud </w:t>
      </w:r>
      <w:r w:rsidR="001D74A7" w:rsidRPr="006C12E6">
        <w:t xml:space="preserve">de ampliación de la </w:t>
      </w:r>
      <w:bookmarkEnd w:id="16"/>
      <w:bookmarkEnd w:id="17"/>
      <w:r w:rsidR="001D74A7" w:rsidRPr="006C12E6">
        <w:t xml:space="preserve">autorización </w:t>
      </w:r>
    </w:p>
    <w:p w:rsidR="00120247" w:rsidRPr="008420B0" w:rsidRDefault="00120247" w:rsidP="00120247">
      <w:pPr>
        <w:rPr>
          <w:rFonts w:ascii="Verdana" w:hAnsi="Verdana"/>
          <w:szCs w:val="20"/>
        </w:rPr>
      </w:pPr>
      <w:r w:rsidRPr="008420B0">
        <w:rPr>
          <w:rFonts w:ascii="Verdana" w:hAnsi="Verdana"/>
          <w:szCs w:val="20"/>
          <w:lang w:val="es-CL"/>
        </w:rPr>
        <w:t xml:space="preserve">Un laboratorio con autorización vigente para realizar algún análisis, podrá solicitar al SAG la ampliación del alcance para nuevas técnicas. </w:t>
      </w:r>
      <w:r w:rsidR="00112C8B" w:rsidRPr="008420B0">
        <w:rPr>
          <w:rFonts w:ascii="Verdana" w:hAnsi="Verdana"/>
          <w:szCs w:val="20"/>
        </w:rPr>
        <w:t>Los procesos que implican</w:t>
      </w:r>
      <w:r w:rsidRPr="008420B0">
        <w:rPr>
          <w:rFonts w:ascii="Verdana" w:hAnsi="Verdana"/>
          <w:szCs w:val="20"/>
        </w:rPr>
        <w:t xml:space="preserve"> ampliación de técnicas corresponden a:</w:t>
      </w:r>
    </w:p>
    <w:p w:rsidR="00120247" w:rsidRPr="008420B0" w:rsidRDefault="00AB3628" w:rsidP="007B2A30">
      <w:pPr>
        <w:numPr>
          <w:ilvl w:val="0"/>
          <w:numId w:val="8"/>
        </w:numPr>
        <w:rPr>
          <w:rFonts w:ascii="Verdana" w:hAnsi="Verdana"/>
          <w:szCs w:val="20"/>
        </w:rPr>
      </w:pPr>
      <w:r w:rsidRPr="008420B0">
        <w:rPr>
          <w:rFonts w:ascii="Verdana" w:hAnsi="Verdana"/>
          <w:szCs w:val="20"/>
        </w:rPr>
        <w:t>Nueva</w:t>
      </w:r>
      <w:r w:rsidR="00120247" w:rsidRPr="008420B0">
        <w:rPr>
          <w:rFonts w:ascii="Verdana" w:hAnsi="Verdana"/>
          <w:szCs w:val="20"/>
        </w:rPr>
        <w:t xml:space="preserve"> </w:t>
      </w:r>
      <w:r w:rsidR="007779D3" w:rsidRPr="008420B0">
        <w:rPr>
          <w:rFonts w:ascii="Verdana" w:hAnsi="Verdana"/>
          <w:szCs w:val="20"/>
        </w:rPr>
        <w:t>técnica de</w:t>
      </w:r>
      <w:r w:rsidR="00120247" w:rsidRPr="008420B0">
        <w:rPr>
          <w:rFonts w:ascii="Verdana" w:hAnsi="Verdana"/>
          <w:szCs w:val="20"/>
        </w:rPr>
        <w:t xml:space="preserve"> análisis de residuos de plaguicidas</w:t>
      </w:r>
      <w:r w:rsidRPr="008420B0">
        <w:rPr>
          <w:rFonts w:ascii="Verdana" w:hAnsi="Verdana"/>
          <w:szCs w:val="20"/>
        </w:rPr>
        <w:t xml:space="preserve"> y/o</w:t>
      </w:r>
      <w:r w:rsidR="007779D3" w:rsidRPr="008420B0">
        <w:rPr>
          <w:rFonts w:ascii="Verdana" w:hAnsi="Verdana"/>
          <w:szCs w:val="20"/>
        </w:rPr>
        <w:t xml:space="preserve"> metales pesados y/o micotoxina</w:t>
      </w:r>
      <w:r w:rsidR="00467683">
        <w:rPr>
          <w:rFonts w:ascii="Verdana" w:hAnsi="Verdana"/>
          <w:szCs w:val="20"/>
        </w:rPr>
        <w:t>s,</w:t>
      </w:r>
      <w:r w:rsidR="007779D3" w:rsidRPr="008420B0">
        <w:rPr>
          <w:rFonts w:ascii="Verdana" w:hAnsi="Verdana"/>
          <w:szCs w:val="20"/>
        </w:rPr>
        <w:t xml:space="preserve"> </w:t>
      </w:r>
      <w:r w:rsidR="00120247" w:rsidRPr="008420B0">
        <w:rPr>
          <w:rFonts w:ascii="Verdana" w:hAnsi="Verdana"/>
          <w:szCs w:val="20"/>
        </w:rPr>
        <w:t>distinta a la previamente autorizada.</w:t>
      </w:r>
    </w:p>
    <w:p w:rsidR="00C50D3C" w:rsidRPr="00BB3F92" w:rsidRDefault="00BB3F92" w:rsidP="007B2A30">
      <w:pPr>
        <w:numPr>
          <w:ilvl w:val="0"/>
          <w:numId w:val="8"/>
        </w:numPr>
        <w:rPr>
          <w:rFonts w:ascii="Verdana" w:hAnsi="Verdana"/>
          <w:szCs w:val="20"/>
        </w:rPr>
      </w:pPr>
      <w:r>
        <w:rPr>
          <w:rFonts w:ascii="Verdana" w:hAnsi="Verdana"/>
          <w:szCs w:val="20"/>
        </w:rPr>
        <w:t>Nueva</w:t>
      </w:r>
      <w:r w:rsidR="00C1440E" w:rsidRPr="00BB3F92">
        <w:rPr>
          <w:rFonts w:ascii="Verdana" w:hAnsi="Verdana"/>
          <w:szCs w:val="20"/>
        </w:rPr>
        <w:t xml:space="preserve"> </w:t>
      </w:r>
      <w:r w:rsidRPr="00BB3F92">
        <w:rPr>
          <w:rFonts w:ascii="Verdana" w:hAnsi="Verdana"/>
          <w:szCs w:val="20"/>
        </w:rPr>
        <w:t xml:space="preserve">categoría </w:t>
      </w:r>
      <w:r w:rsidR="00C1440E" w:rsidRPr="00BB3F92">
        <w:rPr>
          <w:rFonts w:ascii="Verdana" w:hAnsi="Verdana"/>
          <w:szCs w:val="20"/>
        </w:rPr>
        <w:t>a</w:t>
      </w:r>
      <w:r w:rsidR="00AB3628" w:rsidRPr="00BB3F92">
        <w:rPr>
          <w:rFonts w:ascii="Verdana" w:hAnsi="Verdana"/>
          <w:szCs w:val="20"/>
        </w:rPr>
        <w:t>nálisis</w:t>
      </w:r>
      <w:r w:rsidRPr="00BB3F92">
        <w:rPr>
          <w:rFonts w:ascii="Verdana" w:hAnsi="Verdana"/>
          <w:szCs w:val="20"/>
        </w:rPr>
        <w:t xml:space="preserve">/ensayo </w:t>
      </w:r>
      <w:r>
        <w:rPr>
          <w:rFonts w:ascii="Verdana" w:hAnsi="Verdana"/>
          <w:szCs w:val="20"/>
        </w:rPr>
        <w:t>en el alcance de este instructivo.</w:t>
      </w:r>
    </w:p>
    <w:p w:rsidR="00120247" w:rsidRPr="008420B0" w:rsidRDefault="10AC27A6" w:rsidP="6138D138">
      <w:pPr>
        <w:rPr>
          <w:rFonts w:ascii="Verdana" w:hAnsi="Verdana"/>
        </w:rPr>
      </w:pPr>
      <w:r w:rsidRPr="6138D138">
        <w:rPr>
          <w:rFonts w:ascii="Verdana" w:hAnsi="Verdana"/>
        </w:rPr>
        <w:t>Para elevar la respectiva solicitud, deberá seguir el procedimiento est</w:t>
      </w:r>
      <w:r w:rsidR="773283FD" w:rsidRPr="6138D138">
        <w:rPr>
          <w:rFonts w:ascii="Verdana" w:hAnsi="Verdana"/>
        </w:rPr>
        <w:t xml:space="preserve">ablecido utilizar el </w:t>
      </w:r>
      <w:r w:rsidR="00393A07">
        <w:rPr>
          <w:rFonts w:ascii="Verdana" w:hAnsi="Verdana"/>
        </w:rPr>
        <w:t>f</w:t>
      </w:r>
      <w:r w:rsidR="773283FD" w:rsidRPr="6138D138">
        <w:rPr>
          <w:rFonts w:ascii="Verdana" w:hAnsi="Verdana"/>
        </w:rPr>
        <w:t xml:space="preserve">ormulario </w:t>
      </w:r>
      <w:r w:rsidR="006F4255" w:rsidRPr="006F4255">
        <w:rPr>
          <w:rFonts w:ascii="Verdana" w:hAnsi="Verdana"/>
        </w:rPr>
        <w:t xml:space="preserve">F-GF-CGP-PT-075, </w:t>
      </w:r>
      <w:r w:rsidR="006F4255" w:rsidRPr="00393A07">
        <w:rPr>
          <w:rFonts w:ascii="Verdana" w:hAnsi="Verdana"/>
        </w:rPr>
        <w:t>según versión vigente disponib</w:t>
      </w:r>
      <w:r w:rsidR="006F4255">
        <w:rPr>
          <w:rFonts w:ascii="Verdana" w:hAnsi="Verdana"/>
        </w:rPr>
        <w:t>l</w:t>
      </w:r>
      <w:r w:rsidR="006F4255" w:rsidRPr="00393A07">
        <w:rPr>
          <w:rFonts w:ascii="Verdana" w:hAnsi="Verdana"/>
        </w:rPr>
        <w:t xml:space="preserve">e </w:t>
      </w:r>
      <w:r w:rsidR="006F4255">
        <w:rPr>
          <w:rFonts w:ascii="Verdana" w:hAnsi="Verdana"/>
        </w:rPr>
        <w:t>en</w:t>
      </w:r>
      <w:r w:rsidR="006F4255" w:rsidRPr="00393A07">
        <w:rPr>
          <w:rFonts w:ascii="Verdana" w:hAnsi="Verdana"/>
        </w:rPr>
        <w:t xml:space="preserve"> el sitio Web del SAG</w:t>
      </w:r>
      <w:r w:rsidR="006F4255">
        <w:rPr>
          <w:rFonts w:ascii="Verdana" w:hAnsi="Verdana"/>
        </w:rPr>
        <w:t xml:space="preserve">, </w:t>
      </w:r>
      <w:hyperlink r:id="rId13" w:history="1">
        <w:r w:rsidR="006F4255" w:rsidRPr="001E6EC3">
          <w:rPr>
            <w:rStyle w:val="Hipervnculo"/>
            <w:rFonts w:ascii="Verdana" w:hAnsi="Verdana"/>
          </w:rPr>
          <w:t>www.sag.gob.cl</w:t>
        </w:r>
      </w:hyperlink>
      <w:r w:rsidR="006F4255">
        <w:rPr>
          <w:rFonts w:ascii="Verdana" w:hAnsi="Verdana"/>
        </w:rPr>
        <w:t>, en la Sección “AUTO</w:t>
      </w:r>
      <w:r w:rsidR="00D74F0B">
        <w:rPr>
          <w:rFonts w:ascii="Verdana" w:hAnsi="Verdana"/>
        </w:rPr>
        <w:t>RI</w:t>
      </w:r>
      <w:r w:rsidR="006F4255">
        <w:rPr>
          <w:rFonts w:ascii="Verdana" w:hAnsi="Verdana"/>
        </w:rPr>
        <w:t xml:space="preserve">ZACIONES Y TRANSACCIONES”, y el formulario </w:t>
      </w:r>
      <w:r w:rsidR="773283FD" w:rsidRPr="6138D138">
        <w:rPr>
          <w:rFonts w:ascii="Verdana" w:hAnsi="Verdana"/>
        </w:rPr>
        <w:t xml:space="preserve">de solicitud de autorización/ampliación/modificación/renovación para la determinación de residuos y contaminantes en productos hortofrutícolas, código </w:t>
      </w:r>
      <w:r w:rsidR="6888F6DB" w:rsidRPr="6138D138">
        <w:rPr>
          <w:rFonts w:ascii="Verdana" w:hAnsi="Verdana" w:cs="Arial"/>
        </w:rPr>
        <w:t>F-ATR-AAT-114</w:t>
      </w:r>
      <w:r w:rsidRPr="6138D138">
        <w:rPr>
          <w:rFonts w:ascii="Verdana" w:hAnsi="Verdana"/>
        </w:rPr>
        <w:t xml:space="preserve"> del presente instructivo</w:t>
      </w:r>
      <w:r w:rsidR="61C9BD2A" w:rsidRPr="6138D138">
        <w:rPr>
          <w:rFonts w:ascii="Verdana" w:hAnsi="Verdana"/>
        </w:rPr>
        <w:t>. Asimismo</w:t>
      </w:r>
      <w:r w:rsidRPr="6138D138">
        <w:rPr>
          <w:rFonts w:ascii="Verdana" w:hAnsi="Verdana"/>
        </w:rPr>
        <w:t xml:space="preserve">, </w:t>
      </w:r>
      <w:r w:rsidR="61C9BD2A" w:rsidRPr="6138D138">
        <w:rPr>
          <w:rFonts w:ascii="Verdana" w:hAnsi="Verdana"/>
        </w:rPr>
        <w:t>debe</w:t>
      </w:r>
      <w:r w:rsidRPr="6138D138">
        <w:rPr>
          <w:rFonts w:ascii="Verdana" w:hAnsi="Verdana"/>
        </w:rPr>
        <w:t xml:space="preserve"> adjunt</w:t>
      </w:r>
      <w:r w:rsidR="3AF70F79" w:rsidRPr="6138D138">
        <w:rPr>
          <w:rFonts w:ascii="Verdana" w:hAnsi="Verdana"/>
        </w:rPr>
        <w:t>a</w:t>
      </w:r>
      <w:r w:rsidR="61C9BD2A" w:rsidRPr="6138D138">
        <w:rPr>
          <w:rFonts w:ascii="Verdana" w:hAnsi="Verdana"/>
        </w:rPr>
        <w:t>r</w:t>
      </w:r>
      <w:r w:rsidR="3AF70F79" w:rsidRPr="6138D138">
        <w:rPr>
          <w:rFonts w:ascii="Verdana" w:hAnsi="Verdana"/>
        </w:rPr>
        <w:t xml:space="preserve"> </w:t>
      </w:r>
      <w:r w:rsidR="0259C0DC" w:rsidRPr="6138D138">
        <w:rPr>
          <w:rFonts w:ascii="Verdana" w:hAnsi="Verdana"/>
        </w:rPr>
        <w:t>el informe</w:t>
      </w:r>
      <w:r w:rsidR="0A2E68F6" w:rsidRPr="6138D138">
        <w:rPr>
          <w:rFonts w:ascii="Verdana" w:hAnsi="Verdana"/>
        </w:rPr>
        <w:t xml:space="preserve"> de validación de cada una de las </w:t>
      </w:r>
      <w:r w:rsidR="0C711055" w:rsidRPr="6138D138">
        <w:rPr>
          <w:rFonts w:ascii="Verdana" w:hAnsi="Verdana"/>
        </w:rPr>
        <w:t>técnicas analitos</w:t>
      </w:r>
      <w:r w:rsidR="0259C0DC" w:rsidRPr="6138D138">
        <w:rPr>
          <w:rFonts w:ascii="Verdana" w:hAnsi="Verdana"/>
        </w:rPr>
        <w:t xml:space="preserve"> y matrices</w:t>
      </w:r>
      <w:r w:rsidR="0A2E68F6" w:rsidRPr="6138D138">
        <w:rPr>
          <w:rFonts w:ascii="Verdana" w:hAnsi="Verdana"/>
        </w:rPr>
        <w:t xml:space="preserve"> para los que solicita la ampliación, o referencias </w:t>
      </w:r>
      <w:r w:rsidR="0259C0DC" w:rsidRPr="6138D138">
        <w:rPr>
          <w:rFonts w:ascii="Verdana" w:hAnsi="Verdana"/>
        </w:rPr>
        <w:t xml:space="preserve">normativas </w:t>
      </w:r>
      <w:r w:rsidR="0A2E68F6" w:rsidRPr="6138D138">
        <w:rPr>
          <w:rFonts w:ascii="Verdana" w:hAnsi="Verdana"/>
        </w:rPr>
        <w:t>respectivas en cas</w:t>
      </w:r>
      <w:r w:rsidR="61C9BD2A" w:rsidRPr="6138D138">
        <w:rPr>
          <w:rFonts w:ascii="Verdana" w:hAnsi="Verdana"/>
        </w:rPr>
        <w:t>o de ser técnicas normalizadas</w:t>
      </w:r>
      <w:r w:rsidR="773283FD" w:rsidRPr="6138D138">
        <w:rPr>
          <w:rFonts w:ascii="Verdana" w:hAnsi="Verdana"/>
        </w:rPr>
        <w:t>, d</w:t>
      </w:r>
      <w:r w:rsidR="1F891D22" w:rsidRPr="6138D138">
        <w:rPr>
          <w:rFonts w:ascii="Verdana" w:hAnsi="Verdana"/>
        </w:rPr>
        <w:t>e acuerdo al</w:t>
      </w:r>
      <w:r w:rsidR="773283FD" w:rsidRPr="6138D138">
        <w:rPr>
          <w:rFonts w:ascii="Verdana" w:hAnsi="Verdana"/>
        </w:rPr>
        <w:t xml:space="preserve"> formulario</w:t>
      </w:r>
      <w:r w:rsidR="29857BA3" w:rsidRPr="6138D138">
        <w:rPr>
          <w:rFonts w:ascii="Verdana" w:hAnsi="Verdana"/>
        </w:rPr>
        <w:t xml:space="preserve"> </w:t>
      </w:r>
      <w:r w:rsidR="773283FD" w:rsidRPr="6138D138">
        <w:rPr>
          <w:rFonts w:ascii="Verdana" w:hAnsi="Verdana"/>
        </w:rPr>
        <w:t>“Resumen informe de validación, código</w:t>
      </w:r>
      <w:r w:rsidR="1F891D22" w:rsidRPr="6138D138">
        <w:rPr>
          <w:rFonts w:ascii="Verdana" w:hAnsi="Verdana"/>
        </w:rPr>
        <w:t xml:space="preserve"> </w:t>
      </w:r>
      <w:r w:rsidR="29857BA3" w:rsidRPr="6138D138">
        <w:rPr>
          <w:rFonts w:ascii="Verdana" w:hAnsi="Verdana"/>
        </w:rPr>
        <w:t>F-ATR-AAT-116</w:t>
      </w:r>
      <w:r w:rsidR="773283FD" w:rsidRPr="6138D138">
        <w:rPr>
          <w:rFonts w:ascii="Verdana" w:hAnsi="Verdana"/>
        </w:rPr>
        <w:t>”.</w:t>
      </w:r>
    </w:p>
    <w:p w:rsidR="00120247" w:rsidRPr="0094434A" w:rsidRDefault="00C53ABC" w:rsidP="007B2A30">
      <w:pPr>
        <w:pStyle w:val="Ttulo4"/>
        <w:numPr>
          <w:ilvl w:val="2"/>
          <w:numId w:val="23"/>
        </w:numPr>
        <w:rPr>
          <w:b w:val="0"/>
          <w:szCs w:val="20"/>
        </w:rPr>
      </w:pPr>
      <w:r w:rsidRPr="0094434A">
        <w:rPr>
          <w:b w:val="0"/>
          <w:szCs w:val="20"/>
        </w:rPr>
        <w:t xml:space="preserve"> </w:t>
      </w:r>
      <w:r w:rsidR="0078013E" w:rsidRPr="006C12E6">
        <w:t xml:space="preserve">Solicitud de </w:t>
      </w:r>
      <w:r w:rsidR="001D74A7" w:rsidRPr="006C12E6">
        <w:t>modificación de la autorización</w:t>
      </w:r>
      <w:r w:rsidR="0078013E" w:rsidRPr="006C12E6">
        <w:t>.</w:t>
      </w:r>
    </w:p>
    <w:p w:rsidR="00120247" w:rsidRPr="008420B0" w:rsidRDefault="00120247" w:rsidP="00120247">
      <w:pPr>
        <w:rPr>
          <w:rFonts w:ascii="Verdana" w:hAnsi="Verdana"/>
          <w:szCs w:val="20"/>
        </w:rPr>
      </w:pPr>
      <w:r w:rsidRPr="008420B0">
        <w:rPr>
          <w:rFonts w:ascii="Verdana" w:hAnsi="Verdana"/>
          <w:szCs w:val="20"/>
        </w:rPr>
        <w:t xml:space="preserve">Los procesos que implican modificación del alcance de la autorización </w:t>
      </w:r>
      <w:r w:rsidR="00CC49C7">
        <w:rPr>
          <w:rFonts w:ascii="Verdana" w:hAnsi="Verdana" w:cs="Arial"/>
          <w:szCs w:val="20"/>
        </w:rPr>
        <w:t>para la determinación de</w:t>
      </w:r>
      <w:r w:rsidR="00C20E0E" w:rsidRPr="008420B0">
        <w:rPr>
          <w:rFonts w:ascii="Verdana" w:hAnsi="Verdana" w:cs="Arial"/>
          <w:b/>
          <w:szCs w:val="20"/>
        </w:rPr>
        <w:t xml:space="preserve"> </w:t>
      </w:r>
      <w:r w:rsidR="00CC49C7">
        <w:rPr>
          <w:rFonts w:ascii="Verdana" w:hAnsi="Verdana" w:cs="Arial"/>
          <w:szCs w:val="20"/>
        </w:rPr>
        <w:t>r</w:t>
      </w:r>
      <w:r w:rsidR="00C20E0E" w:rsidRPr="008420B0">
        <w:rPr>
          <w:rFonts w:ascii="Verdana" w:hAnsi="Verdana" w:cs="Arial"/>
          <w:szCs w:val="20"/>
        </w:rPr>
        <w:t>esiduos</w:t>
      </w:r>
      <w:r w:rsidR="00CC49C7">
        <w:rPr>
          <w:rFonts w:ascii="Verdana" w:hAnsi="Verdana" w:cs="Arial"/>
          <w:szCs w:val="20"/>
        </w:rPr>
        <w:t xml:space="preserve"> y contaminantes en productos hortofrutícolas</w:t>
      </w:r>
      <w:r w:rsidRPr="008420B0">
        <w:rPr>
          <w:rFonts w:ascii="Verdana" w:hAnsi="Verdana"/>
          <w:szCs w:val="20"/>
        </w:rPr>
        <w:t>:</w:t>
      </w:r>
    </w:p>
    <w:p w:rsidR="00120247" w:rsidRDefault="005E5BB2" w:rsidP="007B2A30">
      <w:pPr>
        <w:numPr>
          <w:ilvl w:val="0"/>
          <w:numId w:val="8"/>
        </w:numPr>
        <w:rPr>
          <w:rFonts w:ascii="Verdana" w:hAnsi="Verdana"/>
          <w:szCs w:val="20"/>
        </w:rPr>
      </w:pPr>
      <w:r w:rsidRPr="008420B0">
        <w:rPr>
          <w:rFonts w:ascii="Verdana" w:hAnsi="Verdana"/>
          <w:szCs w:val="20"/>
        </w:rPr>
        <w:t>Incorporación de n</w:t>
      </w:r>
      <w:r w:rsidR="00120247" w:rsidRPr="008420B0">
        <w:rPr>
          <w:rFonts w:ascii="Verdana" w:hAnsi="Verdana"/>
          <w:szCs w:val="20"/>
        </w:rPr>
        <w:t xml:space="preserve">uevos analitos o matrices en una técnica autorizada </w:t>
      </w:r>
      <w:r w:rsidR="0078013E" w:rsidRPr="008420B0">
        <w:rPr>
          <w:rFonts w:ascii="Verdana" w:hAnsi="Verdana"/>
          <w:szCs w:val="20"/>
        </w:rPr>
        <w:t>para el alcance de autorización</w:t>
      </w:r>
      <w:r w:rsidR="00CC49C7">
        <w:rPr>
          <w:rFonts w:ascii="Verdana" w:hAnsi="Verdana"/>
          <w:szCs w:val="20"/>
        </w:rPr>
        <w:t>.</w:t>
      </w:r>
    </w:p>
    <w:p w:rsidR="00F24CCF" w:rsidRPr="00210EED" w:rsidRDefault="00F24CCF" w:rsidP="007B2A30">
      <w:pPr>
        <w:numPr>
          <w:ilvl w:val="0"/>
          <w:numId w:val="8"/>
        </w:numPr>
        <w:rPr>
          <w:rFonts w:ascii="Verdana" w:hAnsi="Verdana"/>
          <w:szCs w:val="20"/>
        </w:rPr>
      </w:pPr>
      <w:r w:rsidRPr="00210EED">
        <w:rPr>
          <w:rFonts w:ascii="Verdana" w:hAnsi="Verdana"/>
          <w:szCs w:val="20"/>
        </w:rPr>
        <w:t>Nueva metodología oficial aplicada en análisis microbiológicos</w:t>
      </w:r>
      <w:r w:rsidR="00210EED">
        <w:rPr>
          <w:rFonts w:ascii="Verdana" w:hAnsi="Verdana"/>
          <w:szCs w:val="20"/>
        </w:rPr>
        <w:t xml:space="preserve"> ya autorizado</w:t>
      </w:r>
      <w:r w:rsidRPr="00210EED">
        <w:rPr>
          <w:rFonts w:ascii="Verdana" w:hAnsi="Verdana"/>
          <w:szCs w:val="20"/>
        </w:rPr>
        <w:t>.</w:t>
      </w:r>
    </w:p>
    <w:p w:rsidR="00120247" w:rsidRPr="008420B0" w:rsidRDefault="31127203" w:rsidP="6138D138">
      <w:pPr>
        <w:rPr>
          <w:rFonts w:ascii="Verdana" w:hAnsi="Verdana"/>
        </w:rPr>
      </w:pPr>
      <w:r w:rsidRPr="6138D138">
        <w:rPr>
          <w:rFonts w:ascii="Verdana" w:hAnsi="Verdana"/>
        </w:rPr>
        <w:t xml:space="preserve">La modificación del alcance de la autorización, requerirá la presentación por parte del </w:t>
      </w:r>
      <w:r w:rsidR="4CBE5AA6" w:rsidRPr="6138D138">
        <w:rPr>
          <w:rFonts w:ascii="Verdana" w:hAnsi="Verdana"/>
        </w:rPr>
        <w:t>laboratorio</w:t>
      </w:r>
      <w:r w:rsidRPr="6138D138">
        <w:rPr>
          <w:rFonts w:ascii="Verdana" w:hAnsi="Verdana"/>
        </w:rPr>
        <w:t xml:space="preserve"> autorizado, una solicitud </w:t>
      </w:r>
      <w:r w:rsidR="0510A069" w:rsidRPr="6138D138">
        <w:rPr>
          <w:rFonts w:ascii="Verdana" w:hAnsi="Verdana"/>
        </w:rPr>
        <w:t xml:space="preserve">de modificación del alcance de la autorización, </w:t>
      </w:r>
      <w:r w:rsidRPr="6138D138">
        <w:rPr>
          <w:rFonts w:ascii="Verdana" w:hAnsi="Verdana"/>
        </w:rPr>
        <w:t xml:space="preserve">según formato establecido en el </w:t>
      </w:r>
      <w:r w:rsidR="4CBE5AA6" w:rsidRPr="6138D138">
        <w:rPr>
          <w:rFonts w:ascii="Verdana" w:hAnsi="Verdana"/>
        </w:rPr>
        <w:t xml:space="preserve">formulario </w:t>
      </w:r>
      <w:r w:rsidR="29857BA3" w:rsidRPr="6138D138">
        <w:rPr>
          <w:rFonts w:ascii="Verdana" w:hAnsi="Verdana" w:cs="Arial"/>
        </w:rPr>
        <w:t>F-ATR-AAT-11</w:t>
      </w:r>
      <w:r w:rsidR="23AB0A40" w:rsidRPr="6138D138">
        <w:rPr>
          <w:rFonts w:ascii="Verdana" w:hAnsi="Verdana" w:cs="Arial"/>
        </w:rPr>
        <w:t>4</w:t>
      </w:r>
      <w:r w:rsidRPr="6138D138">
        <w:rPr>
          <w:rFonts w:ascii="Verdana" w:hAnsi="Verdana"/>
        </w:rPr>
        <w:t xml:space="preserve"> del presente </w:t>
      </w:r>
      <w:r w:rsidR="4CBE5AA6" w:rsidRPr="6138D138">
        <w:rPr>
          <w:rFonts w:ascii="Verdana" w:hAnsi="Verdana"/>
        </w:rPr>
        <w:t>instructivo</w:t>
      </w:r>
      <w:r w:rsidRPr="6138D138">
        <w:rPr>
          <w:rFonts w:ascii="Verdana" w:hAnsi="Verdana"/>
        </w:rPr>
        <w:t>, a la que se deberá acompañ</w:t>
      </w:r>
      <w:r w:rsidR="3AF70F79" w:rsidRPr="6138D138">
        <w:rPr>
          <w:rFonts w:ascii="Verdana" w:hAnsi="Verdana"/>
        </w:rPr>
        <w:t>ar lo siguiente</w:t>
      </w:r>
      <w:r w:rsidRPr="6138D138">
        <w:rPr>
          <w:rFonts w:ascii="Verdana" w:hAnsi="Verdana" w:cs="Arial"/>
        </w:rPr>
        <w:t>:</w:t>
      </w:r>
    </w:p>
    <w:p w:rsidR="00120247" w:rsidRPr="0094434A" w:rsidRDefault="00120247" w:rsidP="007B2A30">
      <w:pPr>
        <w:numPr>
          <w:ilvl w:val="0"/>
          <w:numId w:val="8"/>
        </w:numPr>
        <w:rPr>
          <w:rFonts w:ascii="Verdana" w:hAnsi="Verdana"/>
          <w:szCs w:val="20"/>
        </w:rPr>
      </w:pPr>
      <w:r w:rsidRPr="0094434A">
        <w:rPr>
          <w:rFonts w:ascii="Verdana" w:hAnsi="Verdana"/>
          <w:szCs w:val="20"/>
        </w:rPr>
        <w:t xml:space="preserve">Validación complementaria de la nueva matriz o analitos; la cual debe incluir: nombre de nuevos analitos, especificar matrices, </w:t>
      </w:r>
      <w:r w:rsidR="00C36613" w:rsidRPr="0094434A">
        <w:rPr>
          <w:rFonts w:ascii="Verdana" w:hAnsi="Verdana"/>
          <w:szCs w:val="20"/>
        </w:rPr>
        <w:t>límites</w:t>
      </w:r>
      <w:r w:rsidRPr="0094434A">
        <w:rPr>
          <w:rFonts w:ascii="Verdana" w:hAnsi="Verdana"/>
          <w:szCs w:val="20"/>
        </w:rPr>
        <w:t xml:space="preserve"> de detección y cuantificaci</w:t>
      </w:r>
      <w:r w:rsidR="0078013E" w:rsidRPr="0094434A">
        <w:rPr>
          <w:rFonts w:ascii="Verdana" w:hAnsi="Verdana"/>
          <w:szCs w:val="20"/>
        </w:rPr>
        <w:t xml:space="preserve">ón, porcentaje de recuperación, </w:t>
      </w:r>
      <w:r w:rsidRPr="0094434A">
        <w:rPr>
          <w:rFonts w:ascii="Verdana" w:hAnsi="Verdana"/>
          <w:szCs w:val="20"/>
        </w:rPr>
        <w:t>selectividad</w:t>
      </w:r>
      <w:r w:rsidR="0078013E" w:rsidRPr="0094434A">
        <w:rPr>
          <w:rFonts w:ascii="Verdana" w:hAnsi="Verdana"/>
          <w:szCs w:val="20"/>
        </w:rPr>
        <w:t xml:space="preserve"> y cálculo de incertidumbre</w:t>
      </w:r>
      <w:r w:rsidRPr="0094434A">
        <w:rPr>
          <w:rFonts w:ascii="Verdana" w:hAnsi="Verdana"/>
          <w:szCs w:val="20"/>
        </w:rPr>
        <w:t xml:space="preserve">. </w:t>
      </w:r>
    </w:p>
    <w:p w:rsidR="00120247" w:rsidRPr="0094434A" w:rsidRDefault="00F24CCF" w:rsidP="007B2A30">
      <w:pPr>
        <w:numPr>
          <w:ilvl w:val="0"/>
          <w:numId w:val="8"/>
        </w:numPr>
        <w:rPr>
          <w:rFonts w:ascii="Verdana" w:hAnsi="Verdana"/>
          <w:szCs w:val="20"/>
        </w:rPr>
      </w:pPr>
      <w:r>
        <w:rPr>
          <w:rFonts w:ascii="Verdana" w:hAnsi="Verdana"/>
          <w:szCs w:val="20"/>
        </w:rPr>
        <w:t>Evidencia instrumental</w:t>
      </w:r>
      <w:r w:rsidR="0078013E" w:rsidRPr="0094434A">
        <w:rPr>
          <w:rFonts w:ascii="Verdana" w:hAnsi="Verdana"/>
          <w:szCs w:val="20"/>
        </w:rPr>
        <w:t xml:space="preserve"> de fortificados en LOQ y Blanco matriz</w:t>
      </w:r>
      <w:r w:rsidR="00120247" w:rsidRPr="0094434A">
        <w:rPr>
          <w:rFonts w:ascii="Verdana" w:hAnsi="Verdana"/>
          <w:szCs w:val="20"/>
        </w:rPr>
        <w:t xml:space="preserve">. </w:t>
      </w:r>
    </w:p>
    <w:p w:rsidR="0078013E" w:rsidRDefault="0510A069" w:rsidP="6138D138">
      <w:pPr>
        <w:numPr>
          <w:ilvl w:val="0"/>
          <w:numId w:val="8"/>
        </w:numPr>
        <w:rPr>
          <w:rFonts w:ascii="Verdana" w:hAnsi="Verdana"/>
        </w:rPr>
      </w:pPr>
      <w:r w:rsidRPr="6138D138">
        <w:rPr>
          <w:rFonts w:ascii="Verdana" w:hAnsi="Verdana"/>
        </w:rPr>
        <w:t>Resumen del Informe de Validación, que incluya: Técnica, LOD, LOQ, Incertidumbre, Recuperación</w:t>
      </w:r>
      <w:r w:rsidR="1F891D22" w:rsidRPr="6138D138">
        <w:rPr>
          <w:rFonts w:ascii="Verdana" w:hAnsi="Verdana"/>
        </w:rPr>
        <w:t xml:space="preserve"> (</w:t>
      </w:r>
      <w:r w:rsidR="29857BA3" w:rsidRPr="6138D138">
        <w:rPr>
          <w:rFonts w:ascii="Verdana" w:hAnsi="Verdana"/>
        </w:rPr>
        <w:t xml:space="preserve">Formulario </w:t>
      </w:r>
      <w:r w:rsidR="29857BA3" w:rsidRPr="6138D138">
        <w:rPr>
          <w:rFonts w:ascii="Verdana" w:hAnsi="Verdana" w:cs="Arial"/>
        </w:rPr>
        <w:t>F-ATR-AAT-116</w:t>
      </w:r>
      <w:r w:rsidR="1F891D22" w:rsidRPr="6138D138">
        <w:rPr>
          <w:rFonts w:ascii="Verdana" w:hAnsi="Verdana"/>
        </w:rPr>
        <w:t>)</w:t>
      </w:r>
      <w:r w:rsidR="23AB0A40" w:rsidRPr="6138D138">
        <w:rPr>
          <w:rFonts w:ascii="Verdana" w:hAnsi="Verdana"/>
        </w:rPr>
        <w:t>.</w:t>
      </w:r>
    </w:p>
    <w:p w:rsidR="008B3A19" w:rsidRPr="00210EED" w:rsidRDefault="00F24CCF" w:rsidP="007B2A30">
      <w:pPr>
        <w:numPr>
          <w:ilvl w:val="0"/>
          <w:numId w:val="8"/>
        </w:numPr>
        <w:rPr>
          <w:rFonts w:ascii="Verdana" w:hAnsi="Verdana"/>
          <w:szCs w:val="20"/>
        </w:rPr>
      </w:pPr>
      <w:r w:rsidRPr="00210EED">
        <w:rPr>
          <w:rFonts w:ascii="Verdana" w:hAnsi="Verdana"/>
          <w:szCs w:val="20"/>
        </w:rPr>
        <w:t>Nueva metodología oficial aplicada en análisis microbiológicos: v</w:t>
      </w:r>
      <w:r w:rsidR="008B3A19" w:rsidRPr="00210EED">
        <w:rPr>
          <w:rFonts w:ascii="Verdana" w:hAnsi="Verdana"/>
          <w:szCs w:val="20"/>
        </w:rPr>
        <w:t>erificac</w:t>
      </w:r>
      <w:r w:rsidRPr="00210EED">
        <w:rPr>
          <w:rFonts w:ascii="Verdana" w:hAnsi="Verdana"/>
          <w:szCs w:val="20"/>
        </w:rPr>
        <w:t>ión del método</w:t>
      </w:r>
      <w:r w:rsidR="00210EED">
        <w:rPr>
          <w:rFonts w:ascii="Verdana" w:hAnsi="Verdana"/>
          <w:szCs w:val="20"/>
        </w:rPr>
        <w:t xml:space="preserve"> y acreditada o en proceso de acreditación</w:t>
      </w:r>
      <w:r w:rsidR="008B3A19" w:rsidRPr="00210EED">
        <w:rPr>
          <w:rFonts w:ascii="Verdana" w:hAnsi="Verdana"/>
          <w:szCs w:val="20"/>
        </w:rPr>
        <w:t>.</w:t>
      </w:r>
    </w:p>
    <w:p w:rsidR="00F24CCF" w:rsidRPr="000F382E" w:rsidRDefault="00F24CCF" w:rsidP="00F24CCF">
      <w:pPr>
        <w:ind w:left="453"/>
        <w:rPr>
          <w:rFonts w:ascii="Verdana" w:hAnsi="Verdana"/>
          <w:szCs w:val="20"/>
        </w:rPr>
      </w:pPr>
    </w:p>
    <w:p w:rsidR="000E0879" w:rsidRPr="0094434A" w:rsidRDefault="773283FD" w:rsidP="6138D138">
      <w:pPr>
        <w:rPr>
          <w:rFonts w:ascii="Verdana" w:hAnsi="Verdana"/>
        </w:rPr>
      </w:pPr>
      <w:r w:rsidRPr="6138D138">
        <w:rPr>
          <w:rFonts w:ascii="Verdana" w:hAnsi="Verdana"/>
        </w:rPr>
        <w:t>El Departamento Red SAG de</w:t>
      </w:r>
      <w:r w:rsidR="380900AB" w:rsidRPr="6138D138">
        <w:rPr>
          <w:rFonts w:ascii="Verdana" w:hAnsi="Verdana"/>
        </w:rPr>
        <w:t xml:space="preserve"> Laboratorios emitirá un informe de aceptación o rechazo, el que se enviará al Departamento Transacciones Comerciales y Autorización de Terceros para la actuali</w:t>
      </w:r>
      <w:r w:rsidR="0D76DBA3" w:rsidRPr="6138D138">
        <w:rPr>
          <w:rFonts w:ascii="Verdana" w:hAnsi="Verdana"/>
        </w:rPr>
        <w:t>zación de la técnica modificada.</w:t>
      </w:r>
    </w:p>
    <w:p w:rsidR="0041094B" w:rsidRDefault="00120247" w:rsidP="00120247">
      <w:pPr>
        <w:rPr>
          <w:rFonts w:ascii="Verdana" w:hAnsi="Verdana"/>
          <w:szCs w:val="20"/>
        </w:rPr>
      </w:pPr>
      <w:r w:rsidRPr="0094434A">
        <w:rPr>
          <w:rFonts w:ascii="Verdana" w:hAnsi="Verdana"/>
          <w:szCs w:val="20"/>
        </w:rPr>
        <w:t>El procedimiento de modificación del alcance de la autorización no implicar</w:t>
      </w:r>
      <w:r w:rsidR="00112C8B" w:rsidRPr="0094434A">
        <w:rPr>
          <w:rFonts w:ascii="Verdana" w:hAnsi="Verdana"/>
          <w:szCs w:val="20"/>
        </w:rPr>
        <w:t>á</w:t>
      </w:r>
      <w:r w:rsidRPr="0094434A">
        <w:rPr>
          <w:rFonts w:ascii="Verdana" w:hAnsi="Verdana"/>
          <w:szCs w:val="20"/>
        </w:rPr>
        <w:t xml:space="preserve"> costos</w:t>
      </w:r>
      <w:r w:rsidR="00BA6EEF" w:rsidRPr="0094434A">
        <w:rPr>
          <w:rFonts w:ascii="Verdana" w:hAnsi="Verdana"/>
          <w:szCs w:val="20"/>
        </w:rPr>
        <w:t xml:space="preserve"> para el laboratorio autorizado.</w:t>
      </w:r>
    </w:p>
    <w:p w:rsidR="00210EED" w:rsidRPr="006C12E6" w:rsidRDefault="006C12E6" w:rsidP="007B2A30">
      <w:pPr>
        <w:pStyle w:val="Ttulo4"/>
        <w:numPr>
          <w:ilvl w:val="2"/>
          <w:numId w:val="23"/>
        </w:numPr>
        <w:rPr>
          <w:szCs w:val="20"/>
        </w:rPr>
      </w:pPr>
      <w:r w:rsidRPr="006C12E6">
        <w:rPr>
          <w:szCs w:val="20"/>
        </w:rPr>
        <w:t>Solicitud de renovación de la autorización</w:t>
      </w:r>
    </w:p>
    <w:p w:rsidR="0041094B" w:rsidRDefault="54F8DC6A" w:rsidP="6138D138">
      <w:pPr>
        <w:rPr>
          <w:rFonts w:ascii="Verdana" w:hAnsi="Verdana"/>
        </w:rPr>
      </w:pPr>
      <w:r w:rsidRPr="6138D138">
        <w:rPr>
          <w:rFonts w:ascii="Verdana" w:hAnsi="Verdana"/>
        </w:rPr>
        <w:t xml:space="preserve">Para elevar la solicitud de renovación se deberá seguir el procedimiento establecido y utilizar el formulario </w:t>
      </w:r>
      <w:r w:rsidR="00393A07" w:rsidRPr="00393A07">
        <w:rPr>
          <w:rFonts w:ascii="Verdana" w:hAnsi="Verdana"/>
        </w:rPr>
        <w:t>F-GF-CGP-PT-073, según versión vigente disponib</w:t>
      </w:r>
      <w:r w:rsidR="00393A07">
        <w:rPr>
          <w:rFonts w:ascii="Verdana" w:hAnsi="Verdana"/>
        </w:rPr>
        <w:t>l</w:t>
      </w:r>
      <w:r w:rsidR="00393A07" w:rsidRPr="00393A07">
        <w:rPr>
          <w:rFonts w:ascii="Verdana" w:hAnsi="Verdana"/>
        </w:rPr>
        <w:t xml:space="preserve">e </w:t>
      </w:r>
      <w:r w:rsidR="00393A07">
        <w:rPr>
          <w:rFonts w:ascii="Verdana" w:hAnsi="Verdana"/>
        </w:rPr>
        <w:t>en</w:t>
      </w:r>
      <w:r w:rsidR="00393A07" w:rsidRPr="00393A07">
        <w:rPr>
          <w:rFonts w:ascii="Verdana" w:hAnsi="Verdana"/>
        </w:rPr>
        <w:t xml:space="preserve"> el sitio Web del SAG</w:t>
      </w:r>
      <w:r w:rsidR="00393A07">
        <w:rPr>
          <w:rFonts w:ascii="Verdana" w:hAnsi="Verdana"/>
        </w:rPr>
        <w:t xml:space="preserve">, </w:t>
      </w:r>
      <w:hyperlink r:id="rId14" w:history="1">
        <w:r w:rsidR="00393A07" w:rsidRPr="001E6EC3">
          <w:rPr>
            <w:rStyle w:val="Hipervnculo"/>
            <w:rFonts w:ascii="Verdana" w:hAnsi="Verdana"/>
          </w:rPr>
          <w:t>www.sag.gob.cl</w:t>
        </w:r>
      </w:hyperlink>
      <w:r w:rsidR="00393A07">
        <w:rPr>
          <w:rFonts w:ascii="Verdana" w:hAnsi="Verdana"/>
        </w:rPr>
        <w:t>, en la Sección “AUTO</w:t>
      </w:r>
      <w:r w:rsidR="00E832DB">
        <w:rPr>
          <w:rFonts w:ascii="Verdana" w:hAnsi="Verdana"/>
        </w:rPr>
        <w:t>RI</w:t>
      </w:r>
      <w:r w:rsidR="00393A07">
        <w:rPr>
          <w:rFonts w:ascii="Verdana" w:hAnsi="Verdana"/>
        </w:rPr>
        <w:t>ZACIONES Y TRANSACCIONES”</w:t>
      </w:r>
      <w:r w:rsidR="00393A07" w:rsidRPr="00393A07">
        <w:rPr>
          <w:rFonts w:ascii="Verdana" w:hAnsi="Verdana"/>
        </w:rPr>
        <w:t xml:space="preserve">, y el formulario </w:t>
      </w:r>
      <w:r w:rsidR="29857BA3" w:rsidRPr="00393A07">
        <w:rPr>
          <w:rFonts w:ascii="Verdana" w:hAnsi="Verdana"/>
        </w:rPr>
        <w:t>F-ATR-AAT-114</w:t>
      </w:r>
      <w:r w:rsidRPr="6138D138">
        <w:rPr>
          <w:rFonts w:ascii="Verdana" w:hAnsi="Verdana"/>
        </w:rPr>
        <w:t xml:space="preserve"> del presente instructivo. Se deberá presentar nueva documentación, solo en el caso que los análisis ya autorizados hayan sufrido modificaciones en el momento de presentar la renovación de la autorización.</w:t>
      </w:r>
    </w:p>
    <w:p w:rsidR="00294749" w:rsidRPr="00526C35" w:rsidRDefault="00294749" w:rsidP="00294749">
      <w:pPr>
        <w:rPr>
          <w:rFonts w:ascii="Verdana" w:hAnsi="Verdana"/>
          <w:szCs w:val="20"/>
          <w:lang w:val="es-MX"/>
        </w:rPr>
      </w:pPr>
      <w:r w:rsidRPr="00526C35">
        <w:rPr>
          <w:rFonts w:ascii="Verdana" w:hAnsi="Verdana"/>
          <w:szCs w:val="20"/>
          <w:lang w:val="es-MX"/>
        </w:rPr>
        <w:t xml:space="preserve">La renovación de la autorización quedará supeditada a la emisión de un informe, que indique que el laboratorio autorizado no posee </w:t>
      </w:r>
      <w:r>
        <w:rPr>
          <w:rFonts w:ascii="Verdana" w:hAnsi="Verdana"/>
          <w:szCs w:val="20"/>
          <w:lang w:val="es-MX"/>
        </w:rPr>
        <w:t>“</w:t>
      </w:r>
      <w:r w:rsidRPr="00526C35">
        <w:rPr>
          <w:rFonts w:ascii="Verdana" w:hAnsi="Verdana"/>
          <w:szCs w:val="20"/>
          <w:lang w:val="es-MX"/>
        </w:rPr>
        <w:t>No Conformidades</w:t>
      </w:r>
      <w:r>
        <w:rPr>
          <w:rFonts w:ascii="Verdana" w:hAnsi="Verdana"/>
          <w:szCs w:val="20"/>
          <w:lang w:val="es-MX"/>
        </w:rPr>
        <w:t>”</w:t>
      </w:r>
      <w:r w:rsidRPr="00526C35">
        <w:rPr>
          <w:rFonts w:ascii="Verdana" w:hAnsi="Verdana"/>
          <w:szCs w:val="20"/>
          <w:lang w:val="es-MX"/>
        </w:rPr>
        <w:t xml:space="preserve"> que afectan el desempeño, </w:t>
      </w:r>
      <w:r w:rsidRPr="00526C35">
        <w:rPr>
          <w:rFonts w:ascii="Verdana" w:hAnsi="Verdana"/>
          <w:szCs w:val="20"/>
          <w:lang w:val="es-MX"/>
        </w:rPr>
        <w:lastRenderedPageBreak/>
        <w:t xml:space="preserve">conforme a las especificaciones contenidas en </w:t>
      </w:r>
      <w:r>
        <w:rPr>
          <w:rFonts w:ascii="Verdana" w:hAnsi="Verdana"/>
          <w:szCs w:val="20"/>
          <w:lang w:val="es-MX"/>
        </w:rPr>
        <w:t>este Instructivo Técnico</w:t>
      </w:r>
      <w:r w:rsidRPr="00526C35">
        <w:rPr>
          <w:rFonts w:ascii="Verdana" w:hAnsi="Verdana"/>
          <w:szCs w:val="20"/>
          <w:lang w:val="es-MX"/>
        </w:rPr>
        <w:t xml:space="preserve"> y Reglamento específico para la autorización de laboratorios de análisis/ensayos.</w:t>
      </w:r>
    </w:p>
    <w:p w:rsidR="00210EED" w:rsidRDefault="00210EED" w:rsidP="00287970">
      <w:pPr>
        <w:rPr>
          <w:rFonts w:ascii="Verdana" w:hAnsi="Verdana"/>
          <w:szCs w:val="20"/>
        </w:rPr>
      </w:pPr>
    </w:p>
    <w:p w:rsidR="006C12E6" w:rsidRPr="00D87289" w:rsidRDefault="006C12E6" w:rsidP="00D87289">
      <w:pPr>
        <w:pStyle w:val="Ttulo2"/>
        <w:numPr>
          <w:ilvl w:val="1"/>
          <w:numId w:val="28"/>
        </w:numPr>
        <w:tabs>
          <w:tab w:val="clear" w:pos="576"/>
          <w:tab w:val="num" w:pos="284"/>
        </w:tabs>
        <w:rPr>
          <w:lang w:val="es-MX" w:eastAsia="es-CL"/>
        </w:rPr>
      </w:pPr>
      <w:bookmarkStart w:id="19" w:name="_Toc106024858"/>
      <w:bookmarkStart w:id="20" w:name="_Toc90198677"/>
      <w:bookmarkStart w:id="21" w:name="_Toc215904485"/>
      <w:bookmarkStart w:id="22" w:name="_Toc238626227"/>
      <w:bookmarkStart w:id="23" w:name="_Toc238629410"/>
      <w:bookmarkStart w:id="24" w:name="_Toc239653582"/>
      <w:bookmarkStart w:id="25" w:name="_Toc239654281"/>
      <w:bookmarkStart w:id="26" w:name="_Toc239654244"/>
      <w:bookmarkStart w:id="27" w:name="_Toc239664572"/>
      <w:bookmarkEnd w:id="18"/>
      <w:r w:rsidRPr="00D87289">
        <w:rPr>
          <w:lang w:val="es-MX" w:eastAsia="es-CL"/>
        </w:rPr>
        <w:t>ANÁLISIS/ENSAYO</w:t>
      </w:r>
      <w:bookmarkEnd w:id="19"/>
    </w:p>
    <w:p w:rsidR="009D4389" w:rsidRPr="00EF710C" w:rsidRDefault="009D4389" w:rsidP="007B2A30">
      <w:pPr>
        <w:pStyle w:val="Ttulo3"/>
        <w:numPr>
          <w:ilvl w:val="1"/>
          <w:numId w:val="11"/>
        </w:numPr>
        <w:rPr>
          <w:szCs w:val="20"/>
        </w:rPr>
      </w:pPr>
      <w:bookmarkStart w:id="28" w:name="_Toc106024859"/>
      <w:r w:rsidRPr="00EF710C">
        <w:t>Captación y envío de la muestra</w:t>
      </w:r>
      <w:bookmarkStart w:id="29" w:name="_Toc90198678"/>
      <w:bookmarkEnd w:id="20"/>
      <w:bookmarkEnd w:id="21"/>
      <w:bookmarkEnd w:id="22"/>
      <w:bookmarkEnd w:id="23"/>
      <w:bookmarkEnd w:id="24"/>
      <w:bookmarkEnd w:id="25"/>
      <w:bookmarkEnd w:id="28"/>
    </w:p>
    <w:p w:rsidR="00B74F51" w:rsidRPr="0094434A" w:rsidRDefault="00B74F51" w:rsidP="00B74F51">
      <w:pPr>
        <w:rPr>
          <w:rFonts w:ascii="Verdana" w:hAnsi="Verdana"/>
          <w:szCs w:val="20"/>
        </w:rPr>
      </w:pPr>
      <w:r w:rsidRPr="0094434A">
        <w:rPr>
          <w:rFonts w:ascii="Verdana" w:hAnsi="Verdana"/>
          <w:szCs w:val="20"/>
        </w:rPr>
        <w:t>En el caso de los análisis que formen parte del monitoreo</w:t>
      </w:r>
      <w:r w:rsidR="00CC49C7">
        <w:rPr>
          <w:rFonts w:ascii="Verdana" w:hAnsi="Verdana"/>
          <w:szCs w:val="20"/>
        </w:rPr>
        <w:t xml:space="preserve"> </w:t>
      </w:r>
      <w:r w:rsidR="00F47F6C">
        <w:rPr>
          <w:rFonts w:ascii="Verdana" w:hAnsi="Verdana"/>
          <w:szCs w:val="20"/>
        </w:rPr>
        <w:t xml:space="preserve">efectuado por </w:t>
      </w:r>
      <w:r w:rsidR="00CC49C7">
        <w:rPr>
          <w:rFonts w:ascii="Verdana" w:hAnsi="Verdana"/>
          <w:szCs w:val="20"/>
        </w:rPr>
        <w:t>el Servicio</w:t>
      </w:r>
      <w:r w:rsidRPr="0094434A">
        <w:rPr>
          <w:rFonts w:ascii="Verdana" w:hAnsi="Verdana"/>
          <w:szCs w:val="20"/>
        </w:rPr>
        <w:t xml:space="preserve">, </w:t>
      </w:r>
      <w:r w:rsidR="00430505" w:rsidRPr="0094434A">
        <w:rPr>
          <w:rFonts w:ascii="Verdana" w:hAnsi="Verdana"/>
          <w:szCs w:val="20"/>
        </w:rPr>
        <w:t>l</w:t>
      </w:r>
      <w:r w:rsidRPr="0094434A">
        <w:rPr>
          <w:rFonts w:ascii="Verdana" w:hAnsi="Verdana"/>
          <w:szCs w:val="20"/>
        </w:rPr>
        <w:t xml:space="preserve">a captación y envío de la muestra es una actividad que está fuera de la competencia de los laboratorios </w:t>
      </w:r>
      <w:r w:rsidR="00F47F6C">
        <w:rPr>
          <w:rFonts w:ascii="Verdana" w:hAnsi="Verdana"/>
          <w:szCs w:val="20"/>
        </w:rPr>
        <w:t>autorizados</w:t>
      </w:r>
      <w:r w:rsidRPr="0094434A">
        <w:rPr>
          <w:rFonts w:ascii="Verdana" w:hAnsi="Verdana"/>
          <w:szCs w:val="20"/>
        </w:rPr>
        <w:t xml:space="preserve"> </w:t>
      </w:r>
      <w:r w:rsidR="00F47F6C">
        <w:rPr>
          <w:rFonts w:ascii="Verdana" w:hAnsi="Verdana"/>
          <w:szCs w:val="20"/>
        </w:rPr>
        <w:t>por</w:t>
      </w:r>
      <w:r w:rsidRPr="0094434A">
        <w:rPr>
          <w:rFonts w:ascii="Verdana" w:hAnsi="Verdana"/>
          <w:szCs w:val="20"/>
        </w:rPr>
        <w:t xml:space="preserve"> el SAG. </w:t>
      </w:r>
    </w:p>
    <w:p w:rsidR="00B74F51" w:rsidRDefault="00B74F51" w:rsidP="009D4389">
      <w:pPr>
        <w:rPr>
          <w:rFonts w:ascii="Verdana" w:hAnsi="Verdana"/>
          <w:szCs w:val="20"/>
        </w:rPr>
      </w:pPr>
      <w:r w:rsidRPr="0094434A">
        <w:rPr>
          <w:rFonts w:ascii="Verdana" w:hAnsi="Verdana"/>
          <w:szCs w:val="20"/>
        </w:rPr>
        <w:t>De acuerdo a lo anterior, los laboratorios deben estar en conocimiento de las siguientes condiciones:</w:t>
      </w:r>
    </w:p>
    <w:p w:rsidR="00C50D3C" w:rsidRPr="00F47F6C" w:rsidRDefault="00C50D3C" w:rsidP="007B2A30">
      <w:pPr>
        <w:pStyle w:val="Ttulo3"/>
        <w:numPr>
          <w:ilvl w:val="1"/>
          <w:numId w:val="11"/>
        </w:numPr>
        <w:rPr>
          <w:szCs w:val="20"/>
        </w:rPr>
      </w:pPr>
      <w:bookmarkStart w:id="30" w:name="_Toc106024860"/>
      <w:r w:rsidRPr="006C12E6">
        <w:rPr>
          <w:szCs w:val="20"/>
        </w:rPr>
        <w:t xml:space="preserve">Para </w:t>
      </w:r>
      <w:r w:rsidR="00706D4A" w:rsidRPr="006C12E6">
        <w:rPr>
          <w:szCs w:val="20"/>
        </w:rPr>
        <w:t>análisis</w:t>
      </w:r>
      <w:r w:rsidRPr="006C12E6">
        <w:rPr>
          <w:szCs w:val="20"/>
        </w:rPr>
        <w:t xml:space="preserve"> de </w:t>
      </w:r>
      <w:r w:rsidR="00562ECC" w:rsidRPr="006C12E6">
        <w:rPr>
          <w:szCs w:val="20"/>
        </w:rPr>
        <w:t>d</w:t>
      </w:r>
      <w:r w:rsidRPr="006C12E6">
        <w:rPr>
          <w:szCs w:val="20"/>
        </w:rPr>
        <w:t>eterminación de residuos de plaguicidas, metales pesados y micotoxinas:</w:t>
      </w:r>
      <w:bookmarkEnd w:id="30"/>
    </w:p>
    <w:p w:rsidR="009D4389" w:rsidRPr="0094434A" w:rsidRDefault="00B74F51" w:rsidP="007B2A30">
      <w:pPr>
        <w:numPr>
          <w:ilvl w:val="0"/>
          <w:numId w:val="8"/>
        </w:numPr>
        <w:rPr>
          <w:rFonts w:ascii="Verdana" w:hAnsi="Verdana"/>
          <w:szCs w:val="20"/>
        </w:rPr>
      </w:pPr>
      <w:r w:rsidRPr="0094434A">
        <w:rPr>
          <w:rFonts w:ascii="Verdana" w:hAnsi="Verdana"/>
          <w:szCs w:val="20"/>
        </w:rPr>
        <w:t xml:space="preserve">Las muestras deben ser tomadas de acuerdo a las directrices </w:t>
      </w:r>
      <w:r w:rsidR="00524DB7" w:rsidRPr="0094434A">
        <w:rPr>
          <w:rFonts w:ascii="Verdana" w:hAnsi="Verdana"/>
          <w:szCs w:val="20"/>
        </w:rPr>
        <w:t xml:space="preserve">determinadas por el Servicio en </w:t>
      </w:r>
      <w:r w:rsidRPr="0094434A">
        <w:rPr>
          <w:rFonts w:ascii="Verdana" w:hAnsi="Verdana"/>
          <w:szCs w:val="20"/>
        </w:rPr>
        <w:t xml:space="preserve">instructivos </w:t>
      </w:r>
      <w:r w:rsidR="00F47F6C">
        <w:rPr>
          <w:rFonts w:ascii="Verdana" w:hAnsi="Verdana"/>
          <w:szCs w:val="20"/>
        </w:rPr>
        <w:t xml:space="preserve">o normas técnicas </w:t>
      </w:r>
      <w:r w:rsidRPr="0094434A">
        <w:rPr>
          <w:rFonts w:ascii="Verdana" w:hAnsi="Verdana"/>
          <w:szCs w:val="20"/>
        </w:rPr>
        <w:t>oficiales establecidos para ello.</w:t>
      </w:r>
    </w:p>
    <w:p w:rsidR="00B74F51" w:rsidRPr="0094434A" w:rsidRDefault="009E6E1B" w:rsidP="007B2A30">
      <w:pPr>
        <w:numPr>
          <w:ilvl w:val="0"/>
          <w:numId w:val="8"/>
        </w:numPr>
        <w:rPr>
          <w:rFonts w:ascii="Verdana" w:hAnsi="Verdana"/>
          <w:szCs w:val="20"/>
        </w:rPr>
      </w:pPr>
      <w:r w:rsidRPr="0094434A">
        <w:rPr>
          <w:rFonts w:ascii="Verdana" w:hAnsi="Verdana"/>
          <w:szCs w:val="20"/>
        </w:rPr>
        <w:t>Tratándose de muestras vegetales destinadas a la determinación de residuos de plaguicidas, el peso de</w:t>
      </w:r>
      <w:r w:rsidR="00F47F6C">
        <w:rPr>
          <w:rFonts w:ascii="Verdana" w:hAnsi="Verdana"/>
          <w:szCs w:val="20"/>
        </w:rPr>
        <w:t xml:space="preserve"> la</w:t>
      </w:r>
      <w:r w:rsidRPr="0094434A">
        <w:rPr>
          <w:rFonts w:ascii="Verdana" w:hAnsi="Verdana"/>
          <w:szCs w:val="20"/>
        </w:rPr>
        <w:t xml:space="preserve"> muestra a tomar no debe ser inferior </w:t>
      </w:r>
      <w:r w:rsidR="000E6180" w:rsidRPr="0094434A">
        <w:rPr>
          <w:rFonts w:ascii="Verdana" w:hAnsi="Verdana"/>
          <w:szCs w:val="20"/>
        </w:rPr>
        <w:t>a</w:t>
      </w:r>
      <w:r w:rsidR="00F47F6C">
        <w:rPr>
          <w:rFonts w:ascii="Verdana" w:hAnsi="Verdana"/>
          <w:szCs w:val="20"/>
        </w:rPr>
        <w:t xml:space="preserve"> un</w:t>
      </w:r>
      <w:r w:rsidRPr="0094434A">
        <w:rPr>
          <w:rFonts w:ascii="Verdana" w:hAnsi="Verdana"/>
          <w:szCs w:val="20"/>
        </w:rPr>
        <w:t xml:space="preserve"> kilo de muestra vegetal. En el caso de muestras para análisis de </w:t>
      </w:r>
      <w:r w:rsidR="00112C8B" w:rsidRPr="0094434A">
        <w:rPr>
          <w:rFonts w:ascii="Verdana" w:hAnsi="Verdana"/>
          <w:szCs w:val="20"/>
        </w:rPr>
        <w:t>me</w:t>
      </w:r>
      <w:r w:rsidRPr="0094434A">
        <w:rPr>
          <w:rFonts w:ascii="Verdana" w:hAnsi="Verdana"/>
          <w:szCs w:val="20"/>
        </w:rPr>
        <w:t>tales pesados el peso no debe ser inferior a 500 gramos y en el caso de micotoxinas,</w:t>
      </w:r>
      <w:r w:rsidR="00B74F51" w:rsidRPr="0094434A">
        <w:rPr>
          <w:rFonts w:ascii="Verdana" w:hAnsi="Verdana"/>
          <w:szCs w:val="20"/>
        </w:rPr>
        <w:t xml:space="preserve"> la toma de muestras </w:t>
      </w:r>
      <w:r w:rsidR="00F47F6C">
        <w:rPr>
          <w:rFonts w:ascii="Verdana" w:hAnsi="Verdana"/>
          <w:szCs w:val="20"/>
        </w:rPr>
        <w:t xml:space="preserve">se </w:t>
      </w:r>
      <w:r w:rsidR="00B74F51" w:rsidRPr="0094434A">
        <w:rPr>
          <w:rFonts w:ascii="Verdana" w:hAnsi="Verdana"/>
          <w:szCs w:val="20"/>
        </w:rPr>
        <w:t xml:space="preserve">debe establecer </w:t>
      </w:r>
      <w:r w:rsidR="00F47F6C">
        <w:rPr>
          <w:rFonts w:ascii="Verdana" w:hAnsi="Verdana"/>
          <w:szCs w:val="20"/>
        </w:rPr>
        <w:t xml:space="preserve">según </w:t>
      </w:r>
      <w:r w:rsidR="00B74F51" w:rsidRPr="0094434A">
        <w:rPr>
          <w:rFonts w:ascii="Verdana" w:hAnsi="Verdana"/>
          <w:szCs w:val="20"/>
        </w:rPr>
        <w:t xml:space="preserve">las </w:t>
      </w:r>
      <w:r w:rsidR="00F47F6C">
        <w:rPr>
          <w:rFonts w:ascii="Verdana" w:hAnsi="Verdana"/>
          <w:szCs w:val="20"/>
        </w:rPr>
        <w:t>directrices de la</w:t>
      </w:r>
      <w:r w:rsidR="00B74F51" w:rsidRPr="0094434A">
        <w:rPr>
          <w:rFonts w:ascii="Verdana" w:hAnsi="Verdana"/>
          <w:szCs w:val="20"/>
        </w:rPr>
        <w:t xml:space="preserve"> FAO</w:t>
      </w:r>
      <w:r w:rsidR="00F47F6C">
        <w:rPr>
          <w:rFonts w:ascii="Verdana" w:hAnsi="Verdana"/>
          <w:szCs w:val="20"/>
        </w:rPr>
        <w:t>.</w:t>
      </w:r>
    </w:p>
    <w:p w:rsidR="009D4389" w:rsidRPr="0094434A" w:rsidRDefault="009D4389" w:rsidP="007B2A30">
      <w:pPr>
        <w:numPr>
          <w:ilvl w:val="0"/>
          <w:numId w:val="8"/>
        </w:numPr>
        <w:rPr>
          <w:rFonts w:ascii="Verdana" w:hAnsi="Verdana"/>
          <w:szCs w:val="20"/>
        </w:rPr>
      </w:pPr>
      <w:r w:rsidRPr="0094434A">
        <w:rPr>
          <w:rFonts w:ascii="Verdana" w:hAnsi="Verdana"/>
          <w:szCs w:val="20"/>
        </w:rPr>
        <w:t xml:space="preserve">Las muestras deben ser enviadas a los laboratorios selladas, acompañadas de un </w:t>
      </w:r>
      <w:r w:rsidR="00F47F6C">
        <w:rPr>
          <w:rFonts w:ascii="Verdana" w:hAnsi="Verdana"/>
          <w:szCs w:val="20"/>
        </w:rPr>
        <w:t>“</w:t>
      </w:r>
      <w:r w:rsidRPr="0094434A">
        <w:rPr>
          <w:rFonts w:ascii="Verdana" w:hAnsi="Verdana"/>
          <w:szCs w:val="20"/>
        </w:rPr>
        <w:t>Acta de Toma de Muestra</w:t>
      </w:r>
      <w:r w:rsidR="00F47F6C">
        <w:rPr>
          <w:rFonts w:ascii="Verdana" w:hAnsi="Verdana"/>
          <w:szCs w:val="20"/>
        </w:rPr>
        <w:t>”</w:t>
      </w:r>
      <w:r w:rsidRPr="0094434A">
        <w:rPr>
          <w:rFonts w:ascii="Verdana" w:hAnsi="Verdana"/>
          <w:szCs w:val="20"/>
        </w:rPr>
        <w:t xml:space="preserve"> según formato oficial </w:t>
      </w:r>
      <w:r w:rsidR="00B74F51" w:rsidRPr="0094434A">
        <w:rPr>
          <w:rFonts w:ascii="Verdana" w:hAnsi="Verdana"/>
          <w:szCs w:val="20"/>
        </w:rPr>
        <w:t xml:space="preserve">y/o especificaciones dispuestas </w:t>
      </w:r>
      <w:r w:rsidRPr="0094434A">
        <w:rPr>
          <w:rFonts w:ascii="Verdana" w:hAnsi="Verdana"/>
          <w:szCs w:val="20"/>
        </w:rPr>
        <w:t xml:space="preserve">por el Servicio para tal efecto. Dicha Acta deberá estar firmada tanto por el interesado como por el </w:t>
      </w:r>
      <w:r w:rsidR="00112C8B" w:rsidRPr="0094434A">
        <w:rPr>
          <w:rFonts w:ascii="Verdana" w:hAnsi="Verdana"/>
          <w:szCs w:val="20"/>
        </w:rPr>
        <w:t>personal que tomó</w:t>
      </w:r>
      <w:r w:rsidR="00B74F51" w:rsidRPr="0094434A">
        <w:rPr>
          <w:rFonts w:ascii="Verdana" w:hAnsi="Verdana"/>
          <w:szCs w:val="20"/>
        </w:rPr>
        <w:t xml:space="preserve"> la muestra.</w:t>
      </w:r>
    </w:p>
    <w:p w:rsidR="00C50D3C" w:rsidRDefault="00D408CA" w:rsidP="007B2A30">
      <w:pPr>
        <w:numPr>
          <w:ilvl w:val="0"/>
          <w:numId w:val="8"/>
        </w:numPr>
        <w:rPr>
          <w:rFonts w:ascii="Verdana" w:hAnsi="Verdana"/>
          <w:szCs w:val="20"/>
        </w:rPr>
      </w:pPr>
      <w:r w:rsidRPr="0094434A">
        <w:rPr>
          <w:rFonts w:ascii="Verdana" w:hAnsi="Verdana"/>
          <w:szCs w:val="20"/>
        </w:rPr>
        <w:t>Las muestras deberán ser almacenadas en bolsas d</w:t>
      </w:r>
      <w:r w:rsidR="00710EC2" w:rsidRPr="0094434A">
        <w:rPr>
          <w:rFonts w:ascii="Verdana" w:hAnsi="Verdana"/>
          <w:szCs w:val="20"/>
        </w:rPr>
        <w:t>e papel y puestas dentro de una b</w:t>
      </w:r>
      <w:r w:rsidRPr="0094434A">
        <w:rPr>
          <w:rFonts w:ascii="Verdana" w:hAnsi="Verdana"/>
          <w:szCs w:val="20"/>
        </w:rPr>
        <w:t xml:space="preserve">olsa plástica transparente con su identificación legible </w:t>
      </w:r>
      <w:r w:rsidR="006C510A" w:rsidRPr="0094434A">
        <w:rPr>
          <w:rFonts w:ascii="Verdana" w:hAnsi="Verdana"/>
          <w:szCs w:val="20"/>
        </w:rPr>
        <w:t xml:space="preserve">de acuerdo a las directrices determinadas por el Servicio en instructivos </w:t>
      </w:r>
      <w:r w:rsidR="00F47F6C">
        <w:rPr>
          <w:rFonts w:ascii="Verdana" w:hAnsi="Verdana"/>
          <w:szCs w:val="20"/>
        </w:rPr>
        <w:t xml:space="preserve">o normas técnicas </w:t>
      </w:r>
      <w:r w:rsidR="006C510A" w:rsidRPr="0094434A">
        <w:rPr>
          <w:rFonts w:ascii="Verdana" w:hAnsi="Verdana"/>
          <w:szCs w:val="20"/>
        </w:rPr>
        <w:t>oficiales establecidos para ello.</w:t>
      </w:r>
    </w:p>
    <w:p w:rsidR="006E22CB" w:rsidRPr="006C12E6" w:rsidRDefault="006E22CB" w:rsidP="006C12E6">
      <w:pPr>
        <w:rPr>
          <w:rFonts w:ascii="Verdana" w:hAnsi="Verdana"/>
          <w:b/>
          <w:szCs w:val="20"/>
        </w:rPr>
      </w:pPr>
    </w:p>
    <w:p w:rsidR="00C50D3C" w:rsidRPr="006C12E6" w:rsidRDefault="00F47F6C" w:rsidP="007B2A30">
      <w:pPr>
        <w:pStyle w:val="Ttulo3"/>
        <w:numPr>
          <w:ilvl w:val="1"/>
          <w:numId w:val="11"/>
        </w:numPr>
        <w:rPr>
          <w:szCs w:val="20"/>
        </w:rPr>
      </w:pPr>
      <w:bookmarkStart w:id="31" w:name="_Toc106024861"/>
      <w:r w:rsidRPr="006C12E6">
        <w:rPr>
          <w:szCs w:val="20"/>
        </w:rPr>
        <w:t>Para</w:t>
      </w:r>
      <w:r w:rsidR="00562ECC" w:rsidRPr="006C12E6">
        <w:rPr>
          <w:szCs w:val="20"/>
        </w:rPr>
        <w:t xml:space="preserve"> aná</w:t>
      </w:r>
      <w:r w:rsidR="005D73E6" w:rsidRPr="006C12E6">
        <w:rPr>
          <w:szCs w:val="20"/>
        </w:rPr>
        <w:t xml:space="preserve">lisis o diagnósticos </w:t>
      </w:r>
      <w:r w:rsidR="00C837D0" w:rsidRPr="006C12E6">
        <w:rPr>
          <w:szCs w:val="20"/>
        </w:rPr>
        <w:t>microbiológicos</w:t>
      </w:r>
      <w:r w:rsidR="00C50D3C" w:rsidRPr="006C12E6">
        <w:rPr>
          <w:szCs w:val="20"/>
        </w:rPr>
        <w:t>:</w:t>
      </w:r>
      <w:bookmarkEnd w:id="31"/>
    </w:p>
    <w:p w:rsidR="00C50D3C" w:rsidRPr="000F382E" w:rsidRDefault="00C50D3C" w:rsidP="00C50D3C">
      <w:pPr>
        <w:ind w:left="93"/>
        <w:rPr>
          <w:rFonts w:ascii="Verdana" w:hAnsi="Verdana"/>
          <w:szCs w:val="20"/>
        </w:rPr>
      </w:pPr>
      <w:r w:rsidRPr="000F382E">
        <w:rPr>
          <w:rFonts w:ascii="Verdana" w:hAnsi="Verdana"/>
          <w:szCs w:val="20"/>
        </w:rPr>
        <w:t xml:space="preserve">La toma y envío de muestras debe ser realizada por </w:t>
      </w:r>
      <w:r w:rsidR="00A40C4B" w:rsidRPr="000F382E">
        <w:rPr>
          <w:rFonts w:ascii="Verdana" w:hAnsi="Verdana"/>
          <w:szCs w:val="20"/>
        </w:rPr>
        <w:t xml:space="preserve">personal competente, con uso de materiales e insumos estériles, donde se debe especificar la identificación </w:t>
      </w:r>
      <w:r w:rsidRPr="000F382E">
        <w:rPr>
          <w:rFonts w:ascii="Verdana" w:hAnsi="Verdana"/>
          <w:szCs w:val="20"/>
        </w:rPr>
        <w:t>de cada una de las muestras, la especie, la fecha y la hora de la recolección de éstas</w:t>
      </w:r>
      <w:r w:rsidR="008B3A19" w:rsidRPr="000F382E">
        <w:rPr>
          <w:rFonts w:ascii="Verdana" w:hAnsi="Verdana"/>
          <w:szCs w:val="20"/>
        </w:rPr>
        <w:t>.</w:t>
      </w:r>
    </w:p>
    <w:p w:rsidR="00413B1A" w:rsidRPr="000F382E" w:rsidRDefault="00C837D0" w:rsidP="00413B1A">
      <w:pPr>
        <w:ind w:left="93"/>
        <w:rPr>
          <w:rFonts w:ascii="Verdana" w:hAnsi="Verdana"/>
          <w:szCs w:val="20"/>
        </w:rPr>
      </w:pPr>
      <w:r>
        <w:rPr>
          <w:rFonts w:ascii="Verdana" w:hAnsi="Verdana"/>
          <w:szCs w:val="20"/>
        </w:rPr>
        <w:t>En el Cuadro Nº1 se indica</w:t>
      </w:r>
      <w:r w:rsidR="00413B1A" w:rsidRPr="000F382E">
        <w:rPr>
          <w:rFonts w:ascii="Verdana" w:hAnsi="Verdana"/>
          <w:szCs w:val="20"/>
        </w:rPr>
        <w:t xml:space="preserve"> la cantidad de unidades de productos hortofrutícolas a tomar por muestra. Se considera tomar 5 muestras por lote y especie, las cuales</w:t>
      </w:r>
      <w:r w:rsidR="00413B1A" w:rsidRPr="008B3A19">
        <w:rPr>
          <w:rFonts w:ascii="Verdana" w:hAnsi="Verdana"/>
          <w:b/>
          <w:szCs w:val="20"/>
        </w:rPr>
        <w:t xml:space="preserve"> </w:t>
      </w:r>
      <w:r w:rsidR="00413B1A" w:rsidRPr="000F382E">
        <w:rPr>
          <w:rFonts w:ascii="Verdana" w:hAnsi="Verdana"/>
          <w:szCs w:val="20"/>
        </w:rPr>
        <w:t>deberán ser colocadas en bolsas estériles que resistan el peso y manipulación de la muestra.</w:t>
      </w:r>
    </w:p>
    <w:p w:rsidR="00413B1A" w:rsidRPr="000F382E" w:rsidRDefault="00413B1A" w:rsidP="00413B1A">
      <w:pPr>
        <w:ind w:left="93"/>
        <w:rPr>
          <w:rFonts w:ascii="Verdana" w:hAnsi="Verdana"/>
          <w:szCs w:val="20"/>
        </w:rPr>
      </w:pPr>
      <w:r w:rsidRPr="000F382E">
        <w:rPr>
          <w:rFonts w:ascii="Verdana" w:hAnsi="Verdana"/>
          <w:szCs w:val="20"/>
        </w:rPr>
        <w:t>Para el caso de racimos de uva de mesa se considera que un racimo corresponde a una fruta grande.</w:t>
      </w:r>
    </w:p>
    <w:p w:rsidR="00413B1A" w:rsidRDefault="00413B1A" w:rsidP="00413B1A">
      <w:pPr>
        <w:ind w:left="93"/>
        <w:rPr>
          <w:rFonts w:ascii="Verdana" w:hAnsi="Verdana"/>
          <w:szCs w:val="20"/>
        </w:rPr>
      </w:pPr>
      <w:r w:rsidRPr="000F382E">
        <w:rPr>
          <w:rFonts w:ascii="Verdana" w:hAnsi="Verdana"/>
          <w:szCs w:val="20"/>
        </w:rPr>
        <w:t>En caso de hortalizas, se considera asimilar a la fruta fresca, la cantidad de unidades a tomar por muestra, de acuerdo a su tamaño. Sin embargo, cuando se trate de hortalizas de hoja, se debe considerar el tomar aproximadamente 500g por muestra.</w:t>
      </w:r>
    </w:p>
    <w:p w:rsidR="00413B1A" w:rsidRPr="000F382E" w:rsidRDefault="00413B1A" w:rsidP="00562ECC">
      <w:pPr>
        <w:spacing w:before="240"/>
        <w:ind w:left="91"/>
        <w:rPr>
          <w:rFonts w:ascii="Verdana" w:hAnsi="Verdana"/>
          <w:szCs w:val="20"/>
        </w:rPr>
      </w:pPr>
      <w:r w:rsidRPr="000F382E">
        <w:rPr>
          <w:rFonts w:ascii="Verdana" w:hAnsi="Verdana"/>
          <w:szCs w:val="20"/>
        </w:rPr>
        <w:lastRenderedPageBreak/>
        <w:t>Cuadro N°1:</w:t>
      </w:r>
      <w:r w:rsidR="00562ECC">
        <w:rPr>
          <w:rFonts w:ascii="Verdana" w:hAnsi="Verdana"/>
          <w:szCs w:val="20"/>
        </w:rPr>
        <w:t xml:space="preserve"> </w:t>
      </w:r>
      <w:r w:rsidR="00562ECC" w:rsidRPr="000F382E">
        <w:rPr>
          <w:rFonts w:ascii="Verdana" w:hAnsi="Verdana"/>
          <w:szCs w:val="20"/>
        </w:rPr>
        <w:t>cantidad de unidades de productos hortofrutícolas a tomar por muestra</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19"/>
        <w:gridCol w:w="4849"/>
        <w:gridCol w:w="1447"/>
        <w:gridCol w:w="1481"/>
      </w:tblGrid>
      <w:tr w:rsidR="008B3A1D" w:rsidRPr="000F382E" w:rsidTr="00562ECC">
        <w:trPr>
          <w:tblCellSpacing w:w="0" w:type="dxa"/>
          <w:jc w:val="center"/>
        </w:trPr>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bCs/>
                <w:szCs w:val="20"/>
              </w:rPr>
              <w:t>Producto</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bCs/>
                <w:szCs w:val="20"/>
              </w:rPr>
              <w:t>Observaciones</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bCs/>
                <w:szCs w:val="20"/>
              </w:rPr>
              <w:t>Cantidad por muestra</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bCs/>
                <w:szCs w:val="20"/>
              </w:rPr>
              <w:t>Cantidad de muestras</w:t>
            </w:r>
          </w:p>
        </w:tc>
      </w:tr>
      <w:tr w:rsidR="008B3A1D" w:rsidRPr="000F382E" w:rsidTr="00562ECC">
        <w:trPr>
          <w:trHeight w:val="105"/>
          <w:tblCellSpacing w:w="0" w:type="dxa"/>
          <w:jc w:val="center"/>
        </w:trPr>
        <w:tc>
          <w:tcPr>
            <w:tcW w:w="0" w:type="auto"/>
            <w:vMerge w:val="restart"/>
            <w:vAlign w:val="center"/>
            <w:hideMark/>
          </w:tcPr>
          <w:p w:rsidR="00C50D3C" w:rsidRPr="000F382E" w:rsidRDefault="00C50D3C" w:rsidP="00C50D3C">
            <w:pPr>
              <w:ind w:left="93"/>
              <w:rPr>
                <w:rFonts w:ascii="Verdana" w:hAnsi="Verdana"/>
                <w:szCs w:val="20"/>
              </w:rPr>
            </w:pPr>
            <w:r w:rsidRPr="000F382E">
              <w:rPr>
                <w:rFonts w:ascii="Verdana" w:hAnsi="Verdana"/>
                <w:szCs w:val="20"/>
              </w:rPr>
              <w:t>Fruta fresca</w:t>
            </w:r>
          </w:p>
        </w:tc>
        <w:tc>
          <w:tcPr>
            <w:tcW w:w="0" w:type="auto"/>
            <w:vAlign w:val="center"/>
            <w:hideMark/>
          </w:tcPr>
          <w:p w:rsidR="00C50D3C" w:rsidRPr="000F382E" w:rsidRDefault="00C50D3C" w:rsidP="00C50D3C">
            <w:pPr>
              <w:ind w:left="93"/>
              <w:rPr>
                <w:rFonts w:ascii="Verdana" w:hAnsi="Verdana"/>
                <w:szCs w:val="20"/>
              </w:rPr>
            </w:pPr>
            <w:r w:rsidRPr="000F382E">
              <w:rPr>
                <w:rFonts w:ascii="Verdana" w:hAnsi="Verdana"/>
                <w:szCs w:val="20"/>
              </w:rPr>
              <w:t>Frutos extra grandes, piña, melón, entre otros.</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1-2 U</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w:t>
            </w:r>
          </w:p>
        </w:tc>
      </w:tr>
      <w:tr w:rsidR="008B3A1D" w:rsidRPr="000F382E" w:rsidTr="00562ECC">
        <w:trPr>
          <w:trHeight w:val="105"/>
          <w:tblCellSpacing w:w="0" w:type="dxa"/>
          <w:jc w:val="center"/>
        </w:trPr>
        <w:tc>
          <w:tcPr>
            <w:tcW w:w="0" w:type="auto"/>
            <w:vMerge/>
            <w:vAlign w:val="center"/>
            <w:hideMark/>
          </w:tcPr>
          <w:p w:rsidR="00C50D3C" w:rsidRPr="000F382E" w:rsidRDefault="00C50D3C" w:rsidP="00C50D3C">
            <w:pPr>
              <w:ind w:left="93"/>
              <w:rPr>
                <w:rFonts w:ascii="Verdana" w:hAnsi="Verdana"/>
                <w:szCs w:val="20"/>
              </w:rPr>
            </w:pPr>
          </w:p>
        </w:tc>
        <w:tc>
          <w:tcPr>
            <w:tcW w:w="0" w:type="auto"/>
            <w:vAlign w:val="center"/>
            <w:hideMark/>
          </w:tcPr>
          <w:p w:rsidR="00C50D3C" w:rsidRPr="000F382E" w:rsidRDefault="00C50D3C" w:rsidP="00C50D3C">
            <w:pPr>
              <w:ind w:left="93"/>
              <w:rPr>
                <w:rFonts w:ascii="Verdana" w:hAnsi="Verdana"/>
                <w:szCs w:val="20"/>
              </w:rPr>
            </w:pPr>
            <w:r w:rsidRPr="000F382E">
              <w:rPr>
                <w:rFonts w:ascii="Verdana" w:hAnsi="Verdana"/>
                <w:szCs w:val="20"/>
              </w:rPr>
              <w:t>Frutos grandes, Naranjas, Granadas, Uva de mesa, entre otros.</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5-10 U</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w:t>
            </w:r>
          </w:p>
        </w:tc>
      </w:tr>
      <w:tr w:rsidR="008B3A1D" w:rsidRPr="000F382E" w:rsidTr="00562ECC">
        <w:trPr>
          <w:trHeight w:val="90"/>
          <w:tblCellSpacing w:w="0" w:type="dxa"/>
          <w:jc w:val="center"/>
        </w:trPr>
        <w:tc>
          <w:tcPr>
            <w:tcW w:w="0" w:type="auto"/>
            <w:vMerge/>
            <w:vAlign w:val="center"/>
            <w:hideMark/>
          </w:tcPr>
          <w:p w:rsidR="00C50D3C" w:rsidRPr="000F382E" w:rsidRDefault="00C50D3C" w:rsidP="00C50D3C">
            <w:pPr>
              <w:ind w:left="93"/>
              <w:rPr>
                <w:rFonts w:ascii="Verdana" w:hAnsi="Verdana"/>
                <w:szCs w:val="20"/>
              </w:rPr>
            </w:pPr>
          </w:p>
        </w:tc>
        <w:tc>
          <w:tcPr>
            <w:tcW w:w="0" w:type="auto"/>
            <w:vAlign w:val="center"/>
            <w:hideMark/>
          </w:tcPr>
          <w:p w:rsidR="00C50D3C" w:rsidRPr="000F382E" w:rsidRDefault="00C50D3C" w:rsidP="00C50D3C">
            <w:pPr>
              <w:ind w:left="93"/>
              <w:rPr>
                <w:rFonts w:ascii="Verdana" w:hAnsi="Verdana"/>
                <w:szCs w:val="20"/>
              </w:rPr>
            </w:pPr>
            <w:r w:rsidRPr="000F382E">
              <w:rPr>
                <w:rFonts w:ascii="Verdana" w:hAnsi="Verdana"/>
                <w:szCs w:val="20"/>
              </w:rPr>
              <w:t>Frutos de tamaño medio, ciruelas, damascos, duraznos, entre otros.</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10 U</w:t>
            </w:r>
          </w:p>
          <w:p w:rsidR="00C50D3C" w:rsidRPr="000F382E" w:rsidRDefault="00C50D3C" w:rsidP="00562ECC">
            <w:pPr>
              <w:ind w:left="93"/>
              <w:jc w:val="center"/>
              <w:rPr>
                <w:rFonts w:ascii="Verdana" w:hAnsi="Verdana"/>
                <w:szCs w:val="20"/>
              </w:rPr>
            </w:pP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w:t>
            </w:r>
          </w:p>
        </w:tc>
      </w:tr>
      <w:tr w:rsidR="008B3A1D" w:rsidRPr="000F382E" w:rsidTr="00562ECC">
        <w:trPr>
          <w:trHeight w:val="90"/>
          <w:tblCellSpacing w:w="0" w:type="dxa"/>
          <w:jc w:val="center"/>
        </w:trPr>
        <w:tc>
          <w:tcPr>
            <w:tcW w:w="0" w:type="auto"/>
            <w:vMerge/>
            <w:vAlign w:val="center"/>
            <w:hideMark/>
          </w:tcPr>
          <w:p w:rsidR="00C50D3C" w:rsidRPr="000F382E" w:rsidRDefault="00C50D3C" w:rsidP="00C50D3C">
            <w:pPr>
              <w:ind w:left="93"/>
              <w:rPr>
                <w:rFonts w:ascii="Verdana" w:hAnsi="Verdana"/>
                <w:szCs w:val="20"/>
              </w:rPr>
            </w:pPr>
          </w:p>
        </w:tc>
        <w:tc>
          <w:tcPr>
            <w:tcW w:w="0" w:type="auto"/>
            <w:vAlign w:val="center"/>
            <w:hideMark/>
          </w:tcPr>
          <w:p w:rsidR="00C50D3C" w:rsidRPr="000F382E" w:rsidRDefault="00C50D3C" w:rsidP="00C50D3C">
            <w:pPr>
              <w:ind w:left="93"/>
              <w:rPr>
                <w:rFonts w:ascii="Verdana" w:hAnsi="Verdana"/>
                <w:szCs w:val="20"/>
              </w:rPr>
            </w:pPr>
            <w:r w:rsidRPr="000F382E">
              <w:rPr>
                <w:rFonts w:ascii="Verdana" w:hAnsi="Verdana"/>
                <w:szCs w:val="20"/>
              </w:rPr>
              <w:t>Fruta de tamaño pequeño, arándano, frutilla, frambuesa, entre otros.</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500g</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w:t>
            </w:r>
          </w:p>
        </w:tc>
      </w:tr>
      <w:tr w:rsidR="008B3A1D" w:rsidRPr="000F382E" w:rsidTr="00562ECC">
        <w:trPr>
          <w:trHeight w:val="90"/>
          <w:tblCellSpacing w:w="0" w:type="dxa"/>
          <w:jc w:val="center"/>
        </w:trPr>
        <w:tc>
          <w:tcPr>
            <w:tcW w:w="0" w:type="auto"/>
            <w:vAlign w:val="center"/>
            <w:hideMark/>
          </w:tcPr>
          <w:p w:rsidR="00C50D3C" w:rsidRPr="000F382E" w:rsidRDefault="00C50D3C" w:rsidP="00C50D3C">
            <w:pPr>
              <w:ind w:left="93"/>
              <w:rPr>
                <w:rFonts w:ascii="Verdana" w:hAnsi="Verdana"/>
                <w:szCs w:val="20"/>
              </w:rPr>
            </w:pPr>
            <w:r w:rsidRPr="000F382E">
              <w:rPr>
                <w:rFonts w:ascii="Verdana" w:hAnsi="Verdana"/>
                <w:szCs w:val="20"/>
              </w:rPr>
              <w:t>Fruta deshidratada</w:t>
            </w:r>
          </w:p>
        </w:tc>
        <w:tc>
          <w:tcPr>
            <w:tcW w:w="0" w:type="auto"/>
            <w:vAlign w:val="center"/>
            <w:hideMark/>
          </w:tcPr>
          <w:p w:rsidR="00C50D3C" w:rsidRPr="000F382E" w:rsidRDefault="00C50D3C" w:rsidP="00C50D3C">
            <w:pPr>
              <w:ind w:left="93"/>
              <w:rPr>
                <w:rFonts w:ascii="Verdana" w:hAnsi="Verdana"/>
                <w:szCs w:val="20"/>
              </w:rPr>
            </w:pPr>
            <w:r w:rsidRPr="000F382E">
              <w:rPr>
                <w:rFonts w:ascii="Verdana" w:hAnsi="Verdana"/>
                <w:szCs w:val="20"/>
              </w:rPr>
              <w:t>Pasas, entre otros.</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500g</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w:t>
            </w:r>
          </w:p>
        </w:tc>
      </w:tr>
      <w:tr w:rsidR="008B3A1D" w:rsidRPr="000F382E" w:rsidTr="00562ECC">
        <w:trPr>
          <w:trHeight w:val="90"/>
          <w:tblCellSpacing w:w="0" w:type="dxa"/>
          <w:jc w:val="center"/>
        </w:trPr>
        <w:tc>
          <w:tcPr>
            <w:tcW w:w="0" w:type="auto"/>
            <w:vMerge w:val="restart"/>
            <w:vAlign w:val="center"/>
            <w:hideMark/>
          </w:tcPr>
          <w:p w:rsidR="00C50D3C" w:rsidRPr="000F382E" w:rsidRDefault="00C50D3C" w:rsidP="00C50D3C">
            <w:pPr>
              <w:ind w:left="93"/>
              <w:rPr>
                <w:rFonts w:ascii="Verdana" w:hAnsi="Verdana"/>
                <w:szCs w:val="20"/>
              </w:rPr>
            </w:pPr>
            <w:r w:rsidRPr="000F382E">
              <w:rPr>
                <w:rFonts w:ascii="Verdana" w:hAnsi="Verdana"/>
                <w:szCs w:val="20"/>
              </w:rPr>
              <w:t>Hortalizas</w:t>
            </w:r>
          </w:p>
          <w:p w:rsidR="00C50D3C" w:rsidRPr="000F382E" w:rsidRDefault="00C50D3C" w:rsidP="00C50D3C">
            <w:pPr>
              <w:ind w:left="93"/>
              <w:rPr>
                <w:rFonts w:ascii="Verdana" w:hAnsi="Verdana"/>
                <w:szCs w:val="20"/>
              </w:rPr>
            </w:pPr>
            <w:r w:rsidRPr="000F382E">
              <w:rPr>
                <w:rFonts w:ascii="Verdana" w:hAnsi="Verdana"/>
                <w:szCs w:val="20"/>
              </w:rPr>
              <w:t> </w:t>
            </w:r>
          </w:p>
        </w:tc>
        <w:tc>
          <w:tcPr>
            <w:tcW w:w="0" w:type="auto"/>
            <w:vAlign w:val="center"/>
            <w:hideMark/>
          </w:tcPr>
          <w:p w:rsidR="00C50D3C" w:rsidRPr="000F382E" w:rsidRDefault="00C50D3C" w:rsidP="00C50D3C">
            <w:pPr>
              <w:ind w:left="93"/>
              <w:rPr>
                <w:rFonts w:ascii="Verdana" w:hAnsi="Verdana"/>
                <w:szCs w:val="20"/>
              </w:rPr>
            </w:pPr>
            <w:r w:rsidRPr="000F382E">
              <w:rPr>
                <w:rFonts w:ascii="Verdana" w:hAnsi="Verdana"/>
                <w:szCs w:val="20"/>
              </w:rPr>
              <w:t>En caso de unidades compactas, asimilar, la cantidad por muestra, a la fruta fresca, de acuerdo a su tamaño.</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1-2 U</w:t>
            </w:r>
          </w:p>
          <w:p w:rsidR="00C50D3C" w:rsidRPr="000F382E" w:rsidRDefault="00C50D3C" w:rsidP="00562ECC">
            <w:pPr>
              <w:ind w:left="93"/>
              <w:jc w:val="center"/>
              <w:rPr>
                <w:rFonts w:ascii="Verdana" w:hAnsi="Verdana"/>
                <w:szCs w:val="20"/>
              </w:rPr>
            </w:pPr>
            <w:r w:rsidRPr="000F382E">
              <w:rPr>
                <w:rFonts w:ascii="Verdana" w:hAnsi="Verdana"/>
                <w:szCs w:val="20"/>
              </w:rPr>
              <w:t>5-10 U</w:t>
            </w:r>
          </w:p>
          <w:p w:rsidR="00C50D3C" w:rsidRPr="000F382E" w:rsidRDefault="00C50D3C" w:rsidP="00562ECC">
            <w:pPr>
              <w:ind w:left="93"/>
              <w:jc w:val="center"/>
              <w:rPr>
                <w:rFonts w:ascii="Verdana" w:hAnsi="Verdana"/>
                <w:szCs w:val="20"/>
              </w:rPr>
            </w:pPr>
            <w:r w:rsidRPr="000F382E">
              <w:rPr>
                <w:rFonts w:ascii="Verdana" w:hAnsi="Verdana"/>
                <w:szCs w:val="20"/>
              </w:rPr>
              <w:t>10 U</w:t>
            </w:r>
          </w:p>
          <w:p w:rsidR="00C50D3C" w:rsidRPr="000F382E" w:rsidRDefault="00C50D3C" w:rsidP="00562ECC">
            <w:pPr>
              <w:ind w:left="93"/>
              <w:jc w:val="center"/>
              <w:rPr>
                <w:rFonts w:ascii="Verdana" w:hAnsi="Verdana"/>
                <w:szCs w:val="20"/>
              </w:rPr>
            </w:pPr>
            <w:r w:rsidRPr="000F382E">
              <w:rPr>
                <w:rFonts w:ascii="Verdana" w:hAnsi="Verdana"/>
                <w:szCs w:val="20"/>
              </w:rPr>
              <w:t>500g</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w:t>
            </w:r>
          </w:p>
        </w:tc>
      </w:tr>
      <w:tr w:rsidR="008B3A1D" w:rsidRPr="000F382E" w:rsidTr="00562ECC">
        <w:trPr>
          <w:trHeight w:val="90"/>
          <w:tblCellSpacing w:w="0" w:type="dxa"/>
          <w:jc w:val="center"/>
        </w:trPr>
        <w:tc>
          <w:tcPr>
            <w:tcW w:w="0" w:type="auto"/>
            <w:vMerge/>
            <w:vAlign w:val="center"/>
            <w:hideMark/>
          </w:tcPr>
          <w:p w:rsidR="00C50D3C" w:rsidRPr="000F382E" w:rsidRDefault="00C50D3C" w:rsidP="00C50D3C">
            <w:pPr>
              <w:ind w:left="93"/>
              <w:rPr>
                <w:rFonts w:ascii="Verdana" w:hAnsi="Verdana"/>
                <w:szCs w:val="20"/>
              </w:rPr>
            </w:pPr>
          </w:p>
        </w:tc>
        <w:tc>
          <w:tcPr>
            <w:tcW w:w="0" w:type="auto"/>
            <w:vAlign w:val="center"/>
            <w:hideMark/>
          </w:tcPr>
          <w:p w:rsidR="00C50D3C" w:rsidRPr="000F382E" w:rsidRDefault="00C50D3C" w:rsidP="00C50D3C">
            <w:pPr>
              <w:ind w:left="93"/>
              <w:rPr>
                <w:rFonts w:ascii="Verdana" w:hAnsi="Verdana"/>
                <w:szCs w:val="20"/>
              </w:rPr>
            </w:pPr>
            <w:r w:rsidRPr="000F382E">
              <w:rPr>
                <w:rFonts w:ascii="Verdana" w:hAnsi="Verdana"/>
                <w:szCs w:val="20"/>
              </w:rPr>
              <w:t>En caso de hortalizas de hoja, tales como puerro, perejil, espinaca, entre otros.</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500g</w:t>
            </w:r>
          </w:p>
        </w:tc>
        <w:tc>
          <w:tcPr>
            <w:tcW w:w="0" w:type="auto"/>
            <w:vAlign w:val="center"/>
            <w:hideMark/>
          </w:tcPr>
          <w:p w:rsidR="00C50D3C" w:rsidRPr="000F382E" w:rsidRDefault="00C50D3C" w:rsidP="00562ECC">
            <w:pPr>
              <w:ind w:left="93"/>
              <w:jc w:val="center"/>
              <w:rPr>
                <w:rFonts w:ascii="Verdana" w:hAnsi="Verdana"/>
                <w:szCs w:val="20"/>
              </w:rPr>
            </w:pPr>
            <w:r w:rsidRPr="000F382E">
              <w:rPr>
                <w:rFonts w:ascii="Verdana" w:hAnsi="Verdana"/>
                <w:szCs w:val="20"/>
              </w:rPr>
              <w:t>5</w:t>
            </w:r>
          </w:p>
        </w:tc>
      </w:tr>
    </w:tbl>
    <w:p w:rsidR="00C50D3C" w:rsidRDefault="00C50D3C" w:rsidP="00C50D3C">
      <w:pPr>
        <w:ind w:left="93"/>
        <w:rPr>
          <w:rFonts w:ascii="Verdana" w:hAnsi="Verdana"/>
          <w:b/>
          <w:szCs w:val="20"/>
        </w:rPr>
      </w:pPr>
    </w:p>
    <w:p w:rsidR="00F24CCF" w:rsidRPr="008B3A19" w:rsidRDefault="00F24CCF" w:rsidP="00C50D3C">
      <w:pPr>
        <w:ind w:left="93"/>
        <w:rPr>
          <w:rFonts w:ascii="Verdana" w:hAnsi="Verdana"/>
          <w:b/>
          <w:szCs w:val="20"/>
        </w:rPr>
      </w:pPr>
    </w:p>
    <w:p w:rsidR="009D4389" w:rsidRPr="006C12E6" w:rsidRDefault="009D4389" w:rsidP="007B2A30">
      <w:pPr>
        <w:pStyle w:val="Ttulo3"/>
        <w:numPr>
          <w:ilvl w:val="1"/>
          <w:numId w:val="11"/>
        </w:numPr>
        <w:rPr>
          <w:szCs w:val="20"/>
        </w:rPr>
      </w:pPr>
      <w:bookmarkStart w:id="32" w:name="_Toc215904486"/>
      <w:bookmarkStart w:id="33" w:name="_Toc238626228"/>
      <w:bookmarkStart w:id="34" w:name="_Toc238629411"/>
      <w:bookmarkStart w:id="35" w:name="_Toc239653583"/>
      <w:bookmarkStart w:id="36" w:name="_Toc239654282"/>
      <w:bookmarkStart w:id="37" w:name="_Toc106024862"/>
      <w:r w:rsidRPr="006C12E6">
        <w:rPr>
          <w:szCs w:val="20"/>
        </w:rPr>
        <w:t>Recepción y manejo de la muestra/contramuestra</w:t>
      </w:r>
      <w:bookmarkEnd w:id="29"/>
      <w:bookmarkEnd w:id="32"/>
      <w:bookmarkEnd w:id="33"/>
      <w:bookmarkEnd w:id="34"/>
      <w:bookmarkEnd w:id="35"/>
      <w:bookmarkEnd w:id="36"/>
      <w:bookmarkEnd w:id="37"/>
    </w:p>
    <w:p w:rsidR="00413B1A" w:rsidRPr="00C837D0" w:rsidRDefault="00413B1A" w:rsidP="007B2A30">
      <w:pPr>
        <w:pStyle w:val="Ttulo4"/>
        <w:numPr>
          <w:ilvl w:val="2"/>
          <w:numId w:val="11"/>
        </w:numPr>
      </w:pPr>
      <w:r w:rsidRPr="00C837D0">
        <w:t xml:space="preserve">Para </w:t>
      </w:r>
      <w:r w:rsidR="00562ECC" w:rsidRPr="00C837D0">
        <w:t>análisis</w:t>
      </w:r>
      <w:r w:rsidRPr="00C837D0">
        <w:t xml:space="preserve"> de </w:t>
      </w:r>
      <w:r w:rsidR="00562ECC" w:rsidRPr="00C837D0">
        <w:t>d</w:t>
      </w:r>
      <w:r w:rsidRPr="00C837D0">
        <w:t>eterminación de residuos de plaguicidas, metales pesados y micotoxinas</w:t>
      </w:r>
    </w:p>
    <w:p w:rsidR="009D4389" w:rsidRPr="0094434A" w:rsidRDefault="009D4389" w:rsidP="009D4389">
      <w:pPr>
        <w:rPr>
          <w:rFonts w:ascii="Verdana" w:hAnsi="Verdana"/>
          <w:szCs w:val="20"/>
        </w:rPr>
      </w:pPr>
      <w:r w:rsidRPr="0094434A">
        <w:rPr>
          <w:rFonts w:ascii="Verdana" w:hAnsi="Verdana"/>
          <w:szCs w:val="20"/>
        </w:rPr>
        <w:t xml:space="preserve">El laboratorio debe contar con un </w:t>
      </w:r>
      <w:r w:rsidRPr="00B60718">
        <w:rPr>
          <w:rFonts w:ascii="Verdana" w:hAnsi="Verdana"/>
          <w:szCs w:val="20"/>
        </w:rPr>
        <w:t>procedimiento de manejo de muestras y de contramuestras</w:t>
      </w:r>
      <w:r w:rsidR="00C837D0">
        <w:rPr>
          <w:rFonts w:ascii="Verdana" w:hAnsi="Verdana"/>
          <w:szCs w:val="20"/>
        </w:rPr>
        <w:t>. D</w:t>
      </w:r>
      <w:r w:rsidRPr="00B60718">
        <w:rPr>
          <w:rFonts w:ascii="Verdana" w:hAnsi="Verdana"/>
          <w:szCs w:val="20"/>
        </w:rPr>
        <w:t>el mismo modo, debe contar con un procedimiento para el rechazo de muestras no aptas para su procesamiento.</w:t>
      </w:r>
    </w:p>
    <w:p w:rsidR="009D4389" w:rsidRPr="0094434A" w:rsidRDefault="009D4389" w:rsidP="009D4389">
      <w:pPr>
        <w:rPr>
          <w:rFonts w:ascii="Verdana" w:hAnsi="Verdana"/>
          <w:szCs w:val="20"/>
        </w:rPr>
      </w:pPr>
      <w:r w:rsidRPr="0094434A">
        <w:rPr>
          <w:rFonts w:ascii="Verdana" w:hAnsi="Verdana"/>
          <w:szCs w:val="20"/>
        </w:rPr>
        <w:t xml:space="preserve">El laboratorio debe verificar que las muestras </w:t>
      </w:r>
      <w:r w:rsidR="00D22BBF" w:rsidRPr="0094434A">
        <w:rPr>
          <w:rFonts w:ascii="Verdana" w:hAnsi="Verdana"/>
          <w:szCs w:val="20"/>
        </w:rPr>
        <w:t xml:space="preserve">que </w:t>
      </w:r>
      <w:r w:rsidRPr="0094434A">
        <w:rPr>
          <w:rFonts w:ascii="Verdana" w:hAnsi="Verdana"/>
          <w:szCs w:val="20"/>
        </w:rPr>
        <w:t xml:space="preserve">ingresen </w:t>
      </w:r>
      <w:r w:rsidR="00D22BBF" w:rsidRPr="0094434A">
        <w:rPr>
          <w:rFonts w:ascii="Verdana" w:hAnsi="Verdana"/>
          <w:szCs w:val="20"/>
        </w:rPr>
        <w:t xml:space="preserve">estén </w:t>
      </w:r>
      <w:r w:rsidRPr="0094434A">
        <w:rPr>
          <w:rFonts w:ascii="Verdana" w:hAnsi="Verdana"/>
          <w:szCs w:val="20"/>
        </w:rPr>
        <w:t xml:space="preserve">selladas </w:t>
      </w:r>
      <w:r w:rsidR="00D22BBF" w:rsidRPr="0094434A">
        <w:rPr>
          <w:rFonts w:ascii="Verdana" w:hAnsi="Verdana"/>
          <w:szCs w:val="20"/>
        </w:rPr>
        <w:t xml:space="preserve">y que cumplan lo dispuesto en el punto </w:t>
      </w:r>
      <w:r w:rsidR="004D34CA">
        <w:rPr>
          <w:rFonts w:ascii="Verdana" w:hAnsi="Verdana"/>
          <w:szCs w:val="20"/>
        </w:rPr>
        <w:t>5</w:t>
      </w:r>
      <w:r w:rsidR="007E10A8" w:rsidRPr="0094434A">
        <w:rPr>
          <w:rFonts w:ascii="Verdana" w:hAnsi="Verdana"/>
          <w:szCs w:val="20"/>
        </w:rPr>
        <w:t xml:space="preserve">.1. del presente </w:t>
      </w:r>
      <w:r w:rsidR="00C837D0">
        <w:rPr>
          <w:rFonts w:ascii="Verdana" w:hAnsi="Verdana"/>
          <w:szCs w:val="20"/>
        </w:rPr>
        <w:t>instructivo</w:t>
      </w:r>
      <w:r w:rsidR="007E10A8" w:rsidRPr="0094434A">
        <w:rPr>
          <w:rFonts w:ascii="Verdana" w:hAnsi="Verdana"/>
          <w:szCs w:val="20"/>
        </w:rPr>
        <w:t>.</w:t>
      </w:r>
      <w:r w:rsidR="009E6E1B" w:rsidRPr="0094434A">
        <w:rPr>
          <w:rFonts w:ascii="Verdana" w:hAnsi="Verdana"/>
          <w:szCs w:val="20"/>
        </w:rPr>
        <w:t xml:space="preserve"> </w:t>
      </w:r>
      <w:r w:rsidR="00D408CA" w:rsidRPr="0094434A">
        <w:rPr>
          <w:rFonts w:ascii="Verdana" w:hAnsi="Verdana"/>
          <w:szCs w:val="20"/>
        </w:rPr>
        <w:t>S</w:t>
      </w:r>
      <w:r w:rsidR="007E10A8" w:rsidRPr="0094434A">
        <w:rPr>
          <w:rFonts w:ascii="Verdana" w:hAnsi="Verdana"/>
          <w:szCs w:val="20"/>
        </w:rPr>
        <w:t>ó</w:t>
      </w:r>
      <w:r w:rsidR="00D408CA" w:rsidRPr="0094434A">
        <w:rPr>
          <w:rFonts w:ascii="Verdana" w:hAnsi="Verdana"/>
          <w:szCs w:val="20"/>
        </w:rPr>
        <w:t xml:space="preserve">lo se deberán </w:t>
      </w:r>
      <w:proofErr w:type="spellStart"/>
      <w:r w:rsidR="00D408CA" w:rsidRPr="0094434A">
        <w:rPr>
          <w:rFonts w:ascii="Verdana" w:hAnsi="Verdana"/>
          <w:szCs w:val="20"/>
        </w:rPr>
        <w:t>recepcionar</w:t>
      </w:r>
      <w:proofErr w:type="spellEnd"/>
      <w:r w:rsidR="00D408CA" w:rsidRPr="0094434A">
        <w:rPr>
          <w:rFonts w:ascii="Verdana" w:hAnsi="Verdana"/>
          <w:szCs w:val="20"/>
        </w:rPr>
        <w:t xml:space="preserve"> las muestras </w:t>
      </w:r>
      <w:r w:rsidR="00D22BBF" w:rsidRPr="0094434A">
        <w:rPr>
          <w:rFonts w:ascii="Verdana" w:hAnsi="Verdana"/>
          <w:szCs w:val="20"/>
        </w:rPr>
        <w:t xml:space="preserve">que </w:t>
      </w:r>
      <w:r w:rsidR="00C837D0">
        <w:rPr>
          <w:rFonts w:ascii="Verdana" w:hAnsi="Verdana"/>
          <w:szCs w:val="20"/>
        </w:rPr>
        <w:t>“</w:t>
      </w:r>
      <w:r w:rsidR="00D22BBF" w:rsidRPr="00C837D0">
        <w:rPr>
          <w:rFonts w:ascii="Verdana" w:hAnsi="Verdana"/>
          <w:szCs w:val="20"/>
        </w:rPr>
        <w:t>SI</w:t>
      </w:r>
      <w:r w:rsidR="00C837D0">
        <w:rPr>
          <w:rFonts w:ascii="Verdana" w:hAnsi="Verdana"/>
          <w:szCs w:val="20"/>
        </w:rPr>
        <w:t>”</w:t>
      </w:r>
      <w:r w:rsidR="00D408CA" w:rsidRPr="0094434A">
        <w:rPr>
          <w:rFonts w:ascii="Verdana" w:hAnsi="Verdana"/>
          <w:szCs w:val="20"/>
        </w:rPr>
        <w:t xml:space="preserve"> </w:t>
      </w:r>
      <w:r w:rsidR="00D22BBF" w:rsidRPr="0094434A">
        <w:rPr>
          <w:rFonts w:ascii="Verdana" w:hAnsi="Verdana"/>
          <w:szCs w:val="20"/>
        </w:rPr>
        <w:t>cumplan.</w:t>
      </w:r>
    </w:p>
    <w:p w:rsidR="006D32F8" w:rsidRPr="0094434A" w:rsidRDefault="000D5580" w:rsidP="009D4389">
      <w:pPr>
        <w:rPr>
          <w:rFonts w:ascii="Verdana" w:hAnsi="Verdana"/>
          <w:szCs w:val="20"/>
        </w:rPr>
      </w:pPr>
      <w:r w:rsidRPr="0094434A">
        <w:rPr>
          <w:rFonts w:ascii="Verdana" w:hAnsi="Verdana"/>
          <w:szCs w:val="20"/>
        </w:rPr>
        <w:t xml:space="preserve">Toda muestra que se </w:t>
      </w:r>
      <w:proofErr w:type="spellStart"/>
      <w:r w:rsidRPr="0094434A">
        <w:rPr>
          <w:rFonts w:ascii="Verdana" w:hAnsi="Verdana"/>
          <w:szCs w:val="20"/>
        </w:rPr>
        <w:t>recepcione</w:t>
      </w:r>
      <w:proofErr w:type="spellEnd"/>
      <w:r w:rsidRPr="0094434A">
        <w:rPr>
          <w:rFonts w:ascii="Verdana" w:hAnsi="Verdana"/>
          <w:szCs w:val="20"/>
        </w:rPr>
        <w:t xml:space="preserve"> deberá mantener su </w:t>
      </w:r>
      <w:r w:rsidR="004F03AD" w:rsidRPr="0094434A">
        <w:rPr>
          <w:rFonts w:ascii="Verdana" w:hAnsi="Verdana"/>
          <w:szCs w:val="20"/>
        </w:rPr>
        <w:t>cadena</w:t>
      </w:r>
      <w:r w:rsidR="00C837D0">
        <w:rPr>
          <w:rFonts w:ascii="Verdana" w:hAnsi="Verdana"/>
          <w:szCs w:val="20"/>
        </w:rPr>
        <w:t xml:space="preserve"> de</w:t>
      </w:r>
      <w:r w:rsidR="004F03AD" w:rsidRPr="0094434A">
        <w:rPr>
          <w:rFonts w:ascii="Verdana" w:hAnsi="Verdana"/>
          <w:szCs w:val="20"/>
        </w:rPr>
        <w:t xml:space="preserve"> frí</w:t>
      </w:r>
      <w:r w:rsidR="00C837D0">
        <w:rPr>
          <w:rFonts w:ascii="Verdana" w:hAnsi="Verdana"/>
          <w:szCs w:val="20"/>
        </w:rPr>
        <w:t>o</w:t>
      </w:r>
      <w:r w:rsidRPr="0094434A">
        <w:rPr>
          <w:rFonts w:ascii="Verdana" w:hAnsi="Verdana"/>
          <w:szCs w:val="20"/>
        </w:rPr>
        <w:t xml:space="preserve"> </w:t>
      </w:r>
      <w:r w:rsidR="00117D4E">
        <w:rPr>
          <w:rFonts w:ascii="Verdana" w:hAnsi="Verdana"/>
          <w:szCs w:val="20"/>
        </w:rPr>
        <w:t>entre 2</w:t>
      </w:r>
      <w:r w:rsidR="00562ECC">
        <w:rPr>
          <w:rFonts w:ascii="Verdana" w:hAnsi="Verdana"/>
          <w:szCs w:val="20"/>
        </w:rPr>
        <w:t xml:space="preserve"> </w:t>
      </w:r>
      <w:r w:rsidR="00117D4E">
        <w:rPr>
          <w:rFonts w:ascii="Verdana" w:hAnsi="Verdana"/>
          <w:szCs w:val="20"/>
        </w:rPr>
        <w:t xml:space="preserve">y 8 °C, </w:t>
      </w:r>
      <w:r w:rsidRPr="0094434A">
        <w:rPr>
          <w:rFonts w:ascii="Verdana" w:hAnsi="Verdana"/>
          <w:szCs w:val="20"/>
        </w:rPr>
        <w:t>para evitar la degradación de los posibles residuos de plaguicidas presentes en la muestra.</w:t>
      </w:r>
    </w:p>
    <w:p w:rsidR="009F1E93" w:rsidRPr="0094434A" w:rsidRDefault="004E611E" w:rsidP="009D4389">
      <w:pPr>
        <w:rPr>
          <w:rFonts w:ascii="Verdana" w:hAnsi="Verdana"/>
          <w:szCs w:val="20"/>
        </w:rPr>
      </w:pPr>
      <w:r w:rsidRPr="00DC1A23">
        <w:rPr>
          <w:rFonts w:ascii="Verdana" w:hAnsi="Verdana"/>
          <w:szCs w:val="20"/>
        </w:rPr>
        <w:t xml:space="preserve">El laboratorio deberá almacenar una contramuestra </w:t>
      </w:r>
      <w:r w:rsidR="009F1E93" w:rsidRPr="00DC1A23">
        <w:rPr>
          <w:rFonts w:ascii="Verdana" w:hAnsi="Verdana"/>
          <w:szCs w:val="20"/>
        </w:rPr>
        <w:t>com</w:t>
      </w:r>
      <w:r w:rsidR="00562ECC" w:rsidRPr="00DC1A23">
        <w:rPr>
          <w:rFonts w:ascii="Verdana" w:hAnsi="Verdana"/>
          <w:szCs w:val="20"/>
        </w:rPr>
        <w:t>o pulpa del vegetal, por un perí</w:t>
      </w:r>
      <w:r w:rsidR="009F1E93" w:rsidRPr="00DC1A23">
        <w:rPr>
          <w:rFonts w:ascii="Verdana" w:hAnsi="Verdana"/>
          <w:szCs w:val="20"/>
        </w:rPr>
        <w:t xml:space="preserve">odo de </w:t>
      </w:r>
      <w:r w:rsidR="00DC1A23" w:rsidRPr="00DC1A23">
        <w:rPr>
          <w:rFonts w:ascii="Verdana" w:hAnsi="Verdana"/>
          <w:szCs w:val="20"/>
        </w:rPr>
        <w:t>tres</w:t>
      </w:r>
      <w:r w:rsidR="00562ECC" w:rsidRPr="00DC1A23">
        <w:rPr>
          <w:rFonts w:ascii="Verdana" w:hAnsi="Verdana"/>
          <w:szCs w:val="20"/>
        </w:rPr>
        <w:t xml:space="preserve"> (</w:t>
      </w:r>
      <w:r w:rsidR="00DC1A23" w:rsidRPr="00DC1A23">
        <w:rPr>
          <w:rFonts w:ascii="Verdana" w:hAnsi="Verdana"/>
          <w:szCs w:val="20"/>
        </w:rPr>
        <w:t>3</w:t>
      </w:r>
      <w:r w:rsidR="00562ECC" w:rsidRPr="00DC1A23">
        <w:rPr>
          <w:rFonts w:ascii="Verdana" w:hAnsi="Verdana"/>
          <w:szCs w:val="20"/>
        </w:rPr>
        <w:t>)</w:t>
      </w:r>
      <w:r w:rsidR="009F1E93" w:rsidRPr="00DC1A23">
        <w:rPr>
          <w:rFonts w:ascii="Verdana" w:hAnsi="Verdana"/>
          <w:szCs w:val="20"/>
        </w:rPr>
        <w:t xml:space="preserve"> meses para muestras que presenten resultados positivos.</w:t>
      </w:r>
      <w:r w:rsidR="009F1E93" w:rsidRPr="0094434A">
        <w:rPr>
          <w:rFonts w:ascii="Verdana" w:hAnsi="Verdana"/>
          <w:szCs w:val="20"/>
        </w:rPr>
        <w:t xml:space="preserve"> </w:t>
      </w:r>
    </w:p>
    <w:p w:rsidR="006D32F8" w:rsidRPr="0094434A" w:rsidRDefault="006D32F8" w:rsidP="006D32F8">
      <w:pPr>
        <w:rPr>
          <w:rFonts w:ascii="Verdana" w:hAnsi="Verdana"/>
          <w:szCs w:val="20"/>
        </w:rPr>
      </w:pPr>
      <w:r w:rsidRPr="0094434A">
        <w:rPr>
          <w:rFonts w:ascii="Verdana" w:hAnsi="Verdana"/>
          <w:szCs w:val="20"/>
        </w:rPr>
        <w:t>Las contramuestras deberán ser congeladas y almacenadas en equipos de us</w:t>
      </w:r>
      <w:r w:rsidR="000550D4">
        <w:rPr>
          <w:rFonts w:ascii="Verdana" w:hAnsi="Verdana"/>
          <w:szCs w:val="20"/>
        </w:rPr>
        <w:t>o exclusivo para los fines del S</w:t>
      </w:r>
      <w:r w:rsidRPr="0094434A">
        <w:rPr>
          <w:rFonts w:ascii="Verdana" w:hAnsi="Verdana"/>
          <w:szCs w:val="20"/>
        </w:rPr>
        <w:t xml:space="preserve">ervicio. Se </w:t>
      </w:r>
      <w:r w:rsidR="00D22BBF" w:rsidRPr="0094434A">
        <w:rPr>
          <w:rFonts w:ascii="Verdana" w:hAnsi="Verdana"/>
          <w:szCs w:val="20"/>
        </w:rPr>
        <w:t>deberá</w:t>
      </w:r>
      <w:r w:rsidRPr="0094434A">
        <w:rPr>
          <w:rFonts w:ascii="Verdana" w:hAnsi="Verdana"/>
          <w:szCs w:val="20"/>
        </w:rPr>
        <w:t xml:space="preserve"> llevar un registro de control de temperaturas de la(s) conservadora y/o congeladoras de muestras y contramuestras. </w:t>
      </w:r>
    </w:p>
    <w:p w:rsidR="009D4389" w:rsidRPr="0094434A" w:rsidRDefault="009D4389" w:rsidP="009D4389">
      <w:pPr>
        <w:rPr>
          <w:rFonts w:ascii="Verdana" w:hAnsi="Verdana"/>
          <w:szCs w:val="20"/>
        </w:rPr>
      </w:pPr>
      <w:r w:rsidRPr="0094434A">
        <w:rPr>
          <w:rFonts w:ascii="Verdana" w:hAnsi="Verdana"/>
          <w:szCs w:val="20"/>
        </w:rPr>
        <w:lastRenderedPageBreak/>
        <w:t>Cualquier anomalía que el laboratorio perciba en la muestra y que impida su recepción, deberá informarla en forma inmediata a la Oficina del SAG en cuya jurisdicción se captó la muestra.</w:t>
      </w:r>
    </w:p>
    <w:p w:rsidR="009D4389" w:rsidRPr="0094434A" w:rsidRDefault="009D4389" w:rsidP="009D4389">
      <w:pPr>
        <w:rPr>
          <w:rFonts w:ascii="Verdana" w:hAnsi="Verdana"/>
          <w:szCs w:val="20"/>
        </w:rPr>
      </w:pPr>
      <w:r w:rsidRPr="0094434A">
        <w:rPr>
          <w:rFonts w:ascii="Verdana" w:hAnsi="Verdana"/>
          <w:szCs w:val="20"/>
        </w:rPr>
        <w:t>El Laboratorio deberá registrar cada muestra ingresa</w:t>
      </w:r>
      <w:r w:rsidRPr="00EB5970">
        <w:rPr>
          <w:rFonts w:ascii="Verdana" w:hAnsi="Verdana"/>
          <w:szCs w:val="20"/>
        </w:rPr>
        <w:t>da</w:t>
      </w:r>
      <w:r w:rsidR="006C4EFC" w:rsidRPr="00EB5970">
        <w:rPr>
          <w:rFonts w:ascii="Verdana" w:hAnsi="Verdana"/>
          <w:szCs w:val="20"/>
        </w:rPr>
        <w:t>,</w:t>
      </w:r>
      <w:r w:rsidR="006C4EFC" w:rsidRPr="002B4557">
        <w:rPr>
          <w:rFonts w:ascii="Verdana" w:hAnsi="Verdana"/>
          <w:color w:val="00B0F0"/>
          <w:szCs w:val="20"/>
        </w:rPr>
        <w:t xml:space="preserve"> </w:t>
      </w:r>
      <w:r w:rsidR="006C4EFC" w:rsidRPr="00EB5970">
        <w:rPr>
          <w:rFonts w:ascii="Verdana" w:hAnsi="Verdana"/>
          <w:szCs w:val="20"/>
        </w:rPr>
        <w:t>no excediendo las 48 horas</w:t>
      </w:r>
      <w:r w:rsidR="006C4EFC" w:rsidRPr="00EB5970">
        <w:rPr>
          <w:rFonts w:ascii="Verdana" w:hAnsi="Verdana"/>
          <w:color w:val="00B0F0"/>
          <w:szCs w:val="20"/>
        </w:rPr>
        <w:t xml:space="preserve"> </w:t>
      </w:r>
      <w:r w:rsidR="006C4EFC" w:rsidRPr="00EB5970">
        <w:rPr>
          <w:rFonts w:ascii="Verdana" w:hAnsi="Verdana"/>
          <w:szCs w:val="20"/>
        </w:rPr>
        <w:t>desde la recepción física de la muestra</w:t>
      </w:r>
      <w:r w:rsidRPr="0094434A">
        <w:rPr>
          <w:rFonts w:ascii="Verdana" w:hAnsi="Verdana"/>
          <w:szCs w:val="20"/>
        </w:rPr>
        <w:t xml:space="preserve">; asimismo, toda muestra que se </w:t>
      </w:r>
      <w:proofErr w:type="spellStart"/>
      <w:r w:rsidRPr="0094434A">
        <w:rPr>
          <w:rFonts w:ascii="Verdana" w:hAnsi="Verdana"/>
          <w:szCs w:val="20"/>
        </w:rPr>
        <w:t>recepcione</w:t>
      </w:r>
      <w:proofErr w:type="spellEnd"/>
      <w:r w:rsidRPr="0094434A">
        <w:rPr>
          <w:rFonts w:ascii="Verdana" w:hAnsi="Verdana"/>
          <w:szCs w:val="20"/>
        </w:rPr>
        <w:t xml:space="preserve"> debe ser almacenada de manera que se asegure su estabilidad e integridad.</w:t>
      </w:r>
    </w:p>
    <w:p w:rsidR="009D4389" w:rsidRPr="0094434A" w:rsidRDefault="009D4389" w:rsidP="009D4389">
      <w:pPr>
        <w:rPr>
          <w:rFonts w:ascii="Verdana" w:hAnsi="Verdana"/>
          <w:szCs w:val="20"/>
        </w:rPr>
      </w:pPr>
      <w:r w:rsidRPr="0094434A">
        <w:rPr>
          <w:rFonts w:ascii="Verdana" w:hAnsi="Verdana"/>
          <w:szCs w:val="20"/>
        </w:rPr>
        <w:t xml:space="preserve">La disposición final de saldos de muestras de plaguicidas es de responsabilidad del laboratorio, y debe llevarse a cabo de acuerdo a la normativa vigente (Decreto Nº 148 del Ministerio de Salud) y el procedimiento correspondiente. </w:t>
      </w:r>
    </w:p>
    <w:p w:rsidR="00413B1A" w:rsidRDefault="24643132" w:rsidP="6138D138">
      <w:pPr>
        <w:rPr>
          <w:rFonts w:ascii="Verdana" w:hAnsi="Verdana"/>
        </w:rPr>
      </w:pPr>
      <w:r w:rsidRPr="6138D138">
        <w:rPr>
          <w:rFonts w:ascii="Verdana" w:hAnsi="Verdana"/>
        </w:rPr>
        <w:t xml:space="preserve">En aquellos casos que el laboratorio no pueda realizar análisis, ya sea por problemas técnicos o de otra naturaleza, deberá informar esta situación en forma inmediata y por escrito, al Jefe(a) del </w:t>
      </w:r>
      <w:r w:rsidR="31276C08" w:rsidRPr="6138D138">
        <w:rPr>
          <w:rFonts w:ascii="Verdana" w:hAnsi="Verdana"/>
        </w:rPr>
        <w:t xml:space="preserve">Subdepartamento de Química e Inocuidad de los Alimentos al correo </w:t>
      </w:r>
      <w:hyperlink r:id="rId15">
        <w:r w:rsidR="31276C08" w:rsidRPr="6138D138">
          <w:rPr>
            <w:rStyle w:val="Hipervnculo"/>
            <w:rFonts w:ascii="Verdana" w:hAnsi="Verdana"/>
            <w:color w:val="0070C0"/>
          </w:rPr>
          <w:t>residuos.qaa@sag.gob.cl</w:t>
        </w:r>
      </w:hyperlink>
      <w:r w:rsidR="31276C08" w:rsidRPr="6138D138">
        <w:rPr>
          <w:rFonts w:ascii="Verdana" w:hAnsi="Verdana"/>
        </w:rPr>
        <w:t xml:space="preserve"> con copia</w:t>
      </w:r>
      <w:r w:rsidRPr="6138D138">
        <w:rPr>
          <w:rFonts w:ascii="Verdana" w:hAnsi="Verdana"/>
        </w:rPr>
        <w:t xml:space="preserve"> al</w:t>
      </w:r>
      <w:r w:rsidR="15385A52" w:rsidRPr="6138D138">
        <w:rPr>
          <w:rFonts w:ascii="Verdana" w:hAnsi="Verdana"/>
        </w:rPr>
        <w:t xml:space="preserve"> Jefe(a) de</w:t>
      </w:r>
      <w:r w:rsidR="31276C08" w:rsidRPr="6138D138">
        <w:rPr>
          <w:rFonts w:ascii="Verdana" w:hAnsi="Verdana"/>
        </w:rPr>
        <w:t>l Subdepartamento de Plaguicidas y Fertilizantes</w:t>
      </w:r>
      <w:r w:rsidR="15385A52" w:rsidRPr="6138D138">
        <w:rPr>
          <w:rFonts w:ascii="Verdana" w:hAnsi="Verdana"/>
        </w:rPr>
        <w:t xml:space="preserve"> </w:t>
      </w:r>
      <w:r w:rsidR="67363CA3" w:rsidRPr="6138D138">
        <w:rPr>
          <w:rFonts w:ascii="Verdana" w:hAnsi="Verdana"/>
        </w:rPr>
        <w:t xml:space="preserve">de </w:t>
      </w:r>
      <w:r w:rsidR="15385A52" w:rsidRPr="6138D138">
        <w:rPr>
          <w:rFonts w:ascii="Verdana" w:hAnsi="Verdana"/>
        </w:rPr>
        <w:t>la</w:t>
      </w:r>
      <w:r w:rsidRPr="6138D138">
        <w:rPr>
          <w:rFonts w:ascii="Verdana" w:hAnsi="Verdana"/>
        </w:rPr>
        <w:t xml:space="preserve"> División de Protección Agrícola </w:t>
      </w:r>
      <w:r w:rsidR="15385A52" w:rsidRPr="6138D138">
        <w:rPr>
          <w:rFonts w:ascii="Verdana" w:hAnsi="Verdana"/>
        </w:rPr>
        <w:t xml:space="preserve">y Forestal </w:t>
      </w:r>
      <w:r w:rsidRPr="6138D138">
        <w:rPr>
          <w:rFonts w:ascii="Verdana" w:hAnsi="Verdana"/>
        </w:rPr>
        <w:t>del Servicio.</w:t>
      </w:r>
    </w:p>
    <w:p w:rsidR="00413B1A" w:rsidRPr="006C12E6" w:rsidRDefault="005D73E6" w:rsidP="007B2A30">
      <w:pPr>
        <w:pStyle w:val="Ttulo4"/>
        <w:numPr>
          <w:ilvl w:val="2"/>
          <w:numId w:val="11"/>
        </w:numPr>
      </w:pPr>
      <w:r w:rsidRPr="006C12E6">
        <w:t xml:space="preserve">Para </w:t>
      </w:r>
      <w:r w:rsidR="00A85781" w:rsidRPr="006C12E6">
        <w:t>análisis</w:t>
      </w:r>
      <w:r w:rsidRPr="006C12E6">
        <w:t xml:space="preserve"> o diagnósticos</w:t>
      </w:r>
      <w:r w:rsidR="00A85781" w:rsidRPr="006C12E6">
        <w:t xml:space="preserve"> Microbiológicos</w:t>
      </w:r>
      <w:r w:rsidR="00413B1A" w:rsidRPr="006C12E6">
        <w:t>:</w:t>
      </w:r>
    </w:p>
    <w:p w:rsidR="00413B1A" w:rsidRPr="000F382E" w:rsidRDefault="00413B1A" w:rsidP="009D4389">
      <w:pPr>
        <w:rPr>
          <w:rFonts w:ascii="Verdana" w:hAnsi="Verdana"/>
          <w:szCs w:val="20"/>
        </w:rPr>
      </w:pPr>
      <w:r w:rsidRPr="000F382E">
        <w:rPr>
          <w:rFonts w:ascii="Verdana" w:hAnsi="Verdana"/>
          <w:szCs w:val="20"/>
        </w:rPr>
        <w:t xml:space="preserve">El ingreso de la muestra, tanto física como documental, debe ser realizado en un plazo máximo de </w:t>
      </w:r>
      <w:r w:rsidR="00F47771">
        <w:rPr>
          <w:rFonts w:ascii="Verdana" w:hAnsi="Verdana"/>
          <w:szCs w:val="20"/>
        </w:rPr>
        <w:t>24 horas</w:t>
      </w:r>
      <w:r w:rsidRPr="000F382E">
        <w:rPr>
          <w:rFonts w:ascii="Verdana" w:hAnsi="Verdana"/>
          <w:szCs w:val="20"/>
        </w:rPr>
        <w:t>, contado desde la fecha de muestreo.</w:t>
      </w:r>
    </w:p>
    <w:p w:rsidR="00DF47ED" w:rsidRDefault="00413B1A" w:rsidP="00413B1A">
      <w:pPr>
        <w:rPr>
          <w:rFonts w:ascii="Verdana" w:hAnsi="Verdana"/>
          <w:szCs w:val="20"/>
        </w:rPr>
      </w:pPr>
      <w:r w:rsidRPr="000F382E">
        <w:rPr>
          <w:rFonts w:ascii="Verdana" w:hAnsi="Verdana"/>
          <w:szCs w:val="20"/>
        </w:rPr>
        <w:t xml:space="preserve">Una vez </w:t>
      </w:r>
      <w:proofErr w:type="spellStart"/>
      <w:r w:rsidRPr="000F382E">
        <w:rPr>
          <w:rFonts w:ascii="Verdana" w:hAnsi="Verdana"/>
          <w:szCs w:val="20"/>
        </w:rPr>
        <w:t>recepcionada</w:t>
      </w:r>
      <w:proofErr w:type="spellEnd"/>
      <w:r w:rsidRPr="000F382E">
        <w:rPr>
          <w:rFonts w:ascii="Verdana" w:hAnsi="Verdana"/>
          <w:szCs w:val="20"/>
        </w:rPr>
        <w:t xml:space="preserve"> la muestra, el responsable técnico del laboratorio deberá evaluar la aptitud </w:t>
      </w:r>
      <w:r w:rsidR="00DF47ED">
        <w:rPr>
          <w:rFonts w:ascii="Verdana" w:hAnsi="Verdana"/>
          <w:szCs w:val="20"/>
        </w:rPr>
        <w:t>de ella</w:t>
      </w:r>
      <w:r w:rsidRPr="000F382E">
        <w:rPr>
          <w:rFonts w:ascii="Verdana" w:hAnsi="Verdana"/>
          <w:szCs w:val="20"/>
        </w:rPr>
        <w:t xml:space="preserve"> considerándose como muestra apta</w:t>
      </w:r>
      <w:r w:rsidR="00DF47ED">
        <w:rPr>
          <w:rFonts w:ascii="Verdana" w:hAnsi="Verdana"/>
          <w:szCs w:val="20"/>
        </w:rPr>
        <w:t>:</w:t>
      </w:r>
    </w:p>
    <w:p w:rsidR="00DF47ED" w:rsidRDefault="00DF47ED" w:rsidP="00413B1A">
      <w:pPr>
        <w:rPr>
          <w:rFonts w:ascii="Verdana" w:hAnsi="Verdana"/>
          <w:szCs w:val="20"/>
        </w:rPr>
      </w:pPr>
      <w:r>
        <w:rPr>
          <w:rFonts w:ascii="Verdana" w:hAnsi="Verdana"/>
          <w:szCs w:val="20"/>
        </w:rPr>
        <w:t>1.- T</w:t>
      </w:r>
      <w:r w:rsidR="00413B1A" w:rsidRPr="000F382E">
        <w:rPr>
          <w:rFonts w:ascii="Verdana" w:hAnsi="Verdana"/>
          <w:szCs w:val="20"/>
        </w:rPr>
        <w:t>emperatura de recepción en un rango entre 2</w:t>
      </w:r>
      <w:r w:rsidR="00562ECC">
        <w:rPr>
          <w:rFonts w:ascii="Verdana" w:hAnsi="Verdana"/>
          <w:szCs w:val="20"/>
        </w:rPr>
        <w:t xml:space="preserve"> y </w:t>
      </w:r>
      <w:r w:rsidR="00413B1A" w:rsidRPr="000F382E">
        <w:rPr>
          <w:rFonts w:ascii="Verdana" w:hAnsi="Verdana"/>
          <w:szCs w:val="20"/>
        </w:rPr>
        <w:t>8</w:t>
      </w:r>
      <w:r w:rsidR="00562ECC">
        <w:rPr>
          <w:rFonts w:ascii="Verdana" w:hAnsi="Verdana"/>
          <w:szCs w:val="20"/>
        </w:rPr>
        <w:t xml:space="preserve"> </w:t>
      </w:r>
      <w:proofErr w:type="spellStart"/>
      <w:r w:rsidR="00413B1A" w:rsidRPr="000F382E">
        <w:rPr>
          <w:rFonts w:ascii="Verdana" w:hAnsi="Verdana"/>
          <w:szCs w:val="20"/>
        </w:rPr>
        <w:t>ºC</w:t>
      </w:r>
      <w:proofErr w:type="spellEnd"/>
      <w:r w:rsidR="00F47771">
        <w:rPr>
          <w:rFonts w:ascii="Verdana" w:hAnsi="Verdana"/>
          <w:szCs w:val="20"/>
        </w:rPr>
        <w:t>.</w:t>
      </w:r>
      <w:r w:rsidR="00EC6EBE">
        <w:rPr>
          <w:rFonts w:ascii="Verdana" w:hAnsi="Verdana"/>
          <w:szCs w:val="20"/>
        </w:rPr>
        <w:t xml:space="preserve"> </w:t>
      </w:r>
    </w:p>
    <w:p w:rsidR="00DF47ED" w:rsidRDefault="00DF47ED" w:rsidP="00413B1A">
      <w:pPr>
        <w:rPr>
          <w:rFonts w:ascii="Verdana" w:hAnsi="Verdana"/>
          <w:szCs w:val="20"/>
        </w:rPr>
      </w:pPr>
      <w:r>
        <w:rPr>
          <w:rFonts w:ascii="Verdana" w:hAnsi="Verdana"/>
          <w:szCs w:val="20"/>
        </w:rPr>
        <w:t>2.- T</w:t>
      </w:r>
      <w:r w:rsidR="00EC6EBE">
        <w:rPr>
          <w:rFonts w:ascii="Verdana" w:hAnsi="Verdana"/>
          <w:szCs w:val="20"/>
        </w:rPr>
        <w:t>iempo máximo que debe transcurrir entre el muestreo y recepción de la muestra en el laboratorio</w:t>
      </w:r>
      <w:r>
        <w:rPr>
          <w:rFonts w:ascii="Verdana" w:hAnsi="Verdana"/>
          <w:szCs w:val="20"/>
        </w:rPr>
        <w:t>, esta</w:t>
      </w:r>
      <w:r w:rsidR="00A85781">
        <w:rPr>
          <w:rFonts w:ascii="Verdana" w:hAnsi="Verdana"/>
          <w:szCs w:val="20"/>
        </w:rPr>
        <w:t xml:space="preserve"> </w:t>
      </w:r>
      <w:r w:rsidR="00EC6EBE">
        <w:rPr>
          <w:rFonts w:ascii="Verdana" w:hAnsi="Verdana"/>
          <w:szCs w:val="20"/>
        </w:rPr>
        <w:t>no debe superar las 24 horas</w:t>
      </w:r>
      <w:r>
        <w:rPr>
          <w:rFonts w:ascii="Verdana" w:hAnsi="Verdana"/>
          <w:szCs w:val="20"/>
        </w:rPr>
        <w:t>.</w:t>
      </w:r>
    </w:p>
    <w:p w:rsidR="00DF47ED" w:rsidRDefault="00DF47ED" w:rsidP="00413B1A">
      <w:pPr>
        <w:rPr>
          <w:rFonts w:ascii="Verdana" w:hAnsi="Verdana"/>
          <w:szCs w:val="20"/>
        </w:rPr>
      </w:pPr>
      <w:r>
        <w:rPr>
          <w:rFonts w:ascii="Verdana" w:hAnsi="Verdana"/>
          <w:szCs w:val="20"/>
        </w:rPr>
        <w:t>3.- Una muestra debe considerar 5 submuestras (cada submuestra debe contener cantidad y tamaño de acuerdo al cuadro N°1).</w:t>
      </w:r>
    </w:p>
    <w:p w:rsidR="00F85D71" w:rsidRDefault="00413B1A" w:rsidP="00413B1A">
      <w:pPr>
        <w:rPr>
          <w:rFonts w:ascii="Verdana" w:hAnsi="Verdana"/>
          <w:szCs w:val="20"/>
        </w:rPr>
      </w:pPr>
      <w:r w:rsidRPr="000F382E">
        <w:rPr>
          <w:rFonts w:ascii="Verdana" w:hAnsi="Verdana"/>
          <w:szCs w:val="20"/>
        </w:rPr>
        <w:t xml:space="preserve">Si la muestra </w:t>
      </w:r>
      <w:r w:rsidR="00DF47ED">
        <w:rPr>
          <w:rFonts w:ascii="Verdana" w:hAnsi="Verdana"/>
          <w:szCs w:val="20"/>
        </w:rPr>
        <w:t xml:space="preserve">no cumple con lo señalado en </w:t>
      </w:r>
      <w:r w:rsidR="004D34CA">
        <w:rPr>
          <w:rFonts w:ascii="Verdana" w:hAnsi="Verdana"/>
          <w:szCs w:val="20"/>
        </w:rPr>
        <w:t xml:space="preserve">los puntos </w:t>
      </w:r>
      <w:r w:rsidR="00DF47ED">
        <w:rPr>
          <w:rFonts w:ascii="Verdana" w:hAnsi="Verdana"/>
          <w:szCs w:val="20"/>
        </w:rPr>
        <w:t xml:space="preserve">N°1, 2 y 3, </w:t>
      </w:r>
      <w:r w:rsidRPr="000F382E">
        <w:rPr>
          <w:rFonts w:ascii="Verdana" w:hAnsi="Verdana"/>
          <w:szCs w:val="20"/>
        </w:rPr>
        <w:t>embalaje inadecuad</w:t>
      </w:r>
      <w:r w:rsidR="00DF47ED">
        <w:rPr>
          <w:rFonts w:ascii="Verdana" w:hAnsi="Verdana"/>
          <w:szCs w:val="20"/>
        </w:rPr>
        <w:t>o</w:t>
      </w:r>
      <w:r w:rsidRPr="000F382E">
        <w:rPr>
          <w:rFonts w:ascii="Verdana" w:hAnsi="Verdana"/>
          <w:szCs w:val="20"/>
        </w:rPr>
        <w:t xml:space="preserve">, no está separada por especie, no viene en la cantidad indicada o no viene con la información adecuada, ésta debe ser rechazada. El mecanismo a seguir en caso de rechazo de la muestra es: </w:t>
      </w:r>
      <w:proofErr w:type="spellStart"/>
      <w:r w:rsidR="00FE17F1">
        <w:rPr>
          <w:rFonts w:ascii="Verdana" w:hAnsi="Verdana"/>
          <w:szCs w:val="20"/>
        </w:rPr>
        <w:t>recepcionarla</w:t>
      </w:r>
      <w:proofErr w:type="spellEnd"/>
      <w:r w:rsidRPr="000F382E">
        <w:rPr>
          <w:rFonts w:ascii="Verdana" w:hAnsi="Verdana"/>
          <w:szCs w:val="20"/>
        </w:rPr>
        <w:t xml:space="preserve">, incorporar como diagnóstico el resultado </w:t>
      </w:r>
      <w:r w:rsidR="00A85781">
        <w:rPr>
          <w:rFonts w:ascii="Verdana" w:hAnsi="Verdana"/>
          <w:szCs w:val="20"/>
        </w:rPr>
        <w:t>“</w:t>
      </w:r>
      <w:r w:rsidRPr="00A85781">
        <w:rPr>
          <w:rFonts w:ascii="Verdana" w:hAnsi="Verdana"/>
          <w:szCs w:val="20"/>
        </w:rPr>
        <w:t>NO APTA</w:t>
      </w:r>
      <w:r w:rsidR="00A85781">
        <w:rPr>
          <w:rFonts w:ascii="Verdana" w:hAnsi="Verdana"/>
          <w:szCs w:val="20"/>
        </w:rPr>
        <w:t>”</w:t>
      </w:r>
      <w:r w:rsidRPr="000F382E">
        <w:rPr>
          <w:rFonts w:ascii="Verdana" w:hAnsi="Verdana"/>
          <w:szCs w:val="20"/>
        </w:rPr>
        <w:t>, indicar en observaciones el motivo de rechazo de la muestra, enviar a autorización y dejar disponible el informe de laboratorio.</w:t>
      </w:r>
    </w:p>
    <w:p w:rsidR="009D4389" w:rsidRPr="006C12E6" w:rsidRDefault="00FE6678" w:rsidP="007B2A30">
      <w:pPr>
        <w:pStyle w:val="Ttulo3"/>
        <w:numPr>
          <w:ilvl w:val="1"/>
          <w:numId w:val="11"/>
        </w:numPr>
        <w:rPr>
          <w:szCs w:val="20"/>
        </w:rPr>
      </w:pPr>
      <w:bookmarkStart w:id="38" w:name="_Toc215904487"/>
      <w:bookmarkStart w:id="39" w:name="_Toc238626229"/>
      <w:bookmarkStart w:id="40" w:name="_Toc238629412"/>
      <w:bookmarkStart w:id="41" w:name="_Toc239653584"/>
      <w:bookmarkStart w:id="42" w:name="_Toc239654283"/>
      <w:r w:rsidRPr="006C12E6">
        <w:rPr>
          <w:szCs w:val="20"/>
        </w:rPr>
        <w:t xml:space="preserve"> </w:t>
      </w:r>
      <w:bookmarkStart w:id="43" w:name="_Toc106024863"/>
      <w:r w:rsidR="009D4389" w:rsidRPr="006C12E6">
        <w:rPr>
          <w:szCs w:val="20"/>
        </w:rPr>
        <w:t>Metodología</w:t>
      </w:r>
      <w:bookmarkEnd w:id="38"/>
      <w:bookmarkEnd w:id="39"/>
      <w:bookmarkEnd w:id="40"/>
      <w:bookmarkEnd w:id="41"/>
      <w:bookmarkEnd w:id="42"/>
      <w:bookmarkEnd w:id="43"/>
    </w:p>
    <w:p w:rsidR="0041094B" w:rsidRPr="004A01CC" w:rsidRDefault="6D87CE0D" w:rsidP="6138D138">
      <w:pPr>
        <w:rPr>
          <w:rFonts w:ascii="Verdana" w:hAnsi="Verdana"/>
        </w:rPr>
      </w:pPr>
      <w:r w:rsidRPr="6138D138">
        <w:rPr>
          <w:rFonts w:ascii="Verdana" w:hAnsi="Verdana"/>
        </w:rPr>
        <w:t xml:space="preserve">Las metodologías de los análisis </w:t>
      </w:r>
      <w:r w:rsidR="39701591" w:rsidRPr="6138D138">
        <w:rPr>
          <w:rFonts w:ascii="Verdana" w:hAnsi="Verdana"/>
        </w:rPr>
        <w:t xml:space="preserve">químicos </w:t>
      </w:r>
      <w:r w:rsidRPr="6138D138">
        <w:rPr>
          <w:rFonts w:ascii="Verdana" w:hAnsi="Verdana"/>
        </w:rPr>
        <w:t xml:space="preserve">deben corresponder </w:t>
      </w:r>
      <w:r w:rsidR="424FF784" w:rsidRPr="6138D138">
        <w:rPr>
          <w:rFonts w:ascii="Verdana" w:hAnsi="Verdana"/>
        </w:rPr>
        <w:t xml:space="preserve">estrictamente </w:t>
      </w:r>
      <w:r w:rsidRPr="6138D138">
        <w:rPr>
          <w:rFonts w:ascii="Verdana" w:hAnsi="Verdana"/>
        </w:rPr>
        <w:t>a las técnicas</w:t>
      </w:r>
      <w:r w:rsidR="6BA909B9" w:rsidRPr="6138D138">
        <w:rPr>
          <w:rFonts w:ascii="Verdana" w:hAnsi="Verdana"/>
        </w:rPr>
        <w:t xml:space="preserve"> presentadas por los </w:t>
      </w:r>
      <w:r w:rsidR="4424F1C6" w:rsidRPr="6138D138">
        <w:rPr>
          <w:rFonts w:ascii="Verdana" w:hAnsi="Verdana"/>
        </w:rPr>
        <w:t xml:space="preserve">laboratorios en la medida que estén validadas y acreditadas bajo la norma ISO 17.025 </w:t>
      </w:r>
      <w:r w:rsidR="6BA909B9" w:rsidRPr="6138D138">
        <w:rPr>
          <w:rFonts w:ascii="Verdana" w:hAnsi="Verdana"/>
        </w:rPr>
        <w:t>y aprobadas</w:t>
      </w:r>
      <w:r w:rsidRPr="6138D138">
        <w:rPr>
          <w:rFonts w:ascii="Verdana" w:hAnsi="Verdana"/>
        </w:rPr>
        <w:t xml:space="preserve"> p</w:t>
      </w:r>
      <w:r w:rsidR="09BCE61C" w:rsidRPr="6138D138">
        <w:rPr>
          <w:rFonts w:ascii="Verdana" w:hAnsi="Verdana"/>
        </w:rPr>
        <w:t>or</w:t>
      </w:r>
      <w:r w:rsidR="424FF784" w:rsidRPr="6138D138">
        <w:rPr>
          <w:rFonts w:ascii="Verdana" w:hAnsi="Verdana"/>
        </w:rPr>
        <w:t xml:space="preserve"> el SAG</w:t>
      </w:r>
      <w:r w:rsidR="3EB88DCB" w:rsidRPr="6138D138">
        <w:rPr>
          <w:rFonts w:ascii="Verdana" w:hAnsi="Verdana"/>
        </w:rPr>
        <w:t xml:space="preserve">, para el área microbiología, </w:t>
      </w:r>
      <w:r w:rsidR="6BA909B9" w:rsidRPr="6138D138">
        <w:rPr>
          <w:rFonts w:ascii="Verdana" w:hAnsi="Verdana"/>
        </w:rPr>
        <w:t xml:space="preserve">se debe </w:t>
      </w:r>
      <w:r w:rsidR="3EB88DCB" w:rsidRPr="6138D138">
        <w:rPr>
          <w:rFonts w:ascii="Verdana" w:hAnsi="Verdana"/>
        </w:rPr>
        <w:t xml:space="preserve">cumplir con el </w:t>
      </w:r>
      <w:r w:rsidR="09BCE61C" w:rsidRPr="6138D138">
        <w:rPr>
          <w:rFonts w:ascii="Verdana" w:hAnsi="Verdana" w:cs="Arial"/>
        </w:rPr>
        <w:t xml:space="preserve">anexo Código: D-ATR-AAT-060 </w:t>
      </w:r>
      <w:r w:rsidR="3EB88DCB" w:rsidRPr="6138D138">
        <w:rPr>
          <w:rFonts w:ascii="Verdana" w:hAnsi="Verdana"/>
        </w:rPr>
        <w:t>de este instructivo.</w:t>
      </w:r>
    </w:p>
    <w:p w:rsidR="009D4389" w:rsidRPr="006C12E6" w:rsidRDefault="00FE6678" w:rsidP="007B2A30">
      <w:pPr>
        <w:pStyle w:val="Ttulo3"/>
        <w:numPr>
          <w:ilvl w:val="1"/>
          <w:numId w:val="11"/>
        </w:numPr>
        <w:rPr>
          <w:szCs w:val="20"/>
        </w:rPr>
      </w:pPr>
      <w:bookmarkStart w:id="44" w:name="_Toc90198680"/>
      <w:bookmarkStart w:id="45" w:name="_Toc215904488"/>
      <w:bookmarkStart w:id="46" w:name="_Toc238626230"/>
      <w:bookmarkStart w:id="47" w:name="_Toc238629413"/>
      <w:bookmarkStart w:id="48" w:name="_Toc239653585"/>
      <w:bookmarkStart w:id="49" w:name="_Toc239654284"/>
      <w:r w:rsidRPr="004B2601">
        <w:rPr>
          <w:szCs w:val="20"/>
        </w:rPr>
        <w:t xml:space="preserve"> </w:t>
      </w:r>
      <w:bookmarkStart w:id="50" w:name="_Toc106024864"/>
      <w:r w:rsidR="009D4389" w:rsidRPr="006C12E6">
        <w:rPr>
          <w:szCs w:val="20"/>
        </w:rPr>
        <w:t xml:space="preserve">Cálculo, expresión </w:t>
      </w:r>
      <w:bookmarkEnd w:id="44"/>
      <w:r w:rsidR="009D4389" w:rsidRPr="006C12E6">
        <w:rPr>
          <w:szCs w:val="20"/>
        </w:rPr>
        <w:t xml:space="preserve">y </w:t>
      </w:r>
      <w:r w:rsidR="0094434A" w:rsidRPr="006C12E6">
        <w:rPr>
          <w:szCs w:val="20"/>
        </w:rPr>
        <w:t>E</w:t>
      </w:r>
      <w:r w:rsidR="009D4389" w:rsidRPr="006C12E6">
        <w:rPr>
          <w:szCs w:val="20"/>
        </w:rPr>
        <w:t xml:space="preserve">misión de </w:t>
      </w:r>
      <w:r w:rsidR="0094434A" w:rsidRPr="006C12E6">
        <w:rPr>
          <w:szCs w:val="20"/>
        </w:rPr>
        <w:t>R</w:t>
      </w:r>
      <w:r w:rsidR="009D4389" w:rsidRPr="006C12E6">
        <w:rPr>
          <w:szCs w:val="20"/>
        </w:rPr>
        <w:t>esultados</w:t>
      </w:r>
      <w:bookmarkEnd w:id="45"/>
      <w:bookmarkEnd w:id="46"/>
      <w:bookmarkEnd w:id="47"/>
      <w:bookmarkEnd w:id="48"/>
      <w:bookmarkEnd w:id="49"/>
      <w:bookmarkEnd w:id="50"/>
    </w:p>
    <w:p w:rsidR="007D544A" w:rsidRPr="009E6357" w:rsidRDefault="00413B1A" w:rsidP="007B2A30">
      <w:pPr>
        <w:pStyle w:val="Ttulo4"/>
        <w:numPr>
          <w:ilvl w:val="2"/>
          <w:numId w:val="11"/>
        </w:numPr>
      </w:pPr>
      <w:r w:rsidRPr="009E6357">
        <w:t xml:space="preserve">Para </w:t>
      </w:r>
      <w:r w:rsidR="00706D4A" w:rsidRPr="009E6357">
        <w:t>análisis</w:t>
      </w:r>
      <w:r w:rsidRPr="009E6357">
        <w:t xml:space="preserve"> de </w:t>
      </w:r>
      <w:r w:rsidR="00562ECC" w:rsidRPr="009E6357">
        <w:t>d</w:t>
      </w:r>
      <w:r w:rsidRPr="009E6357">
        <w:t xml:space="preserve">eterminación de residuos de plaguicidas, metales pesados y micotoxinas: </w:t>
      </w:r>
    </w:p>
    <w:p w:rsidR="009E6357" w:rsidRPr="004A01CC" w:rsidRDefault="009D4389" w:rsidP="009D4389">
      <w:pPr>
        <w:rPr>
          <w:rFonts w:ascii="Verdana" w:hAnsi="Verdana"/>
          <w:szCs w:val="20"/>
        </w:rPr>
      </w:pPr>
      <w:r w:rsidRPr="0094434A">
        <w:rPr>
          <w:rFonts w:ascii="Verdana" w:hAnsi="Verdana"/>
          <w:szCs w:val="20"/>
        </w:rPr>
        <w:t>Los resultados de los análisis practicados deben emitirse en el informe respectivo, especificando: L</w:t>
      </w:r>
      <w:r w:rsidR="00070D5A" w:rsidRPr="0094434A">
        <w:rPr>
          <w:rFonts w:ascii="Verdana" w:hAnsi="Verdana"/>
          <w:szCs w:val="20"/>
        </w:rPr>
        <w:t>O</w:t>
      </w:r>
      <w:r w:rsidRPr="0094434A">
        <w:rPr>
          <w:rFonts w:ascii="Verdana" w:hAnsi="Verdana"/>
          <w:szCs w:val="20"/>
        </w:rPr>
        <w:t xml:space="preserve">D, </w:t>
      </w:r>
      <w:r w:rsidR="00253931" w:rsidRPr="0094434A">
        <w:rPr>
          <w:rFonts w:ascii="Verdana" w:hAnsi="Verdana"/>
          <w:szCs w:val="20"/>
        </w:rPr>
        <w:t>LOQ,</w:t>
      </w:r>
      <w:r w:rsidR="00C1440E" w:rsidRPr="0094434A">
        <w:rPr>
          <w:rFonts w:ascii="Verdana" w:hAnsi="Verdana"/>
          <w:szCs w:val="20"/>
        </w:rPr>
        <w:t xml:space="preserve"> incertidumbre,</w:t>
      </w:r>
      <w:r w:rsidR="00253931" w:rsidRPr="0094434A">
        <w:rPr>
          <w:rFonts w:ascii="Verdana" w:hAnsi="Verdana"/>
          <w:szCs w:val="20"/>
        </w:rPr>
        <w:t xml:space="preserve"> </w:t>
      </w:r>
      <w:r w:rsidRPr="0094434A">
        <w:rPr>
          <w:rFonts w:ascii="Verdana" w:hAnsi="Verdana"/>
          <w:szCs w:val="20"/>
        </w:rPr>
        <w:t>método aplicado y analista responsable</w:t>
      </w:r>
      <w:r w:rsidR="008A3782">
        <w:rPr>
          <w:rFonts w:ascii="Verdana" w:hAnsi="Verdana"/>
          <w:szCs w:val="20"/>
        </w:rPr>
        <w:t xml:space="preserve"> y </w:t>
      </w:r>
      <w:r w:rsidR="008A3782" w:rsidRPr="004A01CC">
        <w:rPr>
          <w:rFonts w:ascii="Verdana" w:hAnsi="Verdana"/>
          <w:szCs w:val="20"/>
        </w:rPr>
        <w:t xml:space="preserve">estos </w:t>
      </w:r>
      <w:r w:rsidRPr="004A01CC">
        <w:rPr>
          <w:rFonts w:ascii="Verdana" w:hAnsi="Verdana"/>
          <w:szCs w:val="20"/>
        </w:rPr>
        <w:lastRenderedPageBreak/>
        <w:t>deben expresarse en las unidades establecidas</w:t>
      </w:r>
      <w:r w:rsidR="008A3782" w:rsidRPr="004A01CC">
        <w:rPr>
          <w:rFonts w:ascii="Verdana" w:hAnsi="Verdana"/>
          <w:szCs w:val="20"/>
        </w:rPr>
        <w:t xml:space="preserve"> en</w:t>
      </w:r>
      <w:r w:rsidRPr="004A01CC">
        <w:rPr>
          <w:rFonts w:ascii="Verdana" w:hAnsi="Verdana"/>
          <w:szCs w:val="20"/>
        </w:rPr>
        <w:t xml:space="preserve"> </w:t>
      </w:r>
      <w:r w:rsidR="00F47771" w:rsidRPr="004A01CC">
        <w:rPr>
          <w:rFonts w:ascii="Verdana" w:hAnsi="Verdana"/>
          <w:szCs w:val="20"/>
        </w:rPr>
        <w:t xml:space="preserve">los anexos </w:t>
      </w:r>
      <w:r w:rsidR="00F47771" w:rsidRPr="004A01CC">
        <w:rPr>
          <w:rFonts w:ascii="Verdana" w:hAnsi="Verdana"/>
          <w:bCs/>
          <w:noProof/>
          <w:lang w:val="es-CL"/>
        </w:rPr>
        <w:t>D-ATR-AAT-</w:t>
      </w:r>
      <w:r w:rsidR="004A01CC" w:rsidRPr="004A01CC">
        <w:rPr>
          <w:rFonts w:ascii="Verdana" w:hAnsi="Verdana"/>
          <w:bCs/>
          <w:noProof/>
          <w:lang w:val="es-CL"/>
        </w:rPr>
        <w:t xml:space="preserve">023, </w:t>
      </w:r>
      <w:r w:rsidR="004A01CC" w:rsidRPr="004A01CC">
        <w:rPr>
          <w:rFonts w:ascii="Verdana" w:hAnsi="Verdana"/>
          <w:szCs w:val="20"/>
        </w:rPr>
        <w:t>D</w:t>
      </w:r>
      <w:r w:rsidR="00F47771" w:rsidRPr="004A01CC">
        <w:rPr>
          <w:rFonts w:ascii="Verdana" w:hAnsi="Verdana"/>
          <w:bCs/>
          <w:noProof/>
          <w:lang w:val="es-CL"/>
        </w:rPr>
        <w:t>-ATR-AAT-024, D-ATR-AAT-025.</w:t>
      </w:r>
      <w:r w:rsidRPr="004A01CC">
        <w:rPr>
          <w:rFonts w:ascii="Verdana" w:hAnsi="Verdana"/>
          <w:szCs w:val="20"/>
        </w:rPr>
        <w:t xml:space="preserve"> </w:t>
      </w:r>
    </w:p>
    <w:p w:rsidR="009D4389" w:rsidRPr="0094434A" w:rsidRDefault="009D4389" w:rsidP="009D4389">
      <w:pPr>
        <w:rPr>
          <w:rFonts w:ascii="Verdana" w:hAnsi="Verdana"/>
          <w:szCs w:val="20"/>
        </w:rPr>
      </w:pPr>
      <w:r w:rsidRPr="0094434A">
        <w:rPr>
          <w:rFonts w:ascii="Verdana" w:hAnsi="Verdana"/>
          <w:szCs w:val="20"/>
        </w:rPr>
        <w:t xml:space="preserve">El laboratorio deberá establecer un formato de </w:t>
      </w:r>
      <w:r w:rsidR="009E6357">
        <w:rPr>
          <w:rFonts w:ascii="Verdana" w:hAnsi="Verdana"/>
          <w:szCs w:val="20"/>
        </w:rPr>
        <w:t>“</w:t>
      </w:r>
      <w:r w:rsidRPr="0094434A">
        <w:rPr>
          <w:rFonts w:ascii="Verdana" w:hAnsi="Verdana"/>
          <w:szCs w:val="20"/>
        </w:rPr>
        <w:t>Informe de Resultados</w:t>
      </w:r>
      <w:r w:rsidR="009E6357">
        <w:rPr>
          <w:rFonts w:ascii="Verdana" w:hAnsi="Verdana"/>
          <w:szCs w:val="20"/>
        </w:rPr>
        <w:t>”</w:t>
      </w:r>
      <w:r w:rsidRPr="0094434A">
        <w:rPr>
          <w:rFonts w:ascii="Verdana" w:hAnsi="Verdana"/>
          <w:szCs w:val="20"/>
        </w:rPr>
        <w:t xml:space="preserve"> que debe ser aprobado por el Servicio de manera previa a su puesta en uso.</w:t>
      </w:r>
      <w:r w:rsidR="009E6357">
        <w:rPr>
          <w:rFonts w:ascii="Verdana" w:hAnsi="Verdana"/>
          <w:szCs w:val="20"/>
        </w:rPr>
        <w:t xml:space="preserve"> </w:t>
      </w:r>
      <w:r w:rsidRPr="0094434A">
        <w:rPr>
          <w:rFonts w:ascii="Verdana" w:hAnsi="Verdana"/>
          <w:szCs w:val="20"/>
        </w:rPr>
        <w:t>El formato de este informe debe elaborarse de manera tal que cumpla las características generales de todo informe de resultados y que contenga, además, la información requerida por el Servicio dependiendo del análisis que se trate, segú</w:t>
      </w:r>
      <w:r w:rsidR="00F47771">
        <w:rPr>
          <w:rFonts w:ascii="Verdana" w:hAnsi="Verdana"/>
          <w:szCs w:val="20"/>
        </w:rPr>
        <w:t>n se describe a continuación.</w:t>
      </w:r>
    </w:p>
    <w:p w:rsidR="009D4389" w:rsidRPr="0094434A" w:rsidRDefault="009D4389" w:rsidP="009D4389">
      <w:pPr>
        <w:keepNext/>
        <w:spacing w:after="0"/>
        <w:rPr>
          <w:rFonts w:ascii="Verdana" w:hAnsi="Verdana"/>
          <w:szCs w:val="20"/>
          <w:u w:val="single"/>
        </w:rPr>
      </w:pPr>
      <w:r w:rsidRPr="009E6357">
        <w:rPr>
          <w:rFonts w:ascii="Verdana" w:hAnsi="Verdana"/>
          <w:szCs w:val="20"/>
        </w:rPr>
        <w:t>Características generales del informe</w:t>
      </w:r>
      <w:r w:rsidRPr="0094434A">
        <w:rPr>
          <w:rFonts w:ascii="Verdana" w:hAnsi="Verdana"/>
          <w:szCs w:val="20"/>
        </w:rPr>
        <w:t>:</w:t>
      </w:r>
    </w:p>
    <w:p w:rsidR="009D4389" w:rsidRPr="0094434A" w:rsidRDefault="009D4389" w:rsidP="007B2A30">
      <w:pPr>
        <w:widowControl w:val="0"/>
        <w:numPr>
          <w:ilvl w:val="0"/>
          <w:numId w:val="7"/>
        </w:numPr>
        <w:tabs>
          <w:tab w:val="clear" w:pos="360"/>
          <w:tab w:val="num" w:pos="540"/>
        </w:tabs>
        <w:spacing w:before="120" w:after="60"/>
        <w:ind w:left="538" w:hanging="357"/>
        <w:rPr>
          <w:rFonts w:ascii="Verdana" w:hAnsi="Verdana"/>
          <w:szCs w:val="20"/>
          <w:lang w:val="es-CL"/>
        </w:rPr>
      </w:pPr>
      <w:r w:rsidRPr="0094434A">
        <w:rPr>
          <w:rFonts w:ascii="Verdana" w:hAnsi="Verdana"/>
          <w:szCs w:val="20"/>
          <w:lang w:val="es-CL"/>
        </w:rPr>
        <w:t>Identificación del laboratorio.</w:t>
      </w:r>
    </w:p>
    <w:p w:rsidR="009D4389" w:rsidRPr="0094434A" w:rsidRDefault="009D4389" w:rsidP="007B2A30">
      <w:pPr>
        <w:widowControl w:val="0"/>
        <w:numPr>
          <w:ilvl w:val="0"/>
          <w:numId w:val="7"/>
        </w:numPr>
        <w:tabs>
          <w:tab w:val="clear" w:pos="360"/>
          <w:tab w:val="num" w:pos="540"/>
        </w:tabs>
        <w:spacing w:before="70" w:after="0"/>
        <w:ind w:left="540" w:hanging="357"/>
        <w:rPr>
          <w:rFonts w:ascii="Verdana" w:hAnsi="Verdana"/>
          <w:szCs w:val="20"/>
          <w:lang w:val="es-CL"/>
        </w:rPr>
      </w:pPr>
      <w:r w:rsidRPr="0094434A">
        <w:rPr>
          <w:rFonts w:ascii="Verdana" w:hAnsi="Verdana"/>
          <w:szCs w:val="20"/>
          <w:lang w:val="es-CL"/>
        </w:rPr>
        <w:t>Identificación única del informe, que figure en todas las páginas y que puede consistir en un número de serie o en un orden asociado a la fecha de emisión del informe.</w:t>
      </w:r>
    </w:p>
    <w:p w:rsidR="009D4389" w:rsidRPr="0094434A" w:rsidRDefault="009D4389" w:rsidP="007B2A30">
      <w:pPr>
        <w:widowControl w:val="0"/>
        <w:numPr>
          <w:ilvl w:val="0"/>
          <w:numId w:val="7"/>
        </w:numPr>
        <w:tabs>
          <w:tab w:val="clear" w:pos="360"/>
          <w:tab w:val="num" w:pos="540"/>
        </w:tabs>
        <w:spacing w:before="70" w:after="60"/>
        <w:ind w:left="540" w:hanging="357"/>
        <w:rPr>
          <w:rFonts w:ascii="Verdana" w:hAnsi="Verdana"/>
          <w:szCs w:val="20"/>
          <w:lang w:val="es-CL"/>
        </w:rPr>
      </w:pPr>
      <w:r w:rsidRPr="0094434A">
        <w:rPr>
          <w:rFonts w:ascii="Verdana" w:hAnsi="Verdana"/>
          <w:szCs w:val="20"/>
          <w:lang w:val="es-CL"/>
        </w:rPr>
        <w:t>Fecha de emisión del informe</w:t>
      </w:r>
    </w:p>
    <w:p w:rsidR="009D4389" w:rsidRPr="0094434A" w:rsidRDefault="009D4389" w:rsidP="007B2A30">
      <w:pPr>
        <w:widowControl w:val="0"/>
        <w:numPr>
          <w:ilvl w:val="0"/>
          <w:numId w:val="7"/>
        </w:numPr>
        <w:tabs>
          <w:tab w:val="clear" w:pos="360"/>
          <w:tab w:val="num" w:pos="540"/>
        </w:tabs>
        <w:spacing w:before="70" w:after="60"/>
        <w:ind w:left="540" w:hanging="357"/>
        <w:rPr>
          <w:rFonts w:ascii="Verdana" w:hAnsi="Verdana"/>
          <w:szCs w:val="20"/>
          <w:lang w:val="es-CL"/>
        </w:rPr>
      </w:pPr>
      <w:r w:rsidRPr="0094434A">
        <w:rPr>
          <w:rFonts w:ascii="Verdana" w:hAnsi="Verdana"/>
          <w:szCs w:val="20"/>
          <w:lang w:val="es-CL"/>
        </w:rPr>
        <w:t>Todas sus páginas deben estar numeradas y en cada una debe figurar el número total de páginas.</w:t>
      </w:r>
    </w:p>
    <w:p w:rsidR="009D4389" w:rsidRPr="0094434A" w:rsidRDefault="009D4389" w:rsidP="007B2A30">
      <w:pPr>
        <w:widowControl w:val="0"/>
        <w:numPr>
          <w:ilvl w:val="0"/>
          <w:numId w:val="7"/>
        </w:numPr>
        <w:tabs>
          <w:tab w:val="clear" w:pos="360"/>
          <w:tab w:val="num" w:pos="540"/>
        </w:tabs>
        <w:spacing w:before="70" w:after="60"/>
        <w:ind w:left="540" w:hanging="357"/>
        <w:rPr>
          <w:rFonts w:ascii="Verdana" w:hAnsi="Verdana"/>
          <w:szCs w:val="20"/>
          <w:lang w:val="es-CL"/>
        </w:rPr>
      </w:pPr>
      <w:r w:rsidRPr="0094434A">
        <w:rPr>
          <w:rFonts w:ascii="Verdana" w:hAnsi="Verdana"/>
          <w:szCs w:val="20"/>
          <w:lang w:val="es-CL"/>
        </w:rPr>
        <w:t>Datos del propietario y solicitante de la muestra analizada:</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Empresa/cliente</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Solicitante</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Dirección</w:t>
      </w:r>
    </w:p>
    <w:p w:rsidR="009D4389" w:rsidRPr="0094434A" w:rsidRDefault="009E6357" w:rsidP="007B2A30">
      <w:pPr>
        <w:widowControl w:val="0"/>
        <w:numPr>
          <w:ilvl w:val="0"/>
          <w:numId w:val="6"/>
        </w:numPr>
        <w:tabs>
          <w:tab w:val="clear" w:pos="720"/>
          <w:tab w:val="num" w:pos="900"/>
        </w:tabs>
        <w:spacing w:before="70" w:after="0"/>
        <w:ind w:left="900" w:hanging="180"/>
        <w:rPr>
          <w:rFonts w:ascii="Verdana" w:hAnsi="Verdana"/>
          <w:szCs w:val="20"/>
          <w:lang w:val="es-CL"/>
        </w:rPr>
      </w:pPr>
      <w:r>
        <w:rPr>
          <w:rFonts w:ascii="Verdana" w:hAnsi="Verdana"/>
          <w:szCs w:val="20"/>
          <w:lang w:val="es-CL"/>
        </w:rPr>
        <w:t xml:space="preserve">Teléfono/Correo electrónico </w:t>
      </w:r>
    </w:p>
    <w:p w:rsidR="009D4389" w:rsidRPr="0094434A" w:rsidRDefault="009D4389" w:rsidP="007B2A30">
      <w:pPr>
        <w:widowControl w:val="0"/>
        <w:numPr>
          <w:ilvl w:val="0"/>
          <w:numId w:val="7"/>
        </w:numPr>
        <w:tabs>
          <w:tab w:val="clear" w:pos="360"/>
          <w:tab w:val="num" w:pos="540"/>
        </w:tabs>
        <w:spacing w:before="70" w:after="60"/>
        <w:ind w:left="540" w:hanging="357"/>
        <w:rPr>
          <w:rFonts w:ascii="Verdana" w:hAnsi="Verdana"/>
          <w:szCs w:val="20"/>
          <w:lang w:val="es-CL"/>
        </w:rPr>
      </w:pPr>
      <w:r w:rsidRPr="0094434A">
        <w:rPr>
          <w:rFonts w:ascii="Verdana" w:hAnsi="Verdana"/>
          <w:szCs w:val="20"/>
          <w:lang w:val="es-CL"/>
        </w:rPr>
        <w:t>Datos de la muestra:</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 xml:space="preserve">Identificación de la muestra otorgada en el laboratorio </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Clave SAG</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Tipo</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Cantidad</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Fecha de muestreo</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Nombre de muestreador</w:t>
      </w:r>
    </w:p>
    <w:p w:rsidR="009D4389" w:rsidRPr="0094434A" w:rsidRDefault="009D4389" w:rsidP="007B2A30">
      <w:pPr>
        <w:widowControl w:val="0"/>
        <w:numPr>
          <w:ilvl w:val="0"/>
          <w:numId w:val="6"/>
        </w:numPr>
        <w:tabs>
          <w:tab w:val="clear" w:pos="720"/>
          <w:tab w:val="num" w:pos="900"/>
        </w:tabs>
        <w:spacing w:before="70" w:after="0"/>
        <w:ind w:left="900" w:hanging="180"/>
        <w:rPr>
          <w:rFonts w:ascii="Verdana" w:hAnsi="Verdana"/>
          <w:szCs w:val="20"/>
          <w:lang w:val="es-CL"/>
        </w:rPr>
      </w:pPr>
      <w:r w:rsidRPr="0094434A">
        <w:rPr>
          <w:rFonts w:ascii="Verdana" w:hAnsi="Verdana"/>
          <w:szCs w:val="20"/>
          <w:lang w:val="es-CL"/>
        </w:rPr>
        <w:t>Fecha de recepción</w:t>
      </w:r>
    </w:p>
    <w:p w:rsidR="009D4389" w:rsidRPr="0094434A" w:rsidRDefault="009D4389" w:rsidP="007B2A30">
      <w:pPr>
        <w:widowControl w:val="0"/>
        <w:numPr>
          <w:ilvl w:val="0"/>
          <w:numId w:val="6"/>
        </w:numPr>
        <w:tabs>
          <w:tab w:val="clear" w:pos="720"/>
          <w:tab w:val="num" w:pos="900"/>
        </w:tabs>
        <w:spacing w:before="70" w:after="0"/>
        <w:ind w:left="901" w:hanging="181"/>
        <w:rPr>
          <w:rFonts w:ascii="Verdana" w:hAnsi="Verdana"/>
          <w:szCs w:val="20"/>
          <w:lang w:val="es-CL"/>
        </w:rPr>
      </w:pPr>
      <w:r w:rsidRPr="0094434A">
        <w:rPr>
          <w:rFonts w:ascii="Verdana" w:hAnsi="Verdana"/>
          <w:szCs w:val="20"/>
          <w:lang w:val="es-CL"/>
        </w:rPr>
        <w:t>Condición de la muestra</w:t>
      </w:r>
    </w:p>
    <w:p w:rsidR="009D4389" w:rsidRPr="0094434A" w:rsidRDefault="009D4389" w:rsidP="007B2A30">
      <w:pPr>
        <w:widowControl w:val="0"/>
        <w:numPr>
          <w:ilvl w:val="0"/>
          <w:numId w:val="7"/>
        </w:numPr>
        <w:tabs>
          <w:tab w:val="clear" w:pos="360"/>
          <w:tab w:val="num" w:pos="540"/>
        </w:tabs>
        <w:spacing w:before="70" w:after="60"/>
        <w:ind w:left="538" w:hanging="357"/>
        <w:rPr>
          <w:rFonts w:ascii="Verdana" w:hAnsi="Verdana"/>
          <w:szCs w:val="20"/>
          <w:lang w:val="es-CL"/>
        </w:rPr>
      </w:pPr>
      <w:r w:rsidRPr="0094434A">
        <w:rPr>
          <w:rFonts w:ascii="Verdana" w:hAnsi="Verdana"/>
          <w:szCs w:val="20"/>
          <w:lang w:val="es-CL"/>
        </w:rPr>
        <w:t>Análisis solicitados</w:t>
      </w:r>
    </w:p>
    <w:p w:rsidR="009D4389" w:rsidRPr="0094434A" w:rsidRDefault="009D4389" w:rsidP="007B2A30">
      <w:pPr>
        <w:widowControl w:val="0"/>
        <w:numPr>
          <w:ilvl w:val="0"/>
          <w:numId w:val="7"/>
        </w:numPr>
        <w:tabs>
          <w:tab w:val="clear" w:pos="360"/>
          <w:tab w:val="num" w:pos="540"/>
        </w:tabs>
        <w:spacing w:before="70" w:after="60"/>
        <w:ind w:left="540" w:hanging="357"/>
        <w:rPr>
          <w:rFonts w:ascii="Verdana" w:hAnsi="Verdana"/>
          <w:szCs w:val="20"/>
          <w:lang w:val="es-CL"/>
        </w:rPr>
      </w:pPr>
      <w:r w:rsidRPr="0094434A">
        <w:rPr>
          <w:rFonts w:ascii="Verdana" w:hAnsi="Verdana"/>
          <w:szCs w:val="20"/>
          <w:lang w:val="es-CL"/>
        </w:rPr>
        <w:t>Análisis realizados y métodos utilizados</w:t>
      </w:r>
    </w:p>
    <w:p w:rsidR="009D4389" w:rsidRPr="0094434A" w:rsidRDefault="009D4389" w:rsidP="007B2A30">
      <w:pPr>
        <w:widowControl w:val="0"/>
        <w:numPr>
          <w:ilvl w:val="0"/>
          <w:numId w:val="7"/>
        </w:numPr>
        <w:tabs>
          <w:tab w:val="clear" w:pos="360"/>
          <w:tab w:val="num" w:pos="540"/>
        </w:tabs>
        <w:spacing w:before="70" w:after="60"/>
        <w:ind w:left="540" w:hanging="357"/>
        <w:rPr>
          <w:rFonts w:ascii="Verdana" w:hAnsi="Verdana"/>
          <w:szCs w:val="20"/>
          <w:lang w:val="es-CL"/>
        </w:rPr>
      </w:pPr>
      <w:r w:rsidRPr="0094434A">
        <w:rPr>
          <w:rFonts w:ascii="Verdana" w:hAnsi="Verdana"/>
          <w:szCs w:val="20"/>
          <w:lang w:val="es-CL"/>
        </w:rPr>
        <w:t>Resultado(s)</w:t>
      </w:r>
      <w:r w:rsidR="00241307" w:rsidRPr="0094434A">
        <w:rPr>
          <w:rFonts w:ascii="Verdana" w:hAnsi="Verdana"/>
          <w:szCs w:val="20"/>
          <w:lang w:val="es-CL"/>
        </w:rPr>
        <w:t xml:space="preserve"> </w:t>
      </w:r>
    </w:p>
    <w:p w:rsidR="00241307" w:rsidRPr="0094434A" w:rsidRDefault="00241307" w:rsidP="007B2A30">
      <w:pPr>
        <w:widowControl w:val="0"/>
        <w:numPr>
          <w:ilvl w:val="0"/>
          <w:numId w:val="7"/>
        </w:numPr>
        <w:tabs>
          <w:tab w:val="clear" w:pos="360"/>
          <w:tab w:val="num" w:pos="540"/>
        </w:tabs>
        <w:spacing w:before="70" w:after="60"/>
        <w:ind w:left="540" w:hanging="357"/>
        <w:rPr>
          <w:rFonts w:ascii="Verdana" w:hAnsi="Verdana"/>
          <w:szCs w:val="20"/>
          <w:lang w:val="es-CL"/>
        </w:rPr>
      </w:pPr>
      <w:r w:rsidRPr="0094434A">
        <w:rPr>
          <w:rFonts w:ascii="Verdana" w:hAnsi="Verdana"/>
          <w:szCs w:val="20"/>
          <w:lang w:val="es-CL"/>
        </w:rPr>
        <w:t>LOD y LOQ.</w:t>
      </w:r>
    </w:p>
    <w:p w:rsidR="00241307" w:rsidRPr="0094434A" w:rsidRDefault="009D4389" w:rsidP="007B2A30">
      <w:pPr>
        <w:widowControl w:val="0"/>
        <w:numPr>
          <w:ilvl w:val="0"/>
          <w:numId w:val="7"/>
        </w:numPr>
        <w:tabs>
          <w:tab w:val="clear" w:pos="360"/>
          <w:tab w:val="num" w:pos="540"/>
        </w:tabs>
        <w:spacing w:before="70" w:after="60"/>
        <w:ind w:left="540" w:hanging="357"/>
        <w:rPr>
          <w:rFonts w:ascii="Verdana" w:hAnsi="Verdana"/>
          <w:szCs w:val="20"/>
          <w:lang w:val="es-CL"/>
        </w:rPr>
      </w:pPr>
      <w:r w:rsidRPr="0094434A">
        <w:rPr>
          <w:rFonts w:ascii="Verdana" w:hAnsi="Verdana"/>
          <w:szCs w:val="20"/>
          <w:lang w:val="es-CL"/>
        </w:rPr>
        <w:t>Nombre y firma del responsable técnico del laboratorio</w:t>
      </w:r>
    </w:p>
    <w:p w:rsidR="00241307" w:rsidRDefault="00241307" w:rsidP="007B2A30">
      <w:pPr>
        <w:widowControl w:val="0"/>
        <w:numPr>
          <w:ilvl w:val="0"/>
          <w:numId w:val="7"/>
        </w:numPr>
        <w:tabs>
          <w:tab w:val="clear" w:pos="360"/>
          <w:tab w:val="num" w:pos="540"/>
        </w:tabs>
        <w:spacing w:before="70" w:after="60"/>
        <w:ind w:left="540" w:hanging="357"/>
        <w:rPr>
          <w:rFonts w:ascii="Verdana" w:hAnsi="Verdana"/>
          <w:szCs w:val="20"/>
          <w:lang w:val="es-CL"/>
        </w:rPr>
      </w:pPr>
      <w:r w:rsidRPr="00865D45">
        <w:rPr>
          <w:rFonts w:ascii="Verdana" w:hAnsi="Verdana"/>
          <w:szCs w:val="20"/>
          <w:lang w:val="es-CL"/>
        </w:rPr>
        <w:t>Observaciones, información adicional que el Servicio estipule.</w:t>
      </w:r>
    </w:p>
    <w:p w:rsidR="007D544A" w:rsidRDefault="007D544A" w:rsidP="007D544A">
      <w:pPr>
        <w:widowControl w:val="0"/>
        <w:spacing w:before="70" w:after="60"/>
        <w:rPr>
          <w:rFonts w:ascii="Verdana" w:hAnsi="Verdana"/>
          <w:szCs w:val="20"/>
          <w:lang w:val="es-CL"/>
        </w:rPr>
      </w:pPr>
    </w:p>
    <w:p w:rsidR="00A40C4B" w:rsidRPr="006C12E6" w:rsidRDefault="007D544A" w:rsidP="007B2A30">
      <w:pPr>
        <w:pStyle w:val="Ttulo4"/>
        <w:numPr>
          <w:ilvl w:val="2"/>
          <w:numId w:val="11"/>
        </w:numPr>
      </w:pPr>
      <w:r w:rsidRPr="006C12E6">
        <w:t xml:space="preserve">Para </w:t>
      </w:r>
      <w:r w:rsidR="0007708E" w:rsidRPr="006C12E6">
        <w:t>análisis</w:t>
      </w:r>
      <w:r w:rsidRPr="006C12E6">
        <w:t xml:space="preserve"> o </w:t>
      </w:r>
      <w:r w:rsidR="00562ECC" w:rsidRPr="006C12E6">
        <w:t>diagnósticos microbiológicos</w:t>
      </w:r>
      <w:r w:rsidR="0041094B" w:rsidRPr="006C12E6">
        <w:t xml:space="preserve">: </w:t>
      </w:r>
      <w:r w:rsidRPr="006C12E6">
        <w:t xml:space="preserve"> de acuerdo </w:t>
      </w:r>
      <w:r w:rsidR="00A40C4B" w:rsidRPr="006C12E6">
        <w:t>al formato propio de cada laboratorio para estos ensayos</w:t>
      </w:r>
      <w:r w:rsidR="0007708E" w:rsidRPr="006C12E6">
        <w:t>, que fue autorizado por el Servicio</w:t>
      </w:r>
      <w:r w:rsidR="00A40C4B" w:rsidRPr="006C12E6">
        <w:t xml:space="preserve">. </w:t>
      </w:r>
    </w:p>
    <w:p w:rsidR="00224467" w:rsidRDefault="00224467" w:rsidP="007D544A">
      <w:pPr>
        <w:widowControl w:val="0"/>
        <w:spacing w:before="70" w:after="60"/>
        <w:rPr>
          <w:rFonts w:ascii="Verdana" w:hAnsi="Verdana"/>
          <w:szCs w:val="20"/>
          <w:lang w:val="es-CL"/>
        </w:rPr>
      </w:pPr>
      <w:r>
        <w:rPr>
          <w:rFonts w:ascii="Verdana" w:hAnsi="Verdana"/>
          <w:szCs w:val="20"/>
          <w:lang w:val="es-CL"/>
        </w:rPr>
        <w:t xml:space="preserve">El Servicio podrá requerir se incorporen frases especificas a requerimientos de los mercados de destino de los productos hortofrutícolas de exportación, ya sea en los informes de </w:t>
      </w:r>
      <w:r>
        <w:rPr>
          <w:rFonts w:ascii="Verdana" w:hAnsi="Verdana"/>
          <w:szCs w:val="20"/>
          <w:lang w:val="es-CL"/>
        </w:rPr>
        <w:lastRenderedPageBreak/>
        <w:t>resultados que los laboratorios autorizados emitan para los análisis asoci</w:t>
      </w:r>
      <w:r w:rsidR="004D34CA">
        <w:rPr>
          <w:rFonts w:ascii="Verdana" w:hAnsi="Verdana"/>
          <w:szCs w:val="20"/>
          <w:lang w:val="es-CL"/>
        </w:rPr>
        <w:t>ados al punto 4.2.1 y/o punto 4.2</w:t>
      </w:r>
      <w:r>
        <w:rPr>
          <w:rFonts w:ascii="Verdana" w:hAnsi="Verdana"/>
          <w:szCs w:val="20"/>
          <w:lang w:val="es-CL"/>
        </w:rPr>
        <w:t xml:space="preserve">.2. </w:t>
      </w:r>
    </w:p>
    <w:p w:rsidR="0015347C" w:rsidRPr="00512844" w:rsidRDefault="0015347C" w:rsidP="00512844">
      <w:pPr>
        <w:pStyle w:val="Ttulo2"/>
        <w:numPr>
          <w:ilvl w:val="0"/>
          <w:numId w:val="0"/>
        </w:numPr>
        <w:ind w:left="576" w:hanging="576"/>
        <w:rPr>
          <w:lang w:val="es-MX" w:eastAsia="es-CL"/>
        </w:rPr>
      </w:pPr>
    </w:p>
    <w:p w:rsidR="009D4389" w:rsidRPr="00512844" w:rsidRDefault="00512844" w:rsidP="00D87289">
      <w:pPr>
        <w:pStyle w:val="Ttulo2"/>
        <w:numPr>
          <w:ilvl w:val="1"/>
          <w:numId w:val="28"/>
        </w:numPr>
        <w:tabs>
          <w:tab w:val="clear" w:pos="576"/>
          <w:tab w:val="num" w:pos="284"/>
        </w:tabs>
        <w:rPr>
          <w:lang w:val="es-MX" w:eastAsia="es-CL"/>
        </w:rPr>
      </w:pPr>
      <w:bookmarkStart w:id="51" w:name="_Toc90198681"/>
      <w:bookmarkStart w:id="52" w:name="_Toc106024865"/>
      <w:r>
        <w:rPr>
          <w:lang w:val="es-MX" w:eastAsia="es-CL"/>
        </w:rPr>
        <w:t xml:space="preserve">REGISTRO Y ENVÍO DE RESULTADOS </w:t>
      </w:r>
      <w:bookmarkEnd w:id="51"/>
      <w:r w:rsidR="00A40C4B" w:rsidRPr="00512844">
        <w:rPr>
          <w:lang w:val="es-MX" w:eastAsia="es-CL"/>
        </w:rPr>
        <w:t>(</w:t>
      </w:r>
      <w:r w:rsidR="00D87289" w:rsidRPr="00512844">
        <w:rPr>
          <w:lang w:val="es-MX" w:eastAsia="es-CL"/>
        </w:rPr>
        <w:t>MUESTRAS OFICIALES SAG</w:t>
      </w:r>
      <w:r w:rsidR="00A40C4B" w:rsidRPr="00512844">
        <w:rPr>
          <w:lang w:val="es-MX" w:eastAsia="es-CL"/>
        </w:rPr>
        <w:t>)</w:t>
      </w:r>
      <w:bookmarkEnd w:id="52"/>
    </w:p>
    <w:p w:rsidR="009D4389" w:rsidRPr="00526C35" w:rsidRDefault="009D4389" w:rsidP="009D4389">
      <w:pPr>
        <w:keepNext/>
        <w:spacing w:before="240"/>
        <w:rPr>
          <w:rFonts w:ascii="Verdana" w:hAnsi="Verdana"/>
          <w:szCs w:val="20"/>
        </w:rPr>
      </w:pPr>
      <w:r w:rsidRPr="00526C35">
        <w:rPr>
          <w:rFonts w:ascii="Verdana" w:hAnsi="Verdana"/>
          <w:szCs w:val="20"/>
        </w:rPr>
        <w:t xml:space="preserve">El laboratorio deberá comunicar al Servicio los resultados de los análisis de la(s) muestra(s). </w:t>
      </w:r>
    </w:p>
    <w:p w:rsidR="009D4389" w:rsidRPr="00DC1A23" w:rsidRDefault="009D4389" w:rsidP="009D4389">
      <w:pPr>
        <w:rPr>
          <w:rFonts w:ascii="Verdana" w:hAnsi="Verdana"/>
          <w:szCs w:val="20"/>
        </w:rPr>
      </w:pPr>
      <w:r w:rsidRPr="00526C35">
        <w:rPr>
          <w:rFonts w:ascii="Verdana" w:hAnsi="Verdana"/>
          <w:szCs w:val="20"/>
        </w:rPr>
        <w:t xml:space="preserve">Para el caso de resultados de análisis de residuos de plaguicidas, </w:t>
      </w:r>
      <w:r w:rsidR="00C1440E" w:rsidRPr="00526C35">
        <w:rPr>
          <w:rFonts w:ascii="Verdana" w:hAnsi="Verdana"/>
          <w:szCs w:val="20"/>
        </w:rPr>
        <w:t>metales pesados o micotoxinas,</w:t>
      </w:r>
      <w:r w:rsidR="00F61D00" w:rsidRPr="00526C35">
        <w:rPr>
          <w:rFonts w:ascii="Verdana" w:hAnsi="Verdana"/>
          <w:szCs w:val="20"/>
        </w:rPr>
        <w:t xml:space="preserve"> </w:t>
      </w:r>
      <w:r w:rsidR="007F53E9" w:rsidRPr="00526C35">
        <w:rPr>
          <w:rFonts w:ascii="Verdana" w:hAnsi="Verdana"/>
          <w:szCs w:val="20"/>
        </w:rPr>
        <w:t xml:space="preserve">los informes de resultados </w:t>
      </w:r>
      <w:r w:rsidR="00D6634F">
        <w:rPr>
          <w:rFonts w:ascii="Verdana" w:hAnsi="Verdana"/>
          <w:szCs w:val="20"/>
        </w:rPr>
        <w:t xml:space="preserve">deben tramitarse </w:t>
      </w:r>
      <w:r w:rsidR="00E97E5D">
        <w:rPr>
          <w:rFonts w:ascii="Verdana" w:hAnsi="Verdana"/>
          <w:szCs w:val="20"/>
        </w:rPr>
        <w:t>vía</w:t>
      </w:r>
      <w:r w:rsidR="00D6634F">
        <w:rPr>
          <w:rFonts w:ascii="Verdana" w:hAnsi="Verdana"/>
          <w:szCs w:val="20"/>
        </w:rPr>
        <w:t xml:space="preserve"> correo electrónico u otro medio que el SAG determine, a la oficina SAG regional, </w:t>
      </w:r>
      <w:r w:rsidR="00E97E5D">
        <w:rPr>
          <w:rFonts w:ascii="Verdana" w:hAnsi="Verdana"/>
          <w:szCs w:val="20"/>
        </w:rPr>
        <w:t xml:space="preserve">con </w:t>
      </w:r>
      <w:r w:rsidR="00D6634F">
        <w:rPr>
          <w:rFonts w:ascii="Verdana" w:hAnsi="Verdana"/>
          <w:szCs w:val="20"/>
        </w:rPr>
        <w:t xml:space="preserve">copia </w:t>
      </w:r>
      <w:r w:rsidR="00E97E5D">
        <w:rPr>
          <w:rFonts w:ascii="Verdana" w:hAnsi="Verdana"/>
          <w:szCs w:val="20"/>
        </w:rPr>
        <w:t xml:space="preserve">a las jefaturas del Subdepartamento de </w:t>
      </w:r>
      <w:r w:rsidR="00E97E5D" w:rsidRPr="00E97E5D">
        <w:rPr>
          <w:rFonts w:ascii="Verdana" w:hAnsi="Verdana"/>
          <w:szCs w:val="20"/>
        </w:rPr>
        <w:t>Química e Inocuidad de los Alimentos</w:t>
      </w:r>
      <w:r w:rsidR="004A01CC">
        <w:rPr>
          <w:rFonts w:ascii="Verdana" w:hAnsi="Verdana"/>
          <w:szCs w:val="20"/>
        </w:rPr>
        <w:t xml:space="preserve"> y </w:t>
      </w:r>
      <w:r w:rsidR="00E97E5D">
        <w:rPr>
          <w:rFonts w:ascii="Verdana" w:hAnsi="Verdana"/>
          <w:szCs w:val="20"/>
        </w:rPr>
        <w:t xml:space="preserve">del Subdepartamento de Plaguicidas y Fertilizantes </w:t>
      </w:r>
      <w:r w:rsidR="00CE6416" w:rsidRPr="00DC1A23">
        <w:rPr>
          <w:rFonts w:ascii="Verdana" w:hAnsi="Verdana"/>
          <w:szCs w:val="20"/>
        </w:rPr>
        <w:t>del Servicio</w:t>
      </w:r>
      <w:r w:rsidRPr="00DC1A23">
        <w:rPr>
          <w:rFonts w:ascii="Verdana" w:hAnsi="Verdana"/>
          <w:szCs w:val="20"/>
        </w:rPr>
        <w:t>.</w:t>
      </w:r>
    </w:p>
    <w:p w:rsidR="009D4389" w:rsidRPr="00DC1A23" w:rsidRDefault="009D4389" w:rsidP="009D4389">
      <w:pPr>
        <w:rPr>
          <w:rFonts w:ascii="Verdana" w:hAnsi="Verdana"/>
          <w:szCs w:val="20"/>
        </w:rPr>
      </w:pPr>
      <w:r w:rsidRPr="00DC1A23">
        <w:rPr>
          <w:rFonts w:ascii="Verdana" w:hAnsi="Verdana"/>
          <w:szCs w:val="20"/>
        </w:rPr>
        <w:t xml:space="preserve">Por otra parte, el laboratorio deberá conservar copia de los resultados de los análisis por un período de </w:t>
      </w:r>
      <w:r w:rsidR="00526C35" w:rsidRPr="00DC1A23">
        <w:rPr>
          <w:rFonts w:ascii="Verdana" w:hAnsi="Verdana"/>
          <w:szCs w:val="20"/>
        </w:rPr>
        <w:t>cuatro</w:t>
      </w:r>
      <w:r w:rsidRPr="00DC1A23">
        <w:rPr>
          <w:rFonts w:ascii="Verdana" w:hAnsi="Verdana"/>
          <w:szCs w:val="20"/>
        </w:rPr>
        <w:t xml:space="preserve"> </w:t>
      </w:r>
      <w:r w:rsidR="00526C35" w:rsidRPr="00DC1A23">
        <w:rPr>
          <w:rFonts w:ascii="Verdana" w:hAnsi="Verdana"/>
          <w:szCs w:val="20"/>
        </w:rPr>
        <w:t>(4</w:t>
      </w:r>
      <w:r w:rsidR="00F91C16" w:rsidRPr="00DC1A23">
        <w:rPr>
          <w:rFonts w:ascii="Verdana" w:hAnsi="Verdana"/>
          <w:szCs w:val="20"/>
        </w:rPr>
        <w:t xml:space="preserve">) </w:t>
      </w:r>
      <w:r w:rsidRPr="00DC1A23">
        <w:rPr>
          <w:rFonts w:ascii="Verdana" w:hAnsi="Verdana"/>
          <w:szCs w:val="20"/>
        </w:rPr>
        <w:t>años, sin perjuicio de la legislación vigente.</w:t>
      </w:r>
    </w:p>
    <w:p w:rsidR="00A40C4B" w:rsidRPr="00DC1A23" w:rsidRDefault="007D544A" w:rsidP="007D544A">
      <w:pPr>
        <w:rPr>
          <w:rFonts w:ascii="Verdana" w:hAnsi="Verdana"/>
          <w:szCs w:val="20"/>
        </w:rPr>
      </w:pPr>
      <w:r w:rsidRPr="00DC1A23">
        <w:rPr>
          <w:rFonts w:ascii="Verdana" w:hAnsi="Verdana"/>
          <w:szCs w:val="20"/>
        </w:rPr>
        <w:t>Para el caso</w:t>
      </w:r>
      <w:r w:rsidR="0041094B" w:rsidRPr="00DC1A23">
        <w:rPr>
          <w:rFonts w:ascii="Verdana" w:hAnsi="Verdana"/>
          <w:szCs w:val="20"/>
        </w:rPr>
        <w:t xml:space="preserve"> de resultados microbiológicos </w:t>
      </w:r>
      <w:r w:rsidR="001C1F72">
        <w:rPr>
          <w:rFonts w:ascii="Verdana" w:hAnsi="Verdana"/>
          <w:szCs w:val="20"/>
        </w:rPr>
        <w:t>l</w:t>
      </w:r>
      <w:r w:rsidRPr="00DC1A23">
        <w:rPr>
          <w:rFonts w:ascii="Verdana" w:hAnsi="Verdana"/>
          <w:szCs w:val="20"/>
        </w:rPr>
        <w:t xml:space="preserve">os resultados obtenidos del análisis de </w:t>
      </w:r>
      <w:r w:rsidR="001C1F72">
        <w:rPr>
          <w:rFonts w:ascii="Verdana" w:hAnsi="Verdana"/>
          <w:szCs w:val="20"/>
        </w:rPr>
        <w:t xml:space="preserve">las </w:t>
      </w:r>
      <w:r w:rsidRPr="00DC1A23">
        <w:rPr>
          <w:rFonts w:ascii="Verdana" w:hAnsi="Verdana"/>
          <w:szCs w:val="20"/>
        </w:rPr>
        <w:t>muestras deberán ser in</w:t>
      </w:r>
      <w:r w:rsidR="00A40C4B" w:rsidRPr="00DC1A23">
        <w:rPr>
          <w:rFonts w:ascii="Verdana" w:hAnsi="Verdana"/>
          <w:szCs w:val="20"/>
        </w:rPr>
        <w:t xml:space="preserve">formadas de acuerdo al plazo establecido por el programa oficial. </w:t>
      </w:r>
    </w:p>
    <w:p w:rsidR="00DC1A23" w:rsidRPr="00DC1A23" w:rsidRDefault="007D544A" w:rsidP="00DC1A23">
      <w:pPr>
        <w:rPr>
          <w:rFonts w:ascii="Verdana" w:hAnsi="Verdana"/>
          <w:szCs w:val="20"/>
        </w:rPr>
      </w:pPr>
      <w:r w:rsidRPr="00DC1A23">
        <w:rPr>
          <w:rFonts w:ascii="Verdana" w:hAnsi="Verdana"/>
          <w:szCs w:val="20"/>
        </w:rPr>
        <w:t xml:space="preserve">Cualquier atraso en el tiempo de respuesta, deberá ser informado por el responsable técnico del laboratorio autorizado, con </w:t>
      </w:r>
      <w:r w:rsidR="00562ECC" w:rsidRPr="00DC1A23">
        <w:rPr>
          <w:rFonts w:ascii="Verdana" w:hAnsi="Verdana"/>
          <w:szCs w:val="20"/>
        </w:rPr>
        <w:t>dos (</w:t>
      </w:r>
      <w:r w:rsidR="00F6706C">
        <w:rPr>
          <w:rFonts w:ascii="Verdana" w:hAnsi="Verdana"/>
          <w:szCs w:val="20"/>
        </w:rPr>
        <w:t>2</w:t>
      </w:r>
      <w:r w:rsidR="00562ECC" w:rsidRPr="00DC1A23">
        <w:rPr>
          <w:rFonts w:ascii="Verdana" w:hAnsi="Verdana"/>
          <w:szCs w:val="20"/>
        </w:rPr>
        <w:t>)</w:t>
      </w:r>
      <w:r w:rsidRPr="00DC1A23">
        <w:rPr>
          <w:rFonts w:ascii="Verdana" w:hAnsi="Verdana"/>
          <w:szCs w:val="20"/>
        </w:rPr>
        <w:t xml:space="preserve"> días hábiles de anticipación a la fecha límite de respuesta, vía correo electrónico, al </w:t>
      </w:r>
      <w:r w:rsidR="007F7D12" w:rsidRPr="00DC1A23">
        <w:rPr>
          <w:rFonts w:ascii="Verdana" w:hAnsi="Verdana"/>
          <w:szCs w:val="20"/>
        </w:rPr>
        <w:t>Jefe(a) del Subdepartamento de Química e Inocuidad de</w:t>
      </w:r>
      <w:r w:rsidR="007F7D12" w:rsidRPr="00DC1A23">
        <w:rPr>
          <w:rFonts w:ascii="Verdana" w:hAnsi="Verdana"/>
          <w:color w:val="FF0000"/>
          <w:szCs w:val="20"/>
        </w:rPr>
        <w:t xml:space="preserve"> </w:t>
      </w:r>
      <w:r w:rsidR="007F7D12" w:rsidRPr="00DC1A23">
        <w:rPr>
          <w:rFonts w:ascii="Verdana" w:hAnsi="Verdana"/>
          <w:szCs w:val="20"/>
        </w:rPr>
        <w:t xml:space="preserve">los Alimentos y al Jefe(a) del Subdepartamento de Plaguicidas y Fertilizantes </w:t>
      </w:r>
      <w:r w:rsidR="00DC1A23" w:rsidRPr="00DC1A23">
        <w:rPr>
          <w:rFonts w:ascii="Verdana" w:hAnsi="Verdana"/>
          <w:szCs w:val="20"/>
        </w:rPr>
        <w:t>del Servicio.</w:t>
      </w:r>
    </w:p>
    <w:p w:rsidR="004A01CC" w:rsidRDefault="007D544A" w:rsidP="007D544A">
      <w:pPr>
        <w:rPr>
          <w:rFonts w:ascii="Verdana" w:hAnsi="Verdana"/>
          <w:szCs w:val="20"/>
        </w:rPr>
      </w:pPr>
      <w:r w:rsidRPr="000F382E">
        <w:rPr>
          <w:rFonts w:ascii="Verdana" w:hAnsi="Verdana"/>
          <w:szCs w:val="20"/>
        </w:rPr>
        <w:t>La autorización de resultados, será por parte del responsable técnico del laboratorio autorizado, quien los dejará disponibles</w:t>
      </w:r>
      <w:r w:rsidR="004A01CC">
        <w:rPr>
          <w:rFonts w:ascii="Verdana" w:hAnsi="Verdana"/>
          <w:szCs w:val="20"/>
        </w:rPr>
        <w:t xml:space="preserve"> para su envió o emisión al SAG.</w:t>
      </w:r>
      <w:r w:rsidR="0039598B">
        <w:rPr>
          <w:rFonts w:ascii="Verdana" w:hAnsi="Verdana"/>
          <w:szCs w:val="20"/>
        </w:rPr>
        <w:t xml:space="preserve"> </w:t>
      </w:r>
      <w:r w:rsidRPr="000F382E">
        <w:rPr>
          <w:rFonts w:ascii="Verdana" w:hAnsi="Verdana"/>
          <w:szCs w:val="20"/>
        </w:rPr>
        <w:t xml:space="preserve"> </w:t>
      </w:r>
    </w:p>
    <w:p w:rsidR="007D544A" w:rsidRPr="000F382E" w:rsidRDefault="007D544A" w:rsidP="007D544A">
      <w:pPr>
        <w:rPr>
          <w:rFonts w:ascii="Verdana" w:hAnsi="Verdana"/>
          <w:szCs w:val="20"/>
        </w:rPr>
      </w:pPr>
      <w:r w:rsidRPr="000F382E">
        <w:rPr>
          <w:rFonts w:ascii="Verdana" w:hAnsi="Verdana"/>
          <w:szCs w:val="20"/>
        </w:rPr>
        <w:t>Los informes de resultados con muestras negativas pueden ser impresos o almacenados como archivo digital y deberán ser informados</w:t>
      </w:r>
      <w:r w:rsidR="001C1F72">
        <w:rPr>
          <w:rFonts w:ascii="Verdana" w:hAnsi="Verdana"/>
          <w:szCs w:val="20"/>
        </w:rPr>
        <w:t xml:space="preserve"> y enviados al contratante del s</w:t>
      </w:r>
      <w:r w:rsidRPr="000F382E">
        <w:rPr>
          <w:rFonts w:ascii="Verdana" w:hAnsi="Verdana"/>
          <w:szCs w:val="20"/>
        </w:rPr>
        <w:t>ervicio.</w:t>
      </w:r>
    </w:p>
    <w:p w:rsidR="007D544A" w:rsidRDefault="007D544A" w:rsidP="007D544A">
      <w:pPr>
        <w:rPr>
          <w:rFonts w:ascii="Verdana" w:hAnsi="Verdana"/>
          <w:szCs w:val="20"/>
        </w:rPr>
      </w:pPr>
      <w:r w:rsidRPr="000F382E">
        <w:rPr>
          <w:rFonts w:ascii="Verdana" w:hAnsi="Verdana"/>
          <w:szCs w:val="20"/>
        </w:rPr>
        <w:t>Los i</w:t>
      </w:r>
      <w:r w:rsidR="001C1F72">
        <w:rPr>
          <w:rFonts w:ascii="Verdana" w:hAnsi="Verdana"/>
          <w:szCs w:val="20"/>
        </w:rPr>
        <w:t xml:space="preserve">nformes con muestras positivas </w:t>
      </w:r>
      <w:r w:rsidRPr="000F382E">
        <w:rPr>
          <w:rFonts w:ascii="Verdana" w:hAnsi="Verdana"/>
          <w:szCs w:val="20"/>
        </w:rPr>
        <w:t xml:space="preserve">deben ser informados en un plazo máximo de </w:t>
      </w:r>
      <w:r w:rsidR="00562ECC">
        <w:rPr>
          <w:rFonts w:ascii="Verdana" w:hAnsi="Verdana"/>
          <w:szCs w:val="20"/>
        </w:rPr>
        <w:t>un (</w:t>
      </w:r>
      <w:r w:rsidRPr="000F382E">
        <w:rPr>
          <w:rFonts w:ascii="Verdana" w:hAnsi="Verdana"/>
          <w:szCs w:val="20"/>
        </w:rPr>
        <w:t>1</w:t>
      </w:r>
      <w:r w:rsidR="00562ECC">
        <w:rPr>
          <w:rFonts w:ascii="Verdana" w:hAnsi="Verdana"/>
          <w:szCs w:val="20"/>
        </w:rPr>
        <w:t>)</w:t>
      </w:r>
      <w:r w:rsidRPr="000F382E">
        <w:rPr>
          <w:rFonts w:ascii="Verdana" w:hAnsi="Verdana"/>
          <w:szCs w:val="20"/>
        </w:rPr>
        <w:t xml:space="preserve"> día hábil, vía correo electrónico, </w:t>
      </w:r>
      <w:r w:rsidR="007F7D12" w:rsidRPr="00526C35">
        <w:rPr>
          <w:rFonts w:ascii="Verdana" w:hAnsi="Verdana"/>
          <w:szCs w:val="20"/>
        </w:rPr>
        <w:t xml:space="preserve">Jefe(a) del </w:t>
      </w:r>
      <w:r w:rsidR="007F7D12" w:rsidRPr="00865D45">
        <w:rPr>
          <w:rFonts w:ascii="Verdana" w:hAnsi="Verdana"/>
          <w:szCs w:val="20"/>
        </w:rPr>
        <w:t>Subdepartamento de Química e Inocuidad de</w:t>
      </w:r>
      <w:r w:rsidR="007F7D12" w:rsidRPr="002B4557">
        <w:rPr>
          <w:rFonts w:ascii="Verdana" w:hAnsi="Verdana"/>
          <w:color w:val="FF0000"/>
          <w:szCs w:val="20"/>
        </w:rPr>
        <w:t xml:space="preserve"> </w:t>
      </w:r>
      <w:r w:rsidR="007F7D12" w:rsidRPr="00865D45">
        <w:rPr>
          <w:rFonts w:ascii="Verdana" w:hAnsi="Verdana"/>
          <w:szCs w:val="20"/>
        </w:rPr>
        <w:t xml:space="preserve">los </w:t>
      </w:r>
      <w:r w:rsidR="007F7D12" w:rsidRPr="00DC1A23">
        <w:rPr>
          <w:rFonts w:ascii="Verdana" w:hAnsi="Verdana"/>
          <w:szCs w:val="20"/>
        </w:rPr>
        <w:t xml:space="preserve">Alimentos y al Jefe(a) del Subdepartamento de Plaguicidas y Fertilizantes </w:t>
      </w:r>
      <w:r w:rsidR="00DC1A23" w:rsidRPr="00DC1A23">
        <w:rPr>
          <w:rFonts w:ascii="Verdana" w:hAnsi="Verdana"/>
          <w:szCs w:val="20"/>
        </w:rPr>
        <w:t>del Servicio</w:t>
      </w:r>
      <w:r w:rsidR="007F7D12">
        <w:rPr>
          <w:rFonts w:ascii="Verdana" w:hAnsi="Verdana"/>
          <w:szCs w:val="20"/>
        </w:rPr>
        <w:t>.</w:t>
      </w:r>
      <w:r w:rsidRPr="000F382E">
        <w:rPr>
          <w:rFonts w:ascii="Verdana" w:hAnsi="Verdana"/>
          <w:szCs w:val="20"/>
        </w:rPr>
        <w:t xml:space="preserve"> Estos </w:t>
      </w:r>
      <w:r w:rsidR="00E97E5D">
        <w:rPr>
          <w:rFonts w:ascii="Verdana" w:hAnsi="Verdana"/>
          <w:szCs w:val="20"/>
        </w:rPr>
        <w:t>i</w:t>
      </w:r>
      <w:r w:rsidRPr="000F382E">
        <w:rPr>
          <w:rFonts w:ascii="Verdana" w:hAnsi="Verdana"/>
          <w:szCs w:val="20"/>
        </w:rPr>
        <w:t>nformes tienen el carácter de confidencial entre el laboratorio autorizado y el SAG</w:t>
      </w:r>
      <w:r w:rsidR="001C1F72">
        <w:rPr>
          <w:rFonts w:ascii="Verdana" w:hAnsi="Verdana"/>
          <w:szCs w:val="20"/>
        </w:rPr>
        <w:t>,</w:t>
      </w:r>
      <w:r w:rsidRPr="000F382E">
        <w:rPr>
          <w:rFonts w:ascii="Verdana" w:hAnsi="Verdana"/>
          <w:szCs w:val="20"/>
        </w:rPr>
        <w:t xml:space="preserve"> y no pueden ser impresos o alm</w:t>
      </w:r>
      <w:r w:rsidR="001C1F72">
        <w:rPr>
          <w:rFonts w:ascii="Verdana" w:hAnsi="Verdana"/>
          <w:szCs w:val="20"/>
        </w:rPr>
        <w:t xml:space="preserve">acenados como archivo digital y </w:t>
      </w:r>
      <w:r w:rsidRPr="000F382E">
        <w:rPr>
          <w:rFonts w:ascii="Verdana" w:hAnsi="Verdana"/>
          <w:szCs w:val="20"/>
        </w:rPr>
        <w:t>tampoco pueden ser enviados o informados al contratante del servicio de las muestras</w:t>
      </w:r>
      <w:r w:rsidR="003B761C">
        <w:rPr>
          <w:rFonts w:ascii="Verdana" w:hAnsi="Verdana"/>
          <w:szCs w:val="20"/>
        </w:rPr>
        <w:t xml:space="preserve"> si es que éste es distinto del</w:t>
      </w:r>
      <w:r w:rsidR="001C1F72">
        <w:rPr>
          <w:rFonts w:ascii="Verdana" w:hAnsi="Verdana"/>
          <w:szCs w:val="20"/>
        </w:rPr>
        <w:t xml:space="preserve"> SAG</w:t>
      </w:r>
      <w:r w:rsidRPr="000F382E">
        <w:rPr>
          <w:rFonts w:ascii="Verdana" w:hAnsi="Verdana"/>
          <w:szCs w:val="20"/>
        </w:rPr>
        <w:t xml:space="preserve">. En caso de no respetarse lo anterior, sin previa autorización del Servicio, será considerado como una no conformidad crítica y causal de suspensión inmediata de la autorización. La liberación del Informe de Laboratorio, con resultado positivo, solo podrá realizarse cuando </w:t>
      </w:r>
      <w:r w:rsidR="003B761C">
        <w:rPr>
          <w:rFonts w:ascii="Verdana" w:hAnsi="Verdana"/>
          <w:szCs w:val="20"/>
        </w:rPr>
        <w:t>el</w:t>
      </w:r>
      <w:r w:rsidR="007F7D12" w:rsidRPr="00DC1A23">
        <w:rPr>
          <w:rFonts w:ascii="Verdana" w:hAnsi="Verdana"/>
          <w:szCs w:val="20"/>
        </w:rPr>
        <w:t xml:space="preserve"> Jefe(a) del Subdepartamento de Plaguicidas y Fertilizantes de la </w:t>
      </w:r>
      <w:r w:rsidR="00DC1A23" w:rsidRPr="00DC1A23">
        <w:rPr>
          <w:rFonts w:ascii="Verdana" w:hAnsi="Verdana"/>
          <w:szCs w:val="20"/>
        </w:rPr>
        <w:t>División de Protección Agrícola</w:t>
      </w:r>
      <w:r w:rsidR="00DC1A23">
        <w:rPr>
          <w:rFonts w:ascii="Verdana" w:hAnsi="Verdana"/>
          <w:szCs w:val="20"/>
        </w:rPr>
        <w:t xml:space="preserve">-Forestal y Semillas </w:t>
      </w:r>
      <w:r w:rsidR="00DC1A23" w:rsidRPr="00DC1A23">
        <w:rPr>
          <w:rFonts w:ascii="Verdana" w:hAnsi="Verdana"/>
          <w:szCs w:val="20"/>
        </w:rPr>
        <w:t>del Servicio</w:t>
      </w:r>
      <w:r w:rsidR="007F7D12">
        <w:rPr>
          <w:rFonts w:ascii="Verdana" w:hAnsi="Verdana"/>
          <w:szCs w:val="20"/>
        </w:rPr>
        <w:t xml:space="preserve"> así lo instruya</w:t>
      </w:r>
      <w:r w:rsidRPr="000F382E">
        <w:rPr>
          <w:rFonts w:ascii="Verdana" w:hAnsi="Verdana"/>
          <w:szCs w:val="20"/>
        </w:rPr>
        <w:t>.</w:t>
      </w:r>
    </w:p>
    <w:p w:rsidR="007F7D12" w:rsidRPr="000F382E" w:rsidRDefault="007F7D12" w:rsidP="007D544A">
      <w:pPr>
        <w:rPr>
          <w:rFonts w:ascii="Verdana" w:hAnsi="Verdana"/>
          <w:szCs w:val="20"/>
        </w:rPr>
      </w:pPr>
    </w:p>
    <w:p w:rsidR="0015347C" w:rsidRPr="00512844" w:rsidRDefault="0015347C" w:rsidP="00D87289">
      <w:pPr>
        <w:pStyle w:val="Ttulo2"/>
        <w:numPr>
          <w:ilvl w:val="1"/>
          <w:numId w:val="28"/>
        </w:numPr>
        <w:tabs>
          <w:tab w:val="clear" w:pos="576"/>
          <w:tab w:val="num" w:pos="284"/>
        </w:tabs>
        <w:rPr>
          <w:lang w:val="es-MX" w:eastAsia="es-CL"/>
        </w:rPr>
      </w:pPr>
      <w:bookmarkStart w:id="53" w:name="_Toc106024866"/>
      <w:bookmarkEnd w:id="26"/>
      <w:bookmarkEnd w:id="27"/>
      <w:r w:rsidRPr="00512844">
        <w:rPr>
          <w:lang w:val="es-MX" w:eastAsia="es-CL"/>
        </w:rPr>
        <w:t>SUPERVISIÓN A LOS LABORATORIOS AUTORIZADOS</w:t>
      </w:r>
      <w:bookmarkEnd w:id="53"/>
    </w:p>
    <w:p w:rsidR="0015347C" w:rsidRPr="0015347C" w:rsidRDefault="0015347C" w:rsidP="00E97E5D">
      <w:pPr>
        <w:rPr>
          <w:rFonts w:ascii="Verdana" w:hAnsi="Verdana"/>
          <w:szCs w:val="20"/>
        </w:rPr>
      </w:pPr>
      <w:r w:rsidRPr="0015347C">
        <w:rPr>
          <w:rFonts w:ascii="Verdana" w:hAnsi="Verdana"/>
          <w:szCs w:val="20"/>
        </w:rPr>
        <w:t xml:space="preserve">De conformidad con lo señalado en el Reglamento General del Sistema Nacional de Autorización de Terceros, el Reglamento específico para la autorización de laboratorios de análisis/ensayo, convenio de autorización y el presente instructivo técnico; todo laboratorio autorizado será supervisado por el SAG, a través de al menos una visita de supervisión al año a las dependencias del laboratorio y mediante pruebas de capacidad (pruebas de aptitud u </w:t>
      </w:r>
      <w:r w:rsidRPr="0015347C">
        <w:rPr>
          <w:rFonts w:ascii="Verdana" w:hAnsi="Verdana"/>
          <w:szCs w:val="20"/>
        </w:rPr>
        <w:lastRenderedPageBreak/>
        <w:t>otras) en cualquier momento, para verificar que continúan cumpliendo con las normas de rendimiento, y en general con todas las condiciones que permitieron su autorización.</w:t>
      </w:r>
    </w:p>
    <w:p w:rsidR="0015347C" w:rsidRPr="0015347C" w:rsidRDefault="0015347C" w:rsidP="00E97E5D">
      <w:pPr>
        <w:rPr>
          <w:rFonts w:ascii="Verdana" w:hAnsi="Verdana"/>
          <w:szCs w:val="20"/>
        </w:rPr>
      </w:pPr>
      <w:r w:rsidRPr="0015347C">
        <w:rPr>
          <w:rFonts w:ascii="Verdana" w:hAnsi="Verdana"/>
          <w:szCs w:val="20"/>
        </w:rPr>
        <w:t>Una vez realizada la visita de supervisión, se generará un informe, el que indicará las no conformidades y observaciones encontradas, las que deben ser respondidas por el laboratorio autorizado en los plazos estipulados en dicho informe. En el caso que se necesite verificar la implementación de una acción correctiva, se podrá programar una nueva visita de supervisión.</w:t>
      </w:r>
    </w:p>
    <w:p w:rsidR="0015347C" w:rsidRPr="0015347C" w:rsidRDefault="0015347C" w:rsidP="00E97E5D">
      <w:pPr>
        <w:rPr>
          <w:rFonts w:ascii="Verdana" w:hAnsi="Verdana"/>
          <w:szCs w:val="20"/>
        </w:rPr>
      </w:pPr>
      <w:r w:rsidRPr="0015347C">
        <w:rPr>
          <w:rFonts w:ascii="Verdana" w:hAnsi="Verdana"/>
          <w:szCs w:val="20"/>
        </w:rPr>
        <w:t xml:space="preserve">Junto con lo anterior, se realizarán supervisiones en forma indirecta, para lo cual se solicitará el envío de contra muestras para el estudio de concordancia respectivo, con una frecuencia anual, o cuando el Servicio lo estime conveniente. Asimismo, el laboratorio oficial SAG podrá coordinar con los laboratorios autorizados, pruebas de capacidad o rondas </w:t>
      </w:r>
      <w:proofErr w:type="spellStart"/>
      <w:r w:rsidRPr="0015347C">
        <w:rPr>
          <w:rFonts w:ascii="Verdana" w:hAnsi="Verdana"/>
          <w:szCs w:val="20"/>
        </w:rPr>
        <w:t>interlaboratorios</w:t>
      </w:r>
      <w:proofErr w:type="spellEnd"/>
      <w:r w:rsidRPr="0015347C">
        <w:rPr>
          <w:rFonts w:ascii="Verdana" w:hAnsi="Verdana"/>
          <w:szCs w:val="20"/>
        </w:rPr>
        <w:t>, para evaluar el desempeño de los analistas.</w:t>
      </w:r>
    </w:p>
    <w:p w:rsidR="0015347C" w:rsidRPr="0015347C" w:rsidRDefault="0015347C" w:rsidP="00E97E5D">
      <w:pPr>
        <w:rPr>
          <w:rFonts w:ascii="Verdana" w:hAnsi="Verdana"/>
          <w:szCs w:val="20"/>
        </w:rPr>
      </w:pPr>
      <w:r w:rsidRPr="0015347C">
        <w:rPr>
          <w:rFonts w:ascii="Verdana" w:hAnsi="Verdana"/>
          <w:szCs w:val="20"/>
        </w:rPr>
        <w:t>En ambos casos, de no obtenerse una buena concordancia en los resultados, se programará una visita de supervisión para verificar la conducción del test.</w:t>
      </w:r>
    </w:p>
    <w:p w:rsidR="0015347C" w:rsidRPr="0015347C" w:rsidRDefault="0015347C" w:rsidP="00E97E5D">
      <w:pPr>
        <w:rPr>
          <w:rFonts w:ascii="Verdana" w:hAnsi="Verdana"/>
          <w:szCs w:val="20"/>
        </w:rPr>
      </w:pPr>
      <w:r w:rsidRPr="0015347C">
        <w:rPr>
          <w:rFonts w:ascii="Verdana" w:hAnsi="Verdana"/>
          <w:szCs w:val="20"/>
        </w:rPr>
        <w:t>Estas acciones de supervisión, se efectuarán sin perjuicio de las facultades de fiscalización que tiene el Servicio.</w:t>
      </w:r>
    </w:p>
    <w:p w:rsidR="0015347C" w:rsidRPr="0015347C" w:rsidRDefault="0015347C" w:rsidP="00E97E5D">
      <w:pPr>
        <w:rPr>
          <w:rFonts w:ascii="Verdana" w:hAnsi="Verdana"/>
          <w:szCs w:val="20"/>
        </w:rPr>
      </w:pPr>
      <w:r w:rsidRPr="0015347C">
        <w:rPr>
          <w:rFonts w:ascii="Verdana" w:hAnsi="Verdana"/>
          <w:szCs w:val="20"/>
        </w:rPr>
        <w:t>En caso de detectarse no conformidades en el desempeño del tercero, el Servicio indicará en el informe de supervisión los puntos a subsanar y el plazo para ello. Posteriormente, el Servicio realizará una segunda supervisión, la cual podrá ser presencial o documental, que tendrá como objeto verificar que fueron subsanadas. De mantenerse las no conformidades, otorgará un último plazo para subsanarlas y el Servicio efectuará una tercera supervisión, con el objeto antes señalado, y en caso de no haber corregido la totalidad de no conformidades detectadas, pasarán a considerarse un incumplimiento.</w:t>
      </w:r>
    </w:p>
    <w:p w:rsidR="0015347C" w:rsidRPr="0015347C" w:rsidRDefault="0015347C" w:rsidP="62AEDC57">
      <w:pPr>
        <w:rPr>
          <w:rFonts w:ascii="Verdana" w:hAnsi="Verdana"/>
        </w:rPr>
      </w:pPr>
      <w:r w:rsidRPr="62AEDC57">
        <w:rPr>
          <w:rFonts w:ascii="Verdana" w:hAnsi="Verdana"/>
        </w:rPr>
        <w:t>Lo anterior es sin perjuicio de la aplicación de una medida por incumplimiento, según las causales establecidas en el Reglamento General, convenio de autorización, Reglamento específico y el presente Instructivo Técnico.</w:t>
      </w:r>
    </w:p>
    <w:p w:rsidR="0015347C" w:rsidRPr="0015347C" w:rsidRDefault="0015347C" w:rsidP="62AEDC57">
      <w:pPr>
        <w:rPr>
          <w:rFonts w:ascii="Verdana" w:hAnsi="Verdana"/>
        </w:rPr>
      </w:pPr>
      <w:r w:rsidRPr="62AEDC57">
        <w:rPr>
          <w:rFonts w:ascii="Verdana" w:hAnsi="Verdana"/>
        </w:rPr>
        <w:t>Por cada una de las supervisiones adicionales a la establecida en el Reglamento específico para la autorización de laboratorios de análisis/ensayo, para verificar el cumplimiento de las no conformidades, el tercero deberá pagar la tarifa respectiva por cada una de ellas, salvo que la supervisión adicional sea por un objetivo distinto, determinado por el Servicio, tales como realizar seguimiento a resultados o acciones específicas efectuadas por el laboratorio autorizado, entre otras, en que la supervisión no tendrá cobro alguno.</w:t>
      </w:r>
    </w:p>
    <w:p w:rsidR="0015347C" w:rsidRDefault="0015347C" w:rsidP="00E97E5D">
      <w:pPr>
        <w:rPr>
          <w:rFonts w:ascii="Verdana" w:hAnsi="Verdana"/>
          <w:szCs w:val="20"/>
        </w:rPr>
      </w:pPr>
      <w:r w:rsidRPr="0015347C">
        <w:rPr>
          <w:rFonts w:ascii="Verdana" w:hAnsi="Verdana"/>
          <w:szCs w:val="20"/>
        </w:rPr>
        <w:t>En caso que los supervisores SAG detecten que las no conformidades reiteradas, e incluso los incumplimientos, se deben al actuar del responsable técnico, el Servicio podrá́ sugerir al tercero autorizado, en el informe de supervisión, que postule a un nuevo responsable técnico.</w:t>
      </w:r>
    </w:p>
    <w:p w:rsidR="00E97E5D" w:rsidRPr="0015347C" w:rsidRDefault="00E97E5D" w:rsidP="00E97E5D">
      <w:pPr>
        <w:rPr>
          <w:rFonts w:ascii="Verdana" w:hAnsi="Verdana"/>
          <w:szCs w:val="20"/>
        </w:rPr>
      </w:pPr>
    </w:p>
    <w:p w:rsidR="0015347C" w:rsidRPr="00512844" w:rsidRDefault="0015347C" w:rsidP="00D87289">
      <w:pPr>
        <w:pStyle w:val="Ttulo2"/>
        <w:numPr>
          <w:ilvl w:val="1"/>
          <w:numId w:val="28"/>
        </w:numPr>
        <w:tabs>
          <w:tab w:val="clear" w:pos="576"/>
          <w:tab w:val="num" w:pos="284"/>
        </w:tabs>
        <w:rPr>
          <w:lang w:val="es-MX" w:eastAsia="es-CL"/>
        </w:rPr>
      </w:pPr>
      <w:bookmarkStart w:id="54" w:name="_Toc106024867"/>
      <w:r w:rsidRPr="00512844">
        <w:rPr>
          <w:lang w:val="es-MX" w:eastAsia="es-CL"/>
        </w:rPr>
        <w:t>OBLIGACIONES DEL LABORATORIO AUTORIZADO</w:t>
      </w:r>
      <w:bookmarkEnd w:id="54"/>
    </w:p>
    <w:p w:rsidR="005C1718" w:rsidRPr="00526C35" w:rsidRDefault="002C7AB6" w:rsidP="00DA12FF">
      <w:pPr>
        <w:pStyle w:val="Titulo1"/>
        <w:numPr>
          <w:ilvl w:val="0"/>
          <w:numId w:val="0"/>
        </w:numPr>
        <w:spacing w:before="240"/>
        <w:rPr>
          <w:rFonts w:ascii="Verdana" w:hAnsi="Verdana" w:cs="Times New Roman"/>
          <w:b w:val="0"/>
          <w:sz w:val="20"/>
          <w:szCs w:val="20"/>
          <w:lang w:val="es-ES"/>
        </w:rPr>
      </w:pPr>
      <w:bookmarkStart w:id="55" w:name="_Toc397091231"/>
      <w:bookmarkStart w:id="56" w:name="_Toc397091484"/>
      <w:r w:rsidRPr="00526C35">
        <w:rPr>
          <w:rFonts w:ascii="Verdana" w:hAnsi="Verdana" w:cs="Times New Roman"/>
          <w:b w:val="0"/>
          <w:sz w:val="20"/>
          <w:szCs w:val="20"/>
          <w:lang w:val="es-ES"/>
        </w:rPr>
        <w:t>E</w:t>
      </w:r>
      <w:r w:rsidR="005C1718" w:rsidRPr="00526C35">
        <w:rPr>
          <w:rFonts w:ascii="Verdana" w:hAnsi="Verdana" w:cs="Times New Roman"/>
          <w:b w:val="0"/>
          <w:sz w:val="20"/>
          <w:szCs w:val="20"/>
          <w:lang w:val="es-ES"/>
        </w:rPr>
        <w:t>l laboratorio</w:t>
      </w:r>
      <w:r w:rsidR="006D0760">
        <w:rPr>
          <w:rFonts w:ascii="Verdana" w:hAnsi="Verdana" w:cs="Times New Roman"/>
          <w:b w:val="0"/>
          <w:sz w:val="20"/>
          <w:szCs w:val="20"/>
          <w:lang w:val="es-ES"/>
        </w:rPr>
        <w:t xml:space="preserve"> autorizado,</w:t>
      </w:r>
      <w:r w:rsidR="00DA12FF" w:rsidRPr="00526C35">
        <w:rPr>
          <w:rFonts w:ascii="Verdana" w:hAnsi="Verdana" w:cs="Times New Roman"/>
          <w:b w:val="0"/>
          <w:sz w:val="20"/>
          <w:szCs w:val="20"/>
          <w:lang w:val="es-ES"/>
        </w:rPr>
        <w:t xml:space="preserve"> </w:t>
      </w:r>
      <w:r w:rsidR="003B761C">
        <w:rPr>
          <w:rFonts w:ascii="Verdana" w:hAnsi="Verdana" w:cs="Times New Roman"/>
          <w:b w:val="0"/>
          <w:sz w:val="20"/>
          <w:szCs w:val="20"/>
          <w:lang w:val="es-ES"/>
        </w:rPr>
        <w:t xml:space="preserve">además </w:t>
      </w:r>
      <w:r w:rsidR="006D0760">
        <w:rPr>
          <w:rFonts w:ascii="Verdana" w:hAnsi="Verdana" w:cs="Times New Roman"/>
          <w:b w:val="0"/>
          <w:sz w:val="20"/>
          <w:szCs w:val="20"/>
          <w:lang w:val="es-ES"/>
        </w:rPr>
        <w:t>de lo</w:t>
      </w:r>
      <w:r w:rsidR="003B761C">
        <w:rPr>
          <w:rFonts w:ascii="Verdana" w:hAnsi="Verdana" w:cs="Times New Roman"/>
          <w:b w:val="0"/>
          <w:sz w:val="20"/>
          <w:szCs w:val="20"/>
          <w:lang w:val="es-ES"/>
        </w:rPr>
        <w:t xml:space="preserve"> establecido en el numeral 7 del reglamento </w:t>
      </w:r>
      <w:r w:rsidR="006D0760">
        <w:rPr>
          <w:rFonts w:ascii="Verdana" w:hAnsi="Verdana" w:cs="Times New Roman"/>
          <w:b w:val="0"/>
          <w:sz w:val="20"/>
          <w:szCs w:val="20"/>
          <w:lang w:val="es-ES"/>
        </w:rPr>
        <w:t>específico para</w:t>
      </w:r>
      <w:r w:rsidR="003B761C">
        <w:rPr>
          <w:rFonts w:ascii="Verdana" w:hAnsi="Verdana" w:cs="Times New Roman"/>
          <w:b w:val="0"/>
          <w:sz w:val="20"/>
          <w:szCs w:val="20"/>
          <w:lang w:val="es-ES"/>
        </w:rPr>
        <w:t xml:space="preserve"> la </w:t>
      </w:r>
      <w:r w:rsidR="006D0760">
        <w:rPr>
          <w:rFonts w:ascii="Verdana" w:hAnsi="Verdana" w:cs="Times New Roman"/>
          <w:b w:val="0"/>
          <w:sz w:val="20"/>
          <w:szCs w:val="20"/>
          <w:lang w:val="es-ES"/>
        </w:rPr>
        <w:t>autorización de</w:t>
      </w:r>
      <w:r w:rsidR="003B761C">
        <w:rPr>
          <w:rFonts w:ascii="Verdana" w:hAnsi="Verdana" w:cs="Times New Roman"/>
          <w:b w:val="0"/>
          <w:sz w:val="20"/>
          <w:szCs w:val="20"/>
          <w:lang w:val="es-ES"/>
        </w:rPr>
        <w:t xml:space="preserve"> laboratorio</w:t>
      </w:r>
      <w:r w:rsidR="006D0760">
        <w:rPr>
          <w:rFonts w:ascii="Verdana" w:hAnsi="Verdana" w:cs="Times New Roman"/>
          <w:b w:val="0"/>
          <w:sz w:val="20"/>
          <w:szCs w:val="20"/>
          <w:lang w:val="es-ES"/>
        </w:rPr>
        <w:t>s</w:t>
      </w:r>
      <w:r w:rsidR="003B761C">
        <w:rPr>
          <w:rFonts w:ascii="Verdana" w:hAnsi="Verdana" w:cs="Times New Roman"/>
          <w:b w:val="0"/>
          <w:sz w:val="20"/>
          <w:szCs w:val="20"/>
          <w:lang w:val="es-ES"/>
        </w:rPr>
        <w:t xml:space="preserve"> de </w:t>
      </w:r>
      <w:r w:rsidR="006D0760">
        <w:rPr>
          <w:rFonts w:ascii="Verdana" w:hAnsi="Verdana" w:cs="Times New Roman"/>
          <w:b w:val="0"/>
          <w:sz w:val="20"/>
          <w:szCs w:val="20"/>
          <w:lang w:val="es-ES"/>
        </w:rPr>
        <w:t>análisis</w:t>
      </w:r>
      <w:r w:rsidR="003B761C">
        <w:rPr>
          <w:rFonts w:ascii="Verdana" w:hAnsi="Verdana" w:cs="Times New Roman"/>
          <w:b w:val="0"/>
          <w:sz w:val="20"/>
          <w:szCs w:val="20"/>
          <w:lang w:val="es-ES"/>
        </w:rPr>
        <w:t>/ensayo, D-GF-</w:t>
      </w:r>
      <w:r w:rsidR="006D0760">
        <w:rPr>
          <w:rFonts w:ascii="Verdana" w:hAnsi="Verdana" w:cs="Times New Roman"/>
          <w:b w:val="0"/>
          <w:sz w:val="20"/>
          <w:szCs w:val="20"/>
          <w:lang w:val="es-ES"/>
        </w:rPr>
        <w:t>C</w:t>
      </w:r>
      <w:r w:rsidR="003B761C">
        <w:rPr>
          <w:rFonts w:ascii="Verdana" w:hAnsi="Verdana" w:cs="Times New Roman"/>
          <w:b w:val="0"/>
          <w:sz w:val="20"/>
          <w:szCs w:val="20"/>
          <w:lang w:val="es-ES"/>
        </w:rPr>
        <w:t>GP-</w:t>
      </w:r>
      <w:r w:rsidR="006D0760">
        <w:rPr>
          <w:rFonts w:ascii="Verdana" w:hAnsi="Verdana" w:cs="Times New Roman"/>
          <w:b w:val="0"/>
          <w:sz w:val="20"/>
          <w:szCs w:val="20"/>
          <w:lang w:val="es-ES"/>
        </w:rPr>
        <w:t xml:space="preserve">PT-012, </w:t>
      </w:r>
      <w:r w:rsidR="00DA12FF" w:rsidRPr="00526C35">
        <w:rPr>
          <w:rFonts w:ascii="Verdana" w:hAnsi="Verdana" w:cs="Times New Roman"/>
          <w:b w:val="0"/>
          <w:sz w:val="20"/>
          <w:szCs w:val="20"/>
          <w:lang w:val="es-ES"/>
        </w:rPr>
        <w:t>debe</w:t>
      </w:r>
      <w:r w:rsidR="005C1718" w:rsidRPr="00526C35">
        <w:rPr>
          <w:rFonts w:ascii="Verdana" w:hAnsi="Verdana" w:cs="Times New Roman"/>
          <w:b w:val="0"/>
          <w:sz w:val="20"/>
          <w:szCs w:val="20"/>
          <w:lang w:val="es-ES"/>
        </w:rPr>
        <w:t xml:space="preserve"> cumplir con</w:t>
      </w:r>
      <w:r w:rsidR="00AD17B3" w:rsidRPr="00526C35">
        <w:rPr>
          <w:rFonts w:ascii="Verdana" w:hAnsi="Verdana" w:cs="Times New Roman"/>
          <w:b w:val="0"/>
          <w:sz w:val="20"/>
          <w:szCs w:val="20"/>
          <w:lang w:val="es-ES"/>
        </w:rPr>
        <w:t xml:space="preserve"> lo s</w:t>
      </w:r>
      <w:r w:rsidR="00C1440E" w:rsidRPr="00526C35">
        <w:rPr>
          <w:rFonts w:ascii="Verdana" w:hAnsi="Verdana" w:cs="Times New Roman"/>
          <w:b w:val="0"/>
          <w:sz w:val="20"/>
          <w:szCs w:val="20"/>
          <w:lang w:val="es-ES"/>
        </w:rPr>
        <w:t>iguiente:</w:t>
      </w:r>
      <w:bookmarkEnd w:id="55"/>
      <w:bookmarkEnd w:id="56"/>
    </w:p>
    <w:p w:rsidR="00C90BE0" w:rsidRDefault="005C1718" w:rsidP="007B2A30">
      <w:pPr>
        <w:widowControl w:val="0"/>
        <w:numPr>
          <w:ilvl w:val="0"/>
          <w:numId w:val="10"/>
        </w:numPr>
        <w:rPr>
          <w:rFonts w:ascii="Verdana" w:hAnsi="Verdana"/>
          <w:szCs w:val="20"/>
          <w:lang w:val="es-MX"/>
        </w:rPr>
      </w:pPr>
      <w:r w:rsidRPr="00526C35">
        <w:rPr>
          <w:rFonts w:ascii="Verdana" w:hAnsi="Verdana"/>
          <w:szCs w:val="20"/>
          <w:lang w:val="es-MX"/>
        </w:rPr>
        <w:t>Presentar las nuevas versiones de procedim</w:t>
      </w:r>
      <w:r w:rsidR="00C5670A">
        <w:rPr>
          <w:rFonts w:ascii="Verdana" w:hAnsi="Verdana"/>
          <w:szCs w:val="20"/>
          <w:lang w:val="es-MX"/>
        </w:rPr>
        <w:t xml:space="preserve">ientos, instructivos, </w:t>
      </w:r>
      <w:r w:rsidR="00C5670A" w:rsidRPr="003B761C">
        <w:rPr>
          <w:rFonts w:ascii="Verdana" w:hAnsi="Verdana"/>
          <w:szCs w:val="20"/>
          <w:lang w:val="es-MX"/>
        </w:rPr>
        <w:t>validaciones químicas, verificaciones microbiológicas</w:t>
      </w:r>
      <w:r w:rsidRPr="00526C35">
        <w:rPr>
          <w:rFonts w:ascii="Verdana" w:hAnsi="Verdana"/>
          <w:szCs w:val="20"/>
          <w:lang w:val="es-MX"/>
        </w:rPr>
        <w:t xml:space="preserve"> u otros documentos que involucren al</w:t>
      </w:r>
      <w:r w:rsidR="006D0760">
        <w:rPr>
          <w:rFonts w:ascii="Verdana" w:hAnsi="Verdana"/>
          <w:szCs w:val="20"/>
          <w:lang w:val="es-MX"/>
        </w:rPr>
        <w:t xml:space="preserve"> análisis autorizado, cuando a e</w:t>
      </w:r>
      <w:r w:rsidRPr="00526C35">
        <w:rPr>
          <w:rFonts w:ascii="Verdana" w:hAnsi="Verdana"/>
          <w:szCs w:val="20"/>
          <w:lang w:val="es-MX"/>
        </w:rPr>
        <w:t>stos se les realicen modificaciones.</w:t>
      </w:r>
    </w:p>
    <w:p w:rsidR="006D0760" w:rsidRDefault="00A2688C" w:rsidP="007B2A30">
      <w:pPr>
        <w:widowControl w:val="0"/>
        <w:numPr>
          <w:ilvl w:val="0"/>
          <w:numId w:val="10"/>
        </w:numPr>
        <w:rPr>
          <w:rFonts w:ascii="Verdana" w:hAnsi="Verdana"/>
          <w:szCs w:val="20"/>
          <w:lang w:val="es-MX"/>
        </w:rPr>
      </w:pPr>
      <w:r w:rsidRPr="006D0760">
        <w:rPr>
          <w:rFonts w:ascii="Verdana" w:hAnsi="Verdana"/>
          <w:szCs w:val="20"/>
          <w:lang w:val="es-MX"/>
        </w:rPr>
        <w:lastRenderedPageBreak/>
        <w:t xml:space="preserve">Los laboratorios autorizados deberán participar anualmente como mínimo en dos (2) programas de ensayos </w:t>
      </w:r>
      <w:proofErr w:type="spellStart"/>
      <w:r w:rsidRPr="006D0760">
        <w:rPr>
          <w:rFonts w:ascii="Verdana" w:hAnsi="Verdana"/>
          <w:szCs w:val="20"/>
          <w:lang w:val="es-MX"/>
        </w:rPr>
        <w:t>interlaboratorios</w:t>
      </w:r>
      <w:proofErr w:type="spellEnd"/>
      <w:r w:rsidRPr="006D0760">
        <w:rPr>
          <w:rFonts w:ascii="Verdana" w:hAnsi="Verdana"/>
          <w:szCs w:val="20"/>
          <w:lang w:val="es-MX"/>
        </w:rPr>
        <w:t xml:space="preserve"> nacionales y/o internacionales, que incluyan sustancias</w:t>
      </w:r>
      <w:r w:rsidR="00C5670A" w:rsidRPr="006D0760">
        <w:rPr>
          <w:rFonts w:ascii="Verdana" w:hAnsi="Verdana"/>
          <w:szCs w:val="20"/>
          <w:lang w:val="es-MX"/>
        </w:rPr>
        <w:t xml:space="preserve">, </w:t>
      </w:r>
      <w:r w:rsidR="000F382E" w:rsidRPr="006D0760">
        <w:rPr>
          <w:rFonts w:ascii="Verdana" w:hAnsi="Verdana"/>
          <w:szCs w:val="20"/>
          <w:lang w:val="es-MX"/>
        </w:rPr>
        <w:t>diagnósticos</w:t>
      </w:r>
      <w:r w:rsidRPr="006D0760">
        <w:rPr>
          <w:rFonts w:ascii="Verdana" w:hAnsi="Verdana"/>
          <w:szCs w:val="20"/>
          <w:lang w:val="es-MX"/>
        </w:rPr>
        <w:t xml:space="preserve"> y parámetros que estén dentro del alcance de la autorización, cuyos resultados deberán ser remitidos al </w:t>
      </w:r>
      <w:r w:rsidR="00CE6416" w:rsidRPr="006D0760">
        <w:rPr>
          <w:rFonts w:ascii="Verdana" w:hAnsi="Verdana"/>
          <w:szCs w:val="20"/>
        </w:rPr>
        <w:t xml:space="preserve">Jefe(a) del Subdepartamento de Química e Inocuidad de los Alimentos al correo </w:t>
      </w:r>
      <w:hyperlink r:id="rId16" w:history="1">
        <w:r w:rsidR="00CE6416" w:rsidRPr="00E97E5D">
          <w:rPr>
            <w:rStyle w:val="Hipervnculo"/>
            <w:rFonts w:ascii="Verdana" w:hAnsi="Verdana"/>
            <w:color w:val="0070C0"/>
            <w:szCs w:val="20"/>
          </w:rPr>
          <w:t>residuos.qaa@sag.gob.cl</w:t>
        </w:r>
      </w:hyperlink>
      <w:r w:rsidR="00CE6416" w:rsidRPr="006D0760">
        <w:rPr>
          <w:rFonts w:ascii="Verdana" w:hAnsi="Verdana"/>
          <w:szCs w:val="20"/>
          <w:lang w:val="es-MX"/>
        </w:rPr>
        <w:t>.</w:t>
      </w:r>
      <w:r w:rsidR="008A2D8F" w:rsidRPr="006D0760">
        <w:rPr>
          <w:rFonts w:ascii="Verdana" w:hAnsi="Verdana"/>
          <w:szCs w:val="20"/>
          <w:lang w:val="es-MX"/>
        </w:rPr>
        <w:t xml:space="preserve"> </w:t>
      </w:r>
      <w:r w:rsidR="006D0760" w:rsidRPr="006D0760">
        <w:rPr>
          <w:rFonts w:ascii="Verdana" w:hAnsi="Verdana"/>
          <w:szCs w:val="20"/>
          <w:lang w:val="es-MX"/>
        </w:rPr>
        <w:t xml:space="preserve"> </w:t>
      </w:r>
    </w:p>
    <w:p w:rsidR="006D0760" w:rsidRDefault="00CE6416" w:rsidP="006D0760">
      <w:pPr>
        <w:widowControl w:val="0"/>
        <w:ind w:left="360"/>
        <w:rPr>
          <w:rFonts w:ascii="Verdana" w:hAnsi="Verdana"/>
          <w:szCs w:val="20"/>
          <w:lang w:val="es-MX"/>
        </w:rPr>
      </w:pPr>
      <w:r w:rsidRPr="006D0760">
        <w:rPr>
          <w:rFonts w:ascii="Verdana" w:hAnsi="Verdana"/>
          <w:szCs w:val="20"/>
          <w:lang w:val="es-MX"/>
        </w:rPr>
        <w:t xml:space="preserve">Todos los informes de rondas </w:t>
      </w:r>
      <w:proofErr w:type="spellStart"/>
      <w:r w:rsidRPr="006D0760">
        <w:rPr>
          <w:rFonts w:ascii="Verdana" w:hAnsi="Verdana"/>
          <w:szCs w:val="20"/>
          <w:lang w:val="es-MX"/>
        </w:rPr>
        <w:t>interlaboratorios</w:t>
      </w:r>
      <w:proofErr w:type="spellEnd"/>
      <w:r w:rsidRPr="006D0760">
        <w:rPr>
          <w:rFonts w:ascii="Verdana" w:hAnsi="Verdana"/>
          <w:szCs w:val="20"/>
          <w:lang w:val="es-MX"/>
        </w:rPr>
        <w:t xml:space="preserve">, independiente de su resultado deben ser enviados al Subdepartamento de Química e Inocuidad de los Alimentos al correo </w:t>
      </w:r>
      <w:r w:rsidRPr="00E97E5D">
        <w:rPr>
          <w:rFonts w:ascii="Verdana" w:hAnsi="Verdana"/>
          <w:color w:val="0070C0"/>
          <w:szCs w:val="20"/>
          <w:u w:val="single"/>
          <w:lang w:val="es-MX"/>
        </w:rPr>
        <w:t>residuos.qaa@s</w:t>
      </w:r>
      <w:r w:rsidR="00526C35" w:rsidRPr="00E97E5D">
        <w:rPr>
          <w:rFonts w:ascii="Verdana" w:hAnsi="Verdana"/>
          <w:color w:val="0070C0"/>
          <w:szCs w:val="20"/>
          <w:u w:val="single"/>
          <w:lang w:val="es-MX"/>
        </w:rPr>
        <w:t>ag.gob.cl</w:t>
      </w:r>
      <w:r w:rsidR="00526C35" w:rsidRPr="006D0760">
        <w:rPr>
          <w:rFonts w:ascii="Verdana" w:hAnsi="Verdana"/>
          <w:szCs w:val="20"/>
          <w:lang w:val="es-MX"/>
        </w:rPr>
        <w:t>, dentro de los quince (15</w:t>
      </w:r>
      <w:r w:rsidRPr="006D0760">
        <w:rPr>
          <w:rFonts w:ascii="Verdana" w:hAnsi="Verdana"/>
          <w:szCs w:val="20"/>
          <w:lang w:val="es-MX"/>
        </w:rPr>
        <w:t xml:space="preserve">) días corridos siguientes llegado el informe de la entidad. </w:t>
      </w:r>
    </w:p>
    <w:p w:rsidR="006D0760" w:rsidRDefault="00CE6416" w:rsidP="006D0760">
      <w:pPr>
        <w:widowControl w:val="0"/>
        <w:ind w:left="360"/>
        <w:rPr>
          <w:rFonts w:ascii="Verdana" w:hAnsi="Verdana"/>
          <w:szCs w:val="20"/>
          <w:lang w:val="es-MX"/>
        </w:rPr>
      </w:pPr>
      <w:r w:rsidRPr="00526C35">
        <w:rPr>
          <w:rFonts w:ascii="Verdana" w:hAnsi="Verdana"/>
          <w:szCs w:val="20"/>
          <w:lang w:val="es-MX"/>
        </w:rPr>
        <w:t xml:space="preserve">En caso de obtener un resultado no conforme o falso positivo/negativo en un ensayo </w:t>
      </w:r>
      <w:proofErr w:type="spellStart"/>
      <w:r w:rsidRPr="00526C35">
        <w:rPr>
          <w:rFonts w:ascii="Verdana" w:hAnsi="Verdana"/>
          <w:szCs w:val="20"/>
          <w:lang w:val="es-MX"/>
        </w:rPr>
        <w:t>interlaboratorio</w:t>
      </w:r>
      <w:proofErr w:type="spellEnd"/>
      <w:r w:rsidRPr="00526C35">
        <w:rPr>
          <w:rFonts w:ascii="Verdana" w:hAnsi="Verdana"/>
          <w:szCs w:val="20"/>
          <w:lang w:val="es-MX"/>
        </w:rPr>
        <w:t xml:space="preserve">, el laboratorio autorizado deberá enviar al Subdepartamento de Química e Inocuidad de los Alimentos al correo </w:t>
      </w:r>
      <w:r w:rsidRPr="00E97E5D">
        <w:rPr>
          <w:rFonts w:ascii="Verdana" w:hAnsi="Verdana"/>
          <w:color w:val="0070C0"/>
          <w:szCs w:val="20"/>
          <w:u w:val="single"/>
          <w:lang w:val="es-MX"/>
        </w:rPr>
        <w:t>residuos.qaa@sag.gob.cl</w:t>
      </w:r>
      <w:r w:rsidRPr="00526C35">
        <w:rPr>
          <w:rFonts w:ascii="Verdana" w:hAnsi="Verdana"/>
          <w:szCs w:val="20"/>
          <w:lang w:val="es-MX"/>
        </w:rPr>
        <w:t>, dentro de los quince (15) días corridos desde la recepción de dicho resultado, un informe en el cual se incluya: descripción del ensayo, análisis de causa, plan de acciones correctivas con sus plazos.</w:t>
      </w:r>
      <w:r w:rsidR="006D0760">
        <w:rPr>
          <w:rFonts w:ascii="Verdana" w:hAnsi="Verdana"/>
          <w:szCs w:val="20"/>
          <w:lang w:val="es-MX"/>
        </w:rPr>
        <w:t xml:space="preserve"> </w:t>
      </w:r>
    </w:p>
    <w:p w:rsidR="00C90BE0" w:rsidRDefault="006017E2" w:rsidP="006D0760">
      <w:pPr>
        <w:widowControl w:val="0"/>
        <w:ind w:left="360"/>
        <w:rPr>
          <w:rFonts w:ascii="Verdana" w:hAnsi="Verdana"/>
          <w:szCs w:val="20"/>
          <w:lang w:val="es-MX"/>
        </w:rPr>
      </w:pPr>
      <w:r w:rsidRPr="00526C35">
        <w:rPr>
          <w:rFonts w:ascii="Verdana" w:hAnsi="Verdana"/>
          <w:szCs w:val="20"/>
          <w:lang w:val="es-MX"/>
        </w:rPr>
        <w:t xml:space="preserve">En caso de ocultar información de resultados de rondas </w:t>
      </w:r>
      <w:proofErr w:type="spellStart"/>
      <w:r w:rsidRPr="00526C35">
        <w:rPr>
          <w:rFonts w:ascii="Verdana" w:hAnsi="Verdana"/>
          <w:szCs w:val="20"/>
          <w:lang w:val="es-MX"/>
        </w:rPr>
        <w:t>interlaboratorios</w:t>
      </w:r>
      <w:proofErr w:type="spellEnd"/>
      <w:r w:rsidRPr="00526C35">
        <w:rPr>
          <w:rFonts w:ascii="Verdana" w:hAnsi="Verdana"/>
          <w:szCs w:val="20"/>
          <w:lang w:val="es-MX"/>
        </w:rPr>
        <w:t xml:space="preserve">, o no informar de ensayos que participó, será evaluado negativamente en la supervisión anual de laboratorios y se </w:t>
      </w:r>
      <w:r w:rsidR="00526C35" w:rsidRPr="00526C35">
        <w:rPr>
          <w:rFonts w:ascii="Verdana" w:hAnsi="Verdana"/>
          <w:szCs w:val="20"/>
          <w:lang w:val="es-MX"/>
        </w:rPr>
        <w:t>aplicará</w:t>
      </w:r>
      <w:r w:rsidRPr="00526C35">
        <w:rPr>
          <w:rFonts w:ascii="Verdana" w:hAnsi="Verdana"/>
          <w:szCs w:val="20"/>
          <w:lang w:val="es-MX"/>
        </w:rPr>
        <w:t xml:space="preserve"> algunas medidas descritas en el numeral 9 de este instructivo.</w:t>
      </w:r>
    </w:p>
    <w:p w:rsidR="00C90BE0" w:rsidRDefault="7C80E543" w:rsidP="6138D138">
      <w:pPr>
        <w:numPr>
          <w:ilvl w:val="0"/>
          <w:numId w:val="10"/>
        </w:numPr>
        <w:rPr>
          <w:rFonts w:ascii="Verdana" w:hAnsi="Verdana"/>
          <w:lang w:val="es-MX"/>
        </w:rPr>
      </w:pPr>
      <w:r w:rsidRPr="6138D138">
        <w:rPr>
          <w:rFonts w:ascii="Verdana" w:hAnsi="Verdana"/>
          <w:lang w:val="es-MX"/>
        </w:rPr>
        <w:t xml:space="preserve">Los laboratorios deben cumplir con la </w:t>
      </w:r>
      <w:r w:rsidR="70D89D39" w:rsidRPr="6138D138">
        <w:rPr>
          <w:rFonts w:ascii="Verdana" w:hAnsi="Verdana"/>
          <w:lang w:val="es-MX"/>
        </w:rPr>
        <w:t>“t</w:t>
      </w:r>
      <w:r w:rsidRPr="6138D138">
        <w:rPr>
          <w:rFonts w:ascii="Verdana" w:hAnsi="Verdana"/>
          <w:lang w:val="es-MX"/>
        </w:rPr>
        <w:t>otalidad</w:t>
      </w:r>
      <w:r w:rsidR="70D89D39" w:rsidRPr="6138D138">
        <w:rPr>
          <w:rFonts w:ascii="Verdana" w:hAnsi="Verdana"/>
          <w:lang w:val="es-MX"/>
        </w:rPr>
        <w:t>”</w:t>
      </w:r>
      <w:r w:rsidRPr="6138D138">
        <w:rPr>
          <w:rFonts w:ascii="Verdana" w:hAnsi="Verdana"/>
          <w:lang w:val="es-MX"/>
        </w:rPr>
        <w:t xml:space="preserve"> de analitos</w:t>
      </w:r>
      <w:r w:rsidR="09BCE61C" w:rsidRPr="6138D138">
        <w:rPr>
          <w:rFonts w:ascii="Verdana" w:hAnsi="Verdana"/>
          <w:lang w:val="es-MX"/>
        </w:rPr>
        <w:t>/diagnósticos</w:t>
      </w:r>
      <w:r w:rsidRPr="6138D138">
        <w:rPr>
          <w:rFonts w:ascii="Verdana" w:hAnsi="Verdana"/>
          <w:lang w:val="es-MX"/>
        </w:rPr>
        <w:t xml:space="preserve"> </w:t>
      </w:r>
      <w:r w:rsidR="09BCE61C" w:rsidRPr="6138D138">
        <w:rPr>
          <w:rFonts w:ascii="Verdana" w:hAnsi="Verdana"/>
          <w:lang w:val="es-MX"/>
        </w:rPr>
        <w:t xml:space="preserve">y matrices </w:t>
      </w:r>
      <w:r w:rsidRPr="6138D138">
        <w:rPr>
          <w:rFonts w:ascii="Verdana" w:hAnsi="Verdana"/>
          <w:lang w:val="es-MX"/>
        </w:rPr>
        <w:t xml:space="preserve">incluidos </w:t>
      </w:r>
      <w:r w:rsidR="65C0EC9B" w:rsidRPr="6138D138">
        <w:rPr>
          <w:rFonts w:ascii="Verdana" w:hAnsi="Verdana"/>
          <w:lang w:val="es-MX"/>
        </w:rPr>
        <w:t xml:space="preserve">en </w:t>
      </w:r>
      <w:r w:rsidR="70D89D39" w:rsidRPr="6138D138">
        <w:rPr>
          <w:rFonts w:ascii="Verdana" w:hAnsi="Verdana"/>
          <w:lang w:val="es-MX"/>
        </w:rPr>
        <w:t xml:space="preserve">los documentos anexos </w:t>
      </w:r>
      <w:r w:rsidR="03F64F0A" w:rsidRPr="6138D138">
        <w:rPr>
          <w:rFonts w:ascii="Verdana" w:hAnsi="Verdana"/>
          <w:lang w:val="es-MX"/>
        </w:rPr>
        <w:t>códigos</w:t>
      </w:r>
      <w:r w:rsidR="65C0EC9B" w:rsidRPr="6138D138">
        <w:rPr>
          <w:rFonts w:ascii="Verdana" w:hAnsi="Verdana"/>
          <w:lang w:val="es-MX"/>
        </w:rPr>
        <w:t xml:space="preserve"> </w:t>
      </w:r>
      <w:r w:rsidR="6138D138" w:rsidRPr="6138D138">
        <w:rPr>
          <w:rFonts w:ascii="Verdana" w:hAnsi="Verdana"/>
          <w:lang w:val="es-MX"/>
        </w:rPr>
        <w:t>D-ATR-AAT-023</w:t>
      </w:r>
      <w:r w:rsidR="70D89D39" w:rsidRPr="6138D138">
        <w:rPr>
          <w:rFonts w:ascii="Verdana" w:hAnsi="Verdana"/>
          <w:lang w:val="es-MX"/>
        </w:rPr>
        <w:t>,</w:t>
      </w:r>
      <w:r w:rsidR="09BCE61C" w:rsidRPr="6138D138">
        <w:rPr>
          <w:rFonts w:ascii="Verdana" w:hAnsi="Verdana"/>
          <w:lang w:val="es-MX"/>
        </w:rPr>
        <w:t xml:space="preserve"> </w:t>
      </w:r>
      <w:r w:rsidR="6138D138" w:rsidRPr="6138D138">
        <w:rPr>
          <w:rFonts w:ascii="Verdana" w:hAnsi="Verdana"/>
          <w:lang w:val="es-MX"/>
        </w:rPr>
        <w:t>D-ATR-AAT</w:t>
      </w:r>
      <w:r w:rsidR="70D89D39" w:rsidRPr="6138D138">
        <w:rPr>
          <w:rFonts w:ascii="Verdana" w:hAnsi="Verdana"/>
          <w:lang w:val="es-MX"/>
        </w:rPr>
        <w:t xml:space="preserve">-024, </w:t>
      </w:r>
      <w:r w:rsidR="6138D138" w:rsidRPr="6138D138">
        <w:rPr>
          <w:rFonts w:ascii="Verdana" w:hAnsi="Verdana"/>
          <w:lang w:val="es-MX"/>
        </w:rPr>
        <w:t>D-ATR-AAT</w:t>
      </w:r>
      <w:r w:rsidR="70D89D39" w:rsidRPr="6138D138">
        <w:rPr>
          <w:rFonts w:ascii="Verdana" w:hAnsi="Verdana"/>
          <w:lang w:val="es-MX"/>
        </w:rPr>
        <w:t xml:space="preserve">-025 y </w:t>
      </w:r>
      <w:r w:rsidR="6138D138" w:rsidRPr="6138D138">
        <w:rPr>
          <w:rFonts w:ascii="Verdana" w:hAnsi="Verdana"/>
          <w:lang w:val="es-MX"/>
        </w:rPr>
        <w:t>D-ATR-AAT</w:t>
      </w:r>
      <w:r w:rsidR="70D89D39" w:rsidRPr="6138D138">
        <w:rPr>
          <w:rFonts w:ascii="Verdana" w:hAnsi="Verdana"/>
          <w:lang w:val="es-MX"/>
        </w:rPr>
        <w:t>-060, según sea la categoría de análisis/ensayos considerada en el alcance de la respectiva autorización</w:t>
      </w:r>
      <w:r w:rsidR="09BCE61C" w:rsidRPr="6138D138">
        <w:rPr>
          <w:rFonts w:ascii="Verdana" w:hAnsi="Verdana"/>
          <w:b/>
          <w:bCs/>
          <w:lang w:val="es-MX"/>
        </w:rPr>
        <w:t>.</w:t>
      </w:r>
      <w:r w:rsidRPr="6138D138">
        <w:rPr>
          <w:rFonts w:ascii="Verdana" w:hAnsi="Verdana"/>
          <w:lang w:val="es-MX"/>
        </w:rPr>
        <w:t xml:space="preserve"> En el caso que un laboratorio autorizado no ajuste su actuar para incorporar o c</w:t>
      </w:r>
      <w:r w:rsidR="48704966" w:rsidRPr="6138D138">
        <w:rPr>
          <w:rFonts w:ascii="Verdana" w:hAnsi="Verdana"/>
          <w:lang w:val="es-MX"/>
        </w:rPr>
        <w:t>umplir con la totalidad de analitos/</w:t>
      </w:r>
      <w:r w:rsidR="70D89D39" w:rsidRPr="6138D138">
        <w:rPr>
          <w:rFonts w:ascii="Verdana" w:hAnsi="Verdana"/>
          <w:lang w:val="es-MX"/>
        </w:rPr>
        <w:t>diagnósticos</w:t>
      </w:r>
      <w:r w:rsidR="48704966" w:rsidRPr="6138D138">
        <w:rPr>
          <w:rFonts w:ascii="Verdana" w:hAnsi="Verdana"/>
          <w:lang w:val="es-MX"/>
        </w:rPr>
        <w:t>, matrices,</w:t>
      </w:r>
      <w:r w:rsidRPr="6138D138">
        <w:rPr>
          <w:rFonts w:ascii="Verdana" w:hAnsi="Verdana"/>
          <w:lang w:val="es-MX"/>
        </w:rPr>
        <w:t xml:space="preserve"> límite de </w:t>
      </w:r>
      <w:r w:rsidR="70D89D39" w:rsidRPr="6138D138">
        <w:rPr>
          <w:rFonts w:ascii="Verdana" w:hAnsi="Verdana"/>
          <w:lang w:val="es-MX"/>
        </w:rPr>
        <w:t>cuantificación para la categoría de análisis/ensayos que corresponda, según las actualizaciones y cambios que defina el Servicio, se tramitará la revocación de la autorización como laboratorio autorizado para dicho alcance</w:t>
      </w:r>
      <w:r w:rsidR="3AA1D7E9" w:rsidRPr="6138D138">
        <w:rPr>
          <w:rFonts w:ascii="Verdana" w:hAnsi="Verdana"/>
          <w:lang w:val="es-MX"/>
        </w:rPr>
        <w:t xml:space="preserve"> por pérdida calidad</w:t>
      </w:r>
      <w:r w:rsidR="70D89D39" w:rsidRPr="6138D138">
        <w:rPr>
          <w:rFonts w:ascii="Verdana" w:hAnsi="Verdana"/>
          <w:lang w:val="es-MX"/>
        </w:rPr>
        <w:t>.</w:t>
      </w:r>
    </w:p>
    <w:p w:rsidR="00304FAB" w:rsidRDefault="5FA56E6C" w:rsidP="007B2A30">
      <w:pPr>
        <w:numPr>
          <w:ilvl w:val="0"/>
          <w:numId w:val="10"/>
        </w:numPr>
        <w:rPr>
          <w:rFonts w:ascii="Verdana" w:hAnsi="Verdana"/>
          <w:szCs w:val="20"/>
          <w:lang w:val="es-MX"/>
        </w:rPr>
      </w:pPr>
      <w:r w:rsidRPr="6138D138">
        <w:rPr>
          <w:rFonts w:ascii="Verdana" w:hAnsi="Verdana"/>
          <w:lang w:val="es-MX"/>
        </w:rPr>
        <w:t xml:space="preserve">Cumplir con los tiempos de respuesta </w:t>
      </w:r>
      <w:r w:rsidR="4424F1C6" w:rsidRPr="6138D138">
        <w:rPr>
          <w:rFonts w:ascii="Verdana" w:hAnsi="Verdana"/>
          <w:lang w:val="es-MX"/>
        </w:rPr>
        <w:t xml:space="preserve">establecidos por el programa oficial o licitaciones si aplica. </w:t>
      </w:r>
    </w:p>
    <w:p w:rsidR="004D2DF2" w:rsidRPr="008A3782" w:rsidRDefault="5FA56E6C" w:rsidP="6138D138">
      <w:pPr>
        <w:numPr>
          <w:ilvl w:val="0"/>
          <w:numId w:val="10"/>
        </w:numPr>
        <w:rPr>
          <w:rFonts w:ascii="Verdana" w:hAnsi="Verdana"/>
          <w:lang w:val="es-MX"/>
        </w:rPr>
      </w:pPr>
      <w:r w:rsidRPr="6138D138">
        <w:rPr>
          <w:rFonts w:ascii="Verdana" w:hAnsi="Verdana"/>
          <w:lang w:val="es-MX"/>
        </w:rPr>
        <w:t>Informar los resultados de</w:t>
      </w:r>
      <w:r w:rsidR="73B53B7A" w:rsidRPr="6138D138">
        <w:rPr>
          <w:rFonts w:ascii="Verdana" w:hAnsi="Verdana"/>
          <w:lang w:val="es-MX"/>
        </w:rPr>
        <w:t xml:space="preserve"> todos los analitos</w:t>
      </w:r>
      <w:r w:rsidR="2AF7E7B1" w:rsidRPr="6138D138">
        <w:rPr>
          <w:rFonts w:ascii="Verdana" w:hAnsi="Verdana"/>
          <w:lang w:val="es-MX"/>
        </w:rPr>
        <w:t>/diagnósticos</w:t>
      </w:r>
      <w:r w:rsidR="73B53B7A" w:rsidRPr="6138D138">
        <w:rPr>
          <w:rFonts w:ascii="Verdana" w:hAnsi="Verdana"/>
          <w:lang w:val="es-MX"/>
        </w:rPr>
        <w:t xml:space="preserve"> autorizados para los análisis de </w:t>
      </w:r>
      <w:r w:rsidR="09BCE61C" w:rsidRPr="6138D138">
        <w:rPr>
          <w:rFonts w:ascii="Verdana" w:hAnsi="Verdana"/>
          <w:lang w:val="es-MX"/>
        </w:rPr>
        <w:t xml:space="preserve">Programa de Monitoreo de Residuos y Contaminantes en Productos Hortofrutícolas </w:t>
      </w:r>
      <w:r w:rsidR="2FE759B8" w:rsidRPr="6138D138">
        <w:rPr>
          <w:rFonts w:ascii="Verdana" w:hAnsi="Verdana"/>
          <w:lang w:val="es-MX"/>
        </w:rPr>
        <w:t xml:space="preserve">y </w:t>
      </w:r>
      <w:r w:rsidR="0F39A0C8" w:rsidRPr="6138D138">
        <w:rPr>
          <w:rFonts w:ascii="Verdana" w:hAnsi="Verdana"/>
          <w:lang w:val="es-MX"/>
        </w:rPr>
        <w:t xml:space="preserve">cumplir con </w:t>
      </w:r>
      <w:r w:rsidR="2FE759B8" w:rsidRPr="6138D138">
        <w:rPr>
          <w:rFonts w:ascii="Verdana" w:hAnsi="Verdana"/>
          <w:lang w:val="es-MX"/>
        </w:rPr>
        <w:t xml:space="preserve">lo determinado </w:t>
      </w:r>
      <w:r w:rsidR="0F39A0C8" w:rsidRPr="6138D138">
        <w:rPr>
          <w:rFonts w:ascii="Verdana" w:hAnsi="Verdana"/>
          <w:lang w:val="es-MX"/>
        </w:rPr>
        <w:t xml:space="preserve">en </w:t>
      </w:r>
      <w:r w:rsidR="2FE759B8" w:rsidRPr="6138D138">
        <w:rPr>
          <w:rFonts w:ascii="Verdana" w:hAnsi="Verdana"/>
          <w:lang w:val="es-MX"/>
        </w:rPr>
        <w:t>la Resolución</w:t>
      </w:r>
      <w:r w:rsidR="0F39A0C8" w:rsidRPr="6138D138">
        <w:rPr>
          <w:rFonts w:ascii="Verdana" w:hAnsi="Verdana"/>
          <w:lang w:val="es-MX"/>
        </w:rPr>
        <w:t xml:space="preserve"> N° </w:t>
      </w:r>
      <w:r w:rsidR="2FE759B8" w:rsidRPr="6138D138">
        <w:rPr>
          <w:rFonts w:ascii="Verdana" w:hAnsi="Verdana"/>
          <w:lang w:val="es-MX"/>
        </w:rPr>
        <w:t>7.550/2021 Titulo IV</w:t>
      </w:r>
      <w:r w:rsidR="0F39A0C8" w:rsidRPr="6138D138">
        <w:rPr>
          <w:rFonts w:ascii="Verdana" w:hAnsi="Verdana"/>
          <w:lang w:val="es-MX"/>
        </w:rPr>
        <w:t>:</w:t>
      </w:r>
      <w:r w:rsidR="0F39A0C8">
        <w:t xml:space="preserve"> </w:t>
      </w:r>
      <w:r w:rsidR="0F39A0C8" w:rsidRPr="6138D138">
        <w:rPr>
          <w:rFonts w:ascii="Verdana" w:hAnsi="Verdana"/>
          <w:lang w:val="es-MX"/>
        </w:rPr>
        <w:t xml:space="preserve">Deberá notificar inmediatamente al Servicio todo evento o circunstancia que involucre la contaminación confirmada de que alguno de los alimentos que ha manipulado o introducido en la cadena alimentaria de exportación no cumple con las condiciones en materia de inocuidad.” </w:t>
      </w:r>
    </w:p>
    <w:p w:rsidR="00C90BE0" w:rsidRPr="004D2DF2" w:rsidRDefault="237639DE" w:rsidP="007B2A30">
      <w:pPr>
        <w:numPr>
          <w:ilvl w:val="0"/>
          <w:numId w:val="10"/>
        </w:numPr>
        <w:rPr>
          <w:rFonts w:ascii="Verdana" w:hAnsi="Verdana"/>
          <w:szCs w:val="20"/>
          <w:lang w:val="es-MX"/>
        </w:rPr>
      </w:pPr>
      <w:r w:rsidRPr="6138D138">
        <w:rPr>
          <w:rFonts w:ascii="Verdana" w:hAnsi="Verdana"/>
          <w:lang w:val="es-MX"/>
        </w:rPr>
        <w:t xml:space="preserve">En caso de desperfecto del equipamiento, que implique un retraso en la ejecución de los análisis, el laboratorio deberá informar </w:t>
      </w:r>
      <w:r w:rsidR="2103B055" w:rsidRPr="6138D138">
        <w:rPr>
          <w:rFonts w:ascii="Verdana" w:hAnsi="Verdana"/>
          <w:lang w:val="es-MX"/>
        </w:rPr>
        <w:t xml:space="preserve">al </w:t>
      </w:r>
      <w:r w:rsidR="48704966" w:rsidRPr="6138D138">
        <w:rPr>
          <w:rFonts w:ascii="Verdana" w:hAnsi="Verdana"/>
        </w:rPr>
        <w:t>Jefe(a) del Subdepartamento de Química e Inocuidad de</w:t>
      </w:r>
      <w:r w:rsidR="48704966" w:rsidRPr="6138D138">
        <w:rPr>
          <w:rFonts w:ascii="Verdana" w:hAnsi="Verdana"/>
          <w:color w:val="FF0000"/>
        </w:rPr>
        <w:t xml:space="preserve"> </w:t>
      </w:r>
      <w:r w:rsidR="48704966" w:rsidRPr="6138D138">
        <w:rPr>
          <w:rFonts w:ascii="Verdana" w:hAnsi="Verdana"/>
        </w:rPr>
        <w:t xml:space="preserve">los Alimentos y al Jefe(a) del Subdepartamento de Plaguicidas y Fertilizantes de la </w:t>
      </w:r>
      <w:r w:rsidR="71BC4315" w:rsidRPr="6138D138">
        <w:rPr>
          <w:rFonts w:ascii="Verdana" w:hAnsi="Verdana"/>
        </w:rPr>
        <w:t xml:space="preserve">División de Protección Agrícola-Forestal y Semillas del Servicio </w:t>
      </w:r>
      <w:r w:rsidRPr="6138D138">
        <w:rPr>
          <w:rFonts w:ascii="Verdana" w:hAnsi="Verdana"/>
          <w:lang w:val="es-MX"/>
        </w:rPr>
        <w:t xml:space="preserve">vía correo electrónico </w:t>
      </w:r>
      <w:hyperlink r:id="rId17">
        <w:r w:rsidRPr="6138D138">
          <w:rPr>
            <w:rStyle w:val="Hipervnculo"/>
            <w:rFonts w:ascii="Verdana" w:hAnsi="Verdana"/>
            <w:color w:val="0070C0"/>
            <w:lang w:val="es-MX"/>
          </w:rPr>
          <w:t>residuos.qaa@sag.gob.cl</w:t>
        </w:r>
      </w:hyperlink>
      <w:r w:rsidRPr="6138D138">
        <w:rPr>
          <w:rFonts w:ascii="Verdana" w:hAnsi="Verdana"/>
          <w:lang w:val="es-MX"/>
        </w:rPr>
        <w:t xml:space="preserve"> </w:t>
      </w:r>
      <w:r w:rsidR="4CA0D44F" w:rsidRPr="6138D138">
        <w:rPr>
          <w:rFonts w:ascii="Verdana" w:hAnsi="Verdana"/>
          <w:lang w:val="es-MX"/>
        </w:rPr>
        <w:t>o el que el Servicio establezca</w:t>
      </w:r>
      <w:r w:rsidRPr="6138D138">
        <w:rPr>
          <w:rFonts w:ascii="Verdana" w:hAnsi="Verdana"/>
          <w:lang w:val="es-MX"/>
        </w:rPr>
        <w:t>, indicando los análisis comprometidos, las medidas correctivas a implementar y el tiempo de reinicio del servicio. Se deja establecido que el hecho de cumplir con esta comunicación no exime al laboratorio autorizado de la obligación de realizar las gestiones para superar prontamente los problemas o contingencias que se produzcan, ni lo libera de la aplicación de multas en aquellos casos de servicios contratados por el SAG en el marco de sus programas de monitoreo oficial.</w:t>
      </w:r>
    </w:p>
    <w:p w:rsidR="00C90BE0" w:rsidRDefault="237639DE" w:rsidP="007B2A30">
      <w:pPr>
        <w:numPr>
          <w:ilvl w:val="0"/>
          <w:numId w:val="10"/>
        </w:numPr>
        <w:rPr>
          <w:rFonts w:ascii="Verdana" w:hAnsi="Verdana"/>
          <w:szCs w:val="20"/>
          <w:lang w:val="es-MX"/>
        </w:rPr>
      </w:pPr>
      <w:r w:rsidRPr="6138D138">
        <w:rPr>
          <w:rFonts w:ascii="Verdana" w:hAnsi="Verdana"/>
          <w:lang w:val="es-MX"/>
        </w:rPr>
        <w:lastRenderedPageBreak/>
        <w:t>Informar cualquier modificación estructural y/o instalaciones, personal, cambio y/o pérdida del responsable técnico, que el laboratorio requiera efectuar y que afecte el funcionamiento del mismo en el alcance de su autorización y que permitieron su autorización, deberá ser informada al Servicio de acuerdo a lo establecido en el Reglamento específico para la autorización de laboratorios de análisis/ensayos y al correo electrónico autorizacion@sag.gob.cl.</w:t>
      </w:r>
      <w:r w:rsidR="6D87CE0D" w:rsidRPr="6138D138">
        <w:rPr>
          <w:rFonts w:ascii="Verdana" w:hAnsi="Verdana"/>
          <w:lang w:val="es-MX"/>
        </w:rPr>
        <w:t xml:space="preserve">, deberá </w:t>
      </w:r>
      <w:r w:rsidR="20B2AC6E" w:rsidRPr="6138D138">
        <w:rPr>
          <w:rFonts w:ascii="Verdana" w:hAnsi="Verdana"/>
          <w:lang w:val="es-MX"/>
        </w:rPr>
        <w:t>seguir el procedimiento que se describe en el numeral 14</w:t>
      </w:r>
      <w:r w:rsidR="30AFBC95" w:rsidRPr="6138D138">
        <w:rPr>
          <w:rFonts w:ascii="Verdana" w:hAnsi="Verdana"/>
          <w:lang w:val="es-MX"/>
        </w:rPr>
        <w:t>, es decir, suspender sus activid</w:t>
      </w:r>
      <w:r w:rsidR="48704966" w:rsidRPr="6138D138">
        <w:rPr>
          <w:rFonts w:ascii="Verdana" w:hAnsi="Verdana"/>
          <w:lang w:val="es-MX"/>
        </w:rPr>
        <w:t>ades e informar al SAG</w:t>
      </w:r>
      <w:r w:rsidR="08DAEC0A" w:rsidRPr="6138D138">
        <w:rPr>
          <w:rFonts w:ascii="Verdana" w:hAnsi="Verdana"/>
          <w:lang w:val="es-MX"/>
        </w:rPr>
        <w:t>.</w:t>
      </w:r>
      <w:r w:rsidR="1A30B028" w:rsidRPr="6138D138">
        <w:rPr>
          <w:rFonts w:ascii="Verdana" w:hAnsi="Verdana"/>
          <w:lang w:val="es-MX"/>
        </w:rPr>
        <w:t xml:space="preserve"> El laboratorio </w:t>
      </w:r>
      <w:r w:rsidR="11AF6B19" w:rsidRPr="6138D138">
        <w:rPr>
          <w:rFonts w:ascii="Verdana" w:hAnsi="Verdana"/>
          <w:lang w:val="es-MX"/>
        </w:rPr>
        <w:t>“</w:t>
      </w:r>
      <w:r w:rsidR="1A30B028" w:rsidRPr="6138D138">
        <w:rPr>
          <w:rFonts w:ascii="Verdana" w:hAnsi="Verdana"/>
          <w:lang w:val="es-MX"/>
        </w:rPr>
        <w:t>NO</w:t>
      </w:r>
      <w:r w:rsidR="11AF6B19" w:rsidRPr="6138D138">
        <w:rPr>
          <w:rFonts w:ascii="Verdana" w:hAnsi="Verdana"/>
          <w:lang w:val="es-MX"/>
        </w:rPr>
        <w:t>”</w:t>
      </w:r>
      <w:r w:rsidR="1A30B028" w:rsidRPr="6138D138">
        <w:rPr>
          <w:rFonts w:ascii="Verdana" w:hAnsi="Verdana"/>
          <w:lang w:val="es-MX"/>
        </w:rPr>
        <w:t xml:space="preserve"> podrá ejecutar actividades mientras no cuente con el visto bueno del Servicio</w:t>
      </w:r>
      <w:r w:rsidR="2CFB01BF" w:rsidRPr="6138D138">
        <w:rPr>
          <w:rFonts w:ascii="Verdana" w:hAnsi="Verdana"/>
          <w:lang w:val="es-MX"/>
        </w:rPr>
        <w:t>.</w:t>
      </w:r>
    </w:p>
    <w:p w:rsidR="00135A9C" w:rsidRPr="00C90BE0" w:rsidRDefault="4ED86103" w:rsidP="007B2A30">
      <w:pPr>
        <w:numPr>
          <w:ilvl w:val="0"/>
          <w:numId w:val="10"/>
        </w:numPr>
        <w:rPr>
          <w:rFonts w:ascii="Verdana" w:hAnsi="Verdana"/>
          <w:szCs w:val="20"/>
          <w:lang w:val="es-MX"/>
        </w:rPr>
      </w:pPr>
      <w:r w:rsidRPr="6138D138">
        <w:rPr>
          <w:rFonts w:ascii="Verdana" w:hAnsi="Verdana"/>
          <w:lang w:val="es-MX"/>
        </w:rPr>
        <w:t>Obtener y conservar la calidad de laboratorio acreditado ISO 17</w:t>
      </w:r>
      <w:r w:rsidR="11AF6B19" w:rsidRPr="6138D138">
        <w:rPr>
          <w:rFonts w:ascii="Verdana" w:hAnsi="Verdana"/>
          <w:lang w:val="es-MX"/>
        </w:rPr>
        <w:t>.</w:t>
      </w:r>
      <w:r w:rsidRPr="6138D138">
        <w:rPr>
          <w:rFonts w:ascii="Verdana" w:hAnsi="Verdana"/>
          <w:lang w:val="es-MX"/>
        </w:rPr>
        <w:t xml:space="preserve">025, para cada una </w:t>
      </w:r>
      <w:r w:rsidR="11AF6B19" w:rsidRPr="6138D138">
        <w:rPr>
          <w:rFonts w:ascii="Verdana" w:hAnsi="Verdana"/>
          <w:lang w:val="es-MX"/>
        </w:rPr>
        <w:t>del análisis</w:t>
      </w:r>
      <w:r w:rsidR="48704966" w:rsidRPr="6138D138">
        <w:rPr>
          <w:rFonts w:ascii="Verdana" w:hAnsi="Verdana"/>
          <w:lang w:val="es-MX"/>
        </w:rPr>
        <w:t>/</w:t>
      </w:r>
      <w:r w:rsidR="2AF7E7B1" w:rsidRPr="6138D138">
        <w:rPr>
          <w:rFonts w:ascii="Verdana" w:hAnsi="Verdana"/>
          <w:lang w:val="es-MX"/>
        </w:rPr>
        <w:t>diagnósticos</w:t>
      </w:r>
      <w:r w:rsidR="48704966" w:rsidRPr="6138D138">
        <w:rPr>
          <w:rFonts w:ascii="Verdana" w:hAnsi="Verdana"/>
          <w:lang w:val="es-MX"/>
        </w:rPr>
        <w:t xml:space="preserve"> y matrices</w:t>
      </w:r>
      <w:r w:rsidRPr="6138D138">
        <w:rPr>
          <w:rFonts w:ascii="Verdana" w:hAnsi="Verdana"/>
          <w:lang w:val="es-MX"/>
        </w:rPr>
        <w:t xml:space="preserve"> qu</w:t>
      </w:r>
      <w:r w:rsidR="11AF6B19" w:rsidRPr="6138D138">
        <w:rPr>
          <w:rFonts w:ascii="Verdana" w:hAnsi="Verdana"/>
          <w:lang w:val="es-MX"/>
        </w:rPr>
        <w:t>e tenga autorizadas ante el SAG, a</w:t>
      </w:r>
      <w:r w:rsidRPr="6138D138">
        <w:rPr>
          <w:rFonts w:ascii="Verdana" w:hAnsi="Verdana"/>
          <w:lang w:val="es-MX"/>
        </w:rPr>
        <w:t>ctualizando permanen</w:t>
      </w:r>
      <w:r w:rsidR="30AFBC95" w:rsidRPr="6138D138">
        <w:rPr>
          <w:rFonts w:ascii="Verdana" w:hAnsi="Verdana"/>
          <w:lang w:val="es-MX"/>
        </w:rPr>
        <w:t>temente su estado de acreditació</w:t>
      </w:r>
      <w:r w:rsidRPr="6138D138">
        <w:rPr>
          <w:rFonts w:ascii="Verdana" w:hAnsi="Verdana"/>
          <w:lang w:val="es-MX"/>
        </w:rPr>
        <w:t>n ISO 17</w:t>
      </w:r>
      <w:r w:rsidR="11AF6B19" w:rsidRPr="6138D138">
        <w:rPr>
          <w:rFonts w:ascii="Verdana" w:hAnsi="Verdana"/>
          <w:lang w:val="es-MX"/>
        </w:rPr>
        <w:t>.</w:t>
      </w:r>
      <w:r w:rsidRPr="6138D138">
        <w:rPr>
          <w:rFonts w:ascii="Verdana" w:hAnsi="Verdana"/>
          <w:lang w:val="es-MX"/>
        </w:rPr>
        <w:t xml:space="preserve">025. </w:t>
      </w:r>
      <w:r w:rsidR="30AFBC95" w:rsidRPr="6138D138">
        <w:rPr>
          <w:rFonts w:ascii="Verdana" w:hAnsi="Verdana"/>
          <w:lang w:val="es-MX"/>
        </w:rPr>
        <w:t>La pérdida de acreditació</w:t>
      </w:r>
      <w:r w:rsidRPr="6138D138">
        <w:rPr>
          <w:rFonts w:ascii="Verdana" w:hAnsi="Verdana"/>
          <w:lang w:val="es-MX"/>
        </w:rPr>
        <w:t xml:space="preserve">n de alguna o todas las técnicas podrá implicar la </w:t>
      </w:r>
      <w:r w:rsidR="11AF6B19" w:rsidRPr="6138D138">
        <w:rPr>
          <w:rFonts w:ascii="Verdana" w:hAnsi="Verdana"/>
          <w:lang w:val="es-MX"/>
        </w:rPr>
        <w:t xml:space="preserve">revocación </w:t>
      </w:r>
      <w:r w:rsidRPr="6138D138">
        <w:rPr>
          <w:rFonts w:ascii="Verdana" w:hAnsi="Verdana"/>
          <w:lang w:val="es-MX"/>
        </w:rPr>
        <w:t xml:space="preserve">de la autorización ante el SAG. </w:t>
      </w:r>
    </w:p>
    <w:p w:rsidR="0000536F" w:rsidRPr="00526C35" w:rsidRDefault="51222CEB" w:rsidP="007B2A30">
      <w:pPr>
        <w:numPr>
          <w:ilvl w:val="0"/>
          <w:numId w:val="10"/>
        </w:numPr>
        <w:rPr>
          <w:rFonts w:ascii="Verdana" w:hAnsi="Verdana"/>
          <w:szCs w:val="20"/>
          <w:lang w:val="es-MX"/>
        </w:rPr>
      </w:pPr>
      <w:r w:rsidRPr="6138D138">
        <w:rPr>
          <w:rFonts w:ascii="Verdana" w:hAnsi="Verdana"/>
          <w:lang w:val="es-MX"/>
        </w:rPr>
        <w:t xml:space="preserve">Será de exclusiva responsabilidad del laboratorio autorizado, cualquier error en la ejecución de los análisis en muestras, tanto de los programas del Servicio como muestras particulares, sean estos </w:t>
      </w:r>
      <w:r w:rsidR="1C737FBF" w:rsidRPr="6138D138">
        <w:rPr>
          <w:rFonts w:ascii="Verdana" w:hAnsi="Verdana"/>
          <w:lang w:val="es-MX"/>
        </w:rPr>
        <w:t>in</w:t>
      </w:r>
      <w:r w:rsidRPr="6138D138">
        <w:rPr>
          <w:rFonts w:ascii="Verdana" w:hAnsi="Verdana"/>
          <w:lang w:val="es-MX"/>
        </w:rPr>
        <w:t>voluntarios o accidentales, así como también la emisión de resultados erróneos.</w:t>
      </w:r>
      <w:r w:rsidR="101D1A0F" w:rsidRPr="6138D138">
        <w:rPr>
          <w:rFonts w:ascii="Verdana" w:hAnsi="Verdana"/>
          <w:lang w:val="es-MX"/>
        </w:rPr>
        <w:t xml:space="preserve"> Por lo tanto</w:t>
      </w:r>
      <w:r w:rsidR="70519612" w:rsidRPr="6138D138">
        <w:rPr>
          <w:rFonts w:ascii="Verdana" w:hAnsi="Verdana"/>
          <w:lang w:val="es-MX"/>
        </w:rPr>
        <w:t>,</w:t>
      </w:r>
      <w:r w:rsidR="101D1A0F" w:rsidRPr="6138D138">
        <w:rPr>
          <w:rFonts w:ascii="Verdana" w:hAnsi="Verdana"/>
          <w:lang w:val="es-MX"/>
        </w:rPr>
        <w:t xml:space="preserve"> el laboratorio debe tomar las acciones correctivas de tales caso</w:t>
      </w:r>
      <w:r w:rsidR="70519612" w:rsidRPr="6138D138">
        <w:rPr>
          <w:rFonts w:ascii="Verdana" w:hAnsi="Verdana"/>
          <w:lang w:val="es-MX"/>
        </w:rPr>
        <w:t>s,</w:t>
      </w:r>
      <w:r w:rsidR="101D1A0F" w:rsidRPr="6138D138">
        <w:rPr>
          <w:rFonts w:ascii="Verdana" w:hAnsi="Verdana"/>
          <w:lang w:val="es-MX"/>
        </w:rPr>
        <w:t xml:space="preserve"> evidenciando su corrección y aplicación. </w:t>
      </w:r>
    </w:p>
    <w:p w:rsidR="0000536F" w:rsidRPr="00526C35" w:rsidRDefault="51222CEB" w:rsidP="007B2A30">
      <w:pPr>
        <w:numPr>
          <w:ilvl w:val="0"/>
          <w:numId w:val="10"/>
        </w:numPr>
        <w:rPr>
          <w:rFonts w:ascii="Verdana" w:hAnsi="Verdana"/>
          <w:szCs w:val="20"/>
          <w:lang w:val="es-MX"/>
        </w:rPr>
      </w:pPr>
      <w:r w:rsidRPr="6138D138">
        <w:rPr>
          <w:rFonts w:ascii="Verdana" w:hAnsi="Verdana"/>
          <w:lang w:val="es-MX"/>
        </w:rPr>
        <w:t>El laboratorio autorizado deberá estar dispuesto a recibir auditorías nacionales y/o internacionales, en el momento que el Servicio lo requiera.</w:t>
      </w:r>
    </w:p>
    <w:p w:rsidR="006E22CB" w:rsidRPr="00304FAB" w:rsidRDefault="006E22CB" w:rsidP="007E1AF9">
      <w:pPr>
        <w:rPr>
          <w:rFonts w:ascii="Verdana" w:hAnsi="Verdana"/>
          <w:szCs w:val="20"/>
          <w:lang w:val="es-MX"/>
        </w:rPr>
      </w:pPr>
    </w:p>
    <w:p w:rsidR="007E1AF9" w:rsidRPr="00D87289" w:rsidRDefault="007E1AF9" w:rsidP="00D87289">
      <w:pPr>
        <w:pStyle w:val="Ttulo2"/>
        <w:numPr>
          <w:ilvl w:val="1"/>
          <w:numId w:val="28"/>
        </w:numPr>
        <w:tabs>
          <w:tab w:val="clear" w:pos="576"/>
          <w:tab w:val="num" w:pos="284"/>
        </w:tabs>
        <w:rPr>
          <w:lang w:val="es-MX" w:eastAsia="es-CL"/>
        </w:rPr>
      </w:pPr>
      <w:bookmarkStart w:id="57" w:name="_Toc106024868"/>
      <w:r w:rsidRPr="00D87289">
        <w:rPr>
          <w:lang w:val="es-MX" w:eastAsia="es-CL"/>
        </w:rPr>
        <w:t>MEDIDAS POR INCUMPLIMIENTO</w:t>
      </w:r>
      <w:bookmarkEnd w:id="57"/>
    </w:p>
    <w:p w:rsidR="005A0B88" w:rsidRDefault="005A0B88" w:rsidP="005A0B88">
      <w:pPr>
        <w:rPr>
          <w:rFonts w:ascii="Verdana" w:hAnsi="Verdana"/>
          <w:szCs w:val="20"/>
          <w:lang w:val="es-MX"/>
        </w:rPr>
      </w:pPr>
      <w:r w:rsidRPr="005A0B88">
        <w:rPr>
          <w:rFonts w:ascii="Verdana" w:hAnsi="Verdana"/>
          <w:szCs w:val="20"/>
          <w:lang w:val="es-MX"/>
        </w:rPr>
        <w:t xml:space="preserve">El SAG aplicará medidas </w:t>
      </w:r>
      <w:r>
        <w:rPr>
          <w:rFonts w:ascii="Verdana" w:hAnsi="Verdana"/>
          <w:szCs w:val="20"/>
          <w:lang w:val="es-MX"/>
        </w:rPr>
        <w:t>por incumplimiento</w:t>
      </w:r>
      <w:r w:rsidRPr="005A0B88">
        <w:rPr>
          <w:rFonts w:ascii="Verdana" w:hAnsi="Verdana"/>
          <w:szCs w:val="20"/>
          <w:lang w:val="es-MX"/>
        </w:rPr>
        <w:t xml:space="preserve"> a los laboratorios autorizados que no cumplan con lo</w:t>
      </w:r>
      <w:r>
        <w:rPr>
          <w:rFonts w:ascii="Verdana" w:hAnsi="Verdana"/>
          <w:szCs w:val="20"/>
          <w:lang w:val="es-MX"/>
        </w:rPr>
        <w:t xml:space="preserve"> </w:t>
      </w:r>
      <w:r w:rsidRPr="005A0B88">
        <w:rPr>
          <w:rFonts w:ascii="Verdana" w:hAnsi="Verdana"/>
          <w:szCs w:val="20"/>
          <w:lang w:val="es-MX"/>
        </w:rPr>
        <w:t xml:space="preserve">establecido en el </w:t>
      </w:r>
      <w:r>
        <w:rPr>
          <w:rFonts w:ascii="Verdana" w:hAnsi="Verdana"/>
          <w:szCs w:val="20"/>
          <w:lang w:val="es-MX"/>
        </w:rPr>
        <w:t>R</w:t>
      </w:r>
      <w:r w:rsidRPr="005A0B88">
        <w:rPr>
          <w:rFonts w:ascii="Verdana" w:hAnsi="Verdana"/>
          <w:szCs w:val="20"/>
          <w:lang w:val="es-MX"/>
        </w:rPr>
        <w:t>eglamento</w:t>
      </w:r>
      <w:r>
        <w:rPr>
          <w:rFonts w:ascii="Verdana" w:hAnsi="Verdana"/>
          <w:szCs w:val="20"/>
          <w:lang w:val="es-MX"/>
        </w:rPr>
        <w:t xml:space="preserve"> General del Sistema Nacional de Autorización de Tercero, el Reglamento Específico de Autorización de Laboratorios de Análisis/Ensayos y el presente </w:t>
      </w:r>
      <w:r w:rsidRPr="005A0B88">
        <w:rPr>
          <w:rFonts w:ascii="Verdana" w:hAnsi="Verdana"/>
          <w:szCs w:val="20"/>
          <w:lang w:val="es-MX"/>
        </w:rPr>
        <w:t>instructivo técnico, así como en el respectivo</w:t>
      </w:r>
      <w:r>
        <w:rPr>
          <w:rFonts w:ascii="Verdana" w:hAnsi="Verdana"/>
          <w:szCs w:val="20"/>
          <w:lang w:val="es-MX"/>
        </w:rPr>
        <w:t xml:space="preserve"> </w:t>
      </w:r>
      <w:r w:rsidRPr="005A0B88">
        <w:rPr>
          <w:rFonts w:ascii="Verdana" w:hAnsi="Verdana"/>
          <w:szCs w:val="20"/>
          <w:lang w:val="es-MX"/>
        </w:rPr>
        <w:t>convenio de autorización</w:t>
      </w:r>
      <w:r>
        <w:rPr>
          <w:rFonts w:ascii="Verdana" w:hAnsi="Verdana"/>
          <w:szCs w:val="20"/>
          <w:lang w:val="es-MX"/>
        </w:rPr>
        <w:t>, de conformidad con lo dispuesto en el titulo VI del Reglamento General y el punto 10 del Reglamento Específico.</w:t>
      </w:r>
    </w:p>
    <w:p w:rsidR="00304CD8" w:rsidRDefault="00304CD8" w:rsidP="00913179">
      <w:pPr>
        <w:rPr>
          <w:rFonts w:ascii="Verdana" w:hAnsi="Verdana"/>
          <w:szCs w:val="20"/>
          <w:lang w:val="es-MX"/>
        </w:rPr>
      </w:pPr>
      <w:r>
        <w:rPr>
          <w:rFonts w:ascii="Verdana" w:hAnsi="Verdana"/>
          <w:szCs w:val="20"/>
          <w:lang w:val="es-MX"/>
        </w:rPr>
        <w:t>En este contexto</w:t>
      </w:r>
      <w:r w:rsidR="00750D89">
        <w:rPr>
          <w:rFonts w:ascii="Verdana" w:hAnsi="Verdana"/>
          <w:szCs w:val="20"/>
          <w:lang w:val="es-MX"/>
        </w:rPr>
        <w:t xml:space="preserve">, </w:t>
      </w:r>
      <w:r w:rsidR="006D1DC9">
        <w:rPr>
          <w:rFonts w:ascii="Verdana" w:hAnsi="Verdana"/>
          <w:szCs w:val="20"/>
          <w:lang w:val="es-MX"/>
        </w:rPr>
        <w:t xml:space="preserve">las causales de </w:t>
      </w:r>
      <w:r w:rsidR="006D1DC9" w:rsidRPr="006D1DC9">
        <w:rPr>
          <w:rFonts w:ascii="Verdana" w:hAnsi="Verdana"/>
          <w:b/>
          <w:szCs w:val="20"/>
          <w:lang w:val="es-MX"/>
        </w:rPr>
        <w:t>suspensión</w:t>
      </w:r>
      <w:r w:rsidR="006D1DC9">
        <w:rPr>
          <w:rFonts w:ascii="Verdana" w:hAnsi="Verdana"/>
          <w:szCs w:val="20"/>
          <w:lang w:val="es-MX"/>
        </w:rPr>
        <w:t xml:space="preserve"> de autorización podrán</w:t>
      </w:r>
      <w:r w:rsidR="00750D89">
        <w:rPr>
          <w:rFonts w:ascii="Verdana" w:hAnsi="Verdana"/>
          <w:szCs w:val="20"/>
          <w:lang w:val="es-MX"/>
        </w:rPr>
        <w:t xml:space="preserve"> aplicarse </w:t>
      </w:r>
      <w:r>
        <w:rPr>
          <w:rFonts w:ascii="Verdana" w:hAnsi="Verdana"/>
          <w:szCs w:val="20"/>
          <w:lang w:val="es-MX"/>
        </w:rPr>
        <w:t xml:space="preserve">según </w:t>
      </w:r>
      <w:r w:rsidR="00750D89">
        <w:rPr>
          <w:rFonts w:ascii="Verdana" w:hAnsi="Verdana"/>
          <w:szCs w:val="20"/>
          <w:lang w:val="es-MX"/>
        </w:rPr>
        <w:t>lo siguiente:</w:t>
      </w:r>
      <w:r>
        <w:rPr>
          <w:rFonts w:ascii="Verdana" w:hAnsi="Verdana"/>
          <w:szCs w:val="20"/>
          <w:lang w:val="es-MX"/>
        </w:rPr>
        <w:t xml:space="preserve"> </w:t>
      </w:r>
    </w:p>
    <w:p w:rsidR="00304CD8" w:rsidRPr="004D2DF2" w:rsidRDefault="00750D89" w:rsidP="007B2A30">
      <w:pPr>
        <w:numPr>
          <w:ilvl w:val="0"/>
          <w:numId w:val="15"/>
        </w:numPr>
        <w:rPr>
          <w:rFonts w:ascii="Verdana" w:hAnsi="Verdana"/>
          <w:szCs w:val="20"/>
          <w:u w:val="single"/>
          <w:lang w:val="es-MX"/>
        </w:rPr>
      </w:pPr>
      <w:r w:rsidRPr="004D2DF2">
        <w:rPr>
          <w:rFonts w:ascii="Verdana" w:hAnsi="Verdana"/>
          <w:szCs w:val="20"/>
          <w:u w:val="single"/>
          <w:lang w:val="es-MX"/>
        </w:rPr>
        <w:t>A</w:t>
      </w:r>
      <w:r w:rsidR="008D315B">
        <w:rPr>
          <w:rFonts w:ascii="Verdana" w:hAnsi="Verdana"/>
          <w:szCs w:val="20"/>
          <w:u w:val="single"/>
          <w:lang w:val="es-MX"/>
        </w:rPr>
        <w:t xml:space="preserve"> todo el a</w:t>
      </w:r>
      <w:r w:rsidRPr="004D2DF2">
        <w:rPr>
          <w:rFonts w:ascii="Verdana" w:hAnsi="Verdana"/>
          <w:szCs w:val="20"/>
          <w:u w:val="single"/>
          <w:lang w:val="es-MX"/>
        </w:rPr>
        <w:t>lcance de la autorización</w:t>
      </w:r>
      <w:r w:rsidRPr="008D315B">
        <w:rPr>
          <w:rFonts w:ascii="Verdana" w:hAnsi="Verdana"/>
          <w:szCs w:val="20"/>
          <w:lang w:val="es-MX"/>
        </w:rPr>
        <w:t xml:space="preserve">: </w:t>
      </w:r>
    </w:p>
    <w:p w:rsidR="00304CD8" w:rsidRDefault="00304CD8" w:rsidP="008D315B">
      <w:pPr>
        <w:ind w:left="709"/>
        <w:rPr>
          <w:rFonts w:ascii="Verdana" w:hAnsi="Verdana"/>
          <w:szCs w:val="20"/>
          <w:lang w:val="es-MX"/>
        </w:rPr>
      </w:pPr>
      <w:r>
        <w:rPr>
          <w:rFonts w:ascii="Verdana" w:hAnsi="Verdana"/>
          <w:szCs w:val="20"/>
          <w:lang w:val="es-MX"/>
        </w:rPr>
        <w:t xml:space="preserve">Dentro de las causales para aplicar esta medida se encuentran: </w:t>
      </w:r>
    </w:p>
    <w:p w:rsidR="00304CD8" w:rsidRDefault="00304CD8" w:rsidP="007B2A30">
      <w:pPr>
        <w:numPr>
          <w:ilvl w:val="0"/>
          <w:numId w:val="16"/>
        </w:numPr>
        <w:rPr>
          <w:rFonts w:ascii="Verdana" w:hAnsi="Verdana"/>
          <w:szCs w:val="20"/>
          <w:lang w:val="es-MX"/>
        </w:rPr>
      </w:pPr>
      <w:r>
        <w:rPr>
          <w:rFonts w:ascii="Verdana" w:hAnsi="Verdana"/>
          <w:szCs w:val="20"/>
          <w:lang w:val="es-MX"/>
        </w:rPr>
        <w:t>D</w:t>
      </w:r>
      <w:r w:rsidRPr="00913179">
        <w:rPr>
          <w:rFonts w:ascii="Verdana" w:hAnsi="Verdana"/>
          <w:szCs w:val="20"/>
          <w:lang w:val="es-MX"/>
        </w:rPr>
        <w:t>eficiencias en los sistemas de registros y control de datos</w:t>
      </w:r>
    </w:p>
    <w:p w:rsidR="00304CD8" w:rsidRDefault="00304CD8" w:rsidP="007B2A30">
      <w:pPr>
        <w:numPr>
          <w:ilvl w:val="0"/>
          <w:numId w:val="16"/>
        </w:numPr>
        <w:rPr>
          <w:rFonts w:ascii="Verdana" w:hAnsi="Verdana"/>
          <w:szCs w:val="20"/>
          <w:lang w:val="es-MX"/>
        </w:rPr>
      </w:pPr>
      <w:r>
        <w:rPr>
          <w:rFonts w:ascii="Verdana" w:hAnsi="Verdana"/>
          <w:szCs w:val="20"/>
          <w:lang w:val="es-MX"/>
        </w:rPr>
        <w:t>N</w:t>
      </w:r>
      <w:r w:rsidRPr="00913179">
        <w:rPr>
          <w:rFonts w:ascii="Verdana" w:hAnsi="Verdana"/>
          <w:szCs w:val="20"/>
          <w:lang w:val="es-MX"/>
        </w:rPr>
        <w:t>o uso de los procedimientos de control de calidad en los ensayos asignados</w:t>
      </w:r>
      <w:r>
        <w:rPr>
          <w:rFonts w:ascii="Verdana" w:hAnsi="Verdana"/>
          <w:szCs w:val="20"/>
          <w:lang w:val="es-MX"/>
        </w:rPr>
        <w:t>.</w:t>
      </w:r>
    </w:p>
    <w:p w:rsidR="00304CD8" w:rsidRDefault="00304CD8" w:rsidP="007B2A30">
      <w:pPr>
        <w:numPr>
          <w:ilvl w:val="0"/>
          <w:numId w:val="16"/>
        </w:numPr>
        <w:rPr>
          <w:rFonts w:ascii="Verdana" w:hAnsi="Verdana"/>
          <w:szCs w:val="20"/>
          <w:lang w:val="es-MX"/>
        </w:rPr>
      </w:pPr>
      <w:r>
        <w:rPr>
          <w:rFonts w:ascii="Verdana" w:hAnsi="Verdana"/>
          <w:szCs w:val="20"/>
          <w:lang w:val="es-MX"/>
        </w:rPr>
        <w:t>R</w:t>
      </w:r>
      <w:r w:rsidRPr="00913179">
        <w:rPr>
          <w:rFonts w:ascii="Verdana" w:hAnsi="Verdana"/>
          <w:szCs w:val="20"/>
          <w:lang w:val="es-MX"/>
        </w:rPr>
        <w:t>esultados deficientes generalizados en los ensay</w:t>
      </w:r>
      <w:r>
        <w:rPr>
          <w:rFonts w:ascii="Verdana" w:hAnsi="Verdana"/>
          <w:szCs w:val="20"/>
          <w:lang w:val="es-MX"/>
        </w:rPr>
        <w:t>os de aptitud/</w:t>
      </w:r>
      <w:proofErr w:type="spellStart"/>
      <w:r>
        <w:rPr>
          <w:rFonts w:ascii="Verdana" w:hAnsi="Verdana"/>
          <w:szCs w:val="20"/>
          <w:lang w:val="es-MX"/>
        </w:rPr>
        <w:t>interlaboratorios</w:t>
      </w:r>
      <w:proofErr w:type="spellEnd"/>
      <w:r>
        <w:rPr>
          <w:rFonts w:ascii="Verdana" w:hAnsi="Verdana"/>
          <w:szCs w:val="20"/>
          <w:lang w:val="es-MX"/>
        </w:rPr>
        <w:t xml:space="preserve"> </w:t>
      </w:r>
      <w:r w:rsidRPr="00913179">
        <w:rPr>
          <w:rFonts w:ascii="Verdana" w:hAnsi="Verdana"/>
          <w:szCs w:val="20"/>
          <w:lang w:val="es-MX"/>
        </w:rPr>
        <w:t xml:space="preserve">que afecten la credibilidad de los </w:t>
      </w:r>
      <w:proofErr w:type="spellStart"/>
      <w:r w:rsidRPr="00913179">
        <w:rPr>
          <w:rFonts w:ascii="Verdana" w:hAnsi="Verdana"/>
          <w:szCs w:val="20"/>
          <w:lang w:val="es-MX"/>
        </w:rPr>
        <w:t>anál</w:t>
      </w:r>
      <w:r w:rsidR="000E6180">
        <w:rPr>
          <w:rFonts w:ascii="Verdana" w:hAnsi="Verdana"/>
          <w:szCs w:val="20"/>
          <w:lang w:val="es-MX"/>
        </w:rPr>
        <w:t>|</w:t>
      </w:r>
      <w:r w:rsidRPr="00913179">
        <w:rPr>
          <w:rFonts w:ascii="Verdana" w:hAnsi="Verdana"/>
          <w:szCs w:val="20"/>
          <w:lang w:val="es-MX"/>
        </w:rPr>
        <w:t>isis</w:t>
      </w:r>
      <w:proofErr w:type="spellEnd"/>
      <w:r>
        <w:rPr>
          <w:rFonts w:ascii="Verdana" w:hAnsi="Verdana"/>
          <w:szCs w:val="20"/>
          <w:lang w:val="es-MX"/>
        </w:rPr>
        <w:t>.</w:t>
      </w:r>
    </w:p>
    <w:p w:rsidR="00304CD8" w:rsidRDefault="00304CD8" w:rsidP="007B2A30">
      <w:pPr>
        <w:numPr>
          <w:ilvl w:val="0"/>
          <w:numId w:val="16"/>
        </w:numPr>
        <w:rPr>
          <w:rFonts w:ascii="Verdana" w:hAnsi="Verdana"/>
          <w:szCs w:val="20"/>
          <w:lang w:val="es-MX"/>
        </w:rPr>
      </w:pPr>
      <w:r>
        <w:rPr>
          <w:rFonts w:ascii="Verdana" w:hAnsi="Verdana"/>
          <w:szCs w:val="20"/>
          <w:lang w:val="es-MX"/>
        </w:rPr>
        <w:t>N</w:t>
      </w:r>
      <w:r w:rsidRPr="00913179">
        <w:rPr>
          <w:rFonts w:ascii="Verdana" w:hAnsi="Verdana"/>
          <w:szCs w:val="20"/>
          <w:lang w:val="es-MX"/>
        </w:rPr>
        <w:t>o dar cumplimiento a solicitudes de informa</w:t>
      </w:r>
      <w:r>
        <w:rPr>
          <w:rFonts w:ascii="Verdana" w:hAnsi="Verdana"/>
          <w:szCs w:val="20"/>
          <w:lang w:val="es-MX"/>
        </w:rPr>
        <w:t>ción requeridas por el Servicio.</w:t>
      </w:r>
    </w:p>
    <w:p w:rsidR="00750D89" w:rsidRDefault="00304CD8" w:rsidP="007B2A30">
      <w:pPr>
        <w:numPr>
          <w:ilvl w:val="0"/>
          <w:numId w:val="16"/>
        </w:numPr>
        <w:rPr>
          <w:rFonts w:ascii="Verdana" w:hAnsi="Verdana"/>
          <w:szCs w:val="20"/>
          <w:lang w:val="es-MX"/>
        </w:rPr>
      </w:pPr>
      <w:r>
        <w:rPr>
          <w:rFonts w:ascii="Verdana" w:hAnsi="Verdana"/>
          <w:szCs w:val="20"/>
          <w:lang w:val="es-MX"/>
        </w:rPr>
        <w:t>N</w:t>
      </w:r>
      <w:r w:rsidRPr="00913179">
        <w:rPr>
          <w:rFonts w:ascii="Verdana" w:hAnsi="Verdana"/>
          <w:szCs w:val="20"/>
          <w:lang w:val="es-MX"/>
        </w:rPr>
        <w:t>o cumplimiento generalizado de las obligaciones estipuladas en este Instructivo</w:t>
      </w:r>
      <w:r w:rsidR="00750D89">
        <w:rPr>
          <w:rFonts w:ascii="Verdana" w:hAnsi="Verdana"/>
          <w:szCs w:val="20"/>
          <w:lang w:val="es-MX"/>
        </w:rPr>
        <w:t>.</w:t>
      </w:r>
    </w:p>
    <w:p w:rsidR="00304CD8" w:rsidRDefault="00750D89" w:rsidP="007B2A30">
      <w:pPr>
        <w:numPr>
          <w:ilvl w:val="0"/>
          <w:numId w:val="16"/>
        </w:numPr>
        <w:rPr>
          <w:rFonts w:ascii="Verdana" w:hAnsi="Verdana"/>
          <w:szCs w:val="20"/>
          <w:lang w:val="es-MX"/>
        </w:rPr>
      </w:pPr>
      <w:r>
        <w:rPr>
          <w:rFonts w:ascii="Verdana" w:hAnsi="Verdana"/>
          <w:szCs w:val="20"/>
          <w:lang w:val="es-MX"/>
        </w:rPr>
        <w:t>S</w:t>
      </w:r>
      <w:r w:rsidR="00304CD8" w:rsidRPr="00913179">
        <w:rPr>
          <w:rFonts w:ascii="Verdana" w:hAnsi="Verdana"/>
          <w:szCs w:val="20"/>
          <w:lang w:val="es-MX"/>
        </w:rPr>
        <w:t>uspensión/</w:t>
      </w:r>
      <w:r>
        <w:rPr>
          <w:rFonts w:ascii="Verdana" w:hAnsi="Verdana"/>
          <w:szCs w:val="20"/>
          <w:lang w:val="es-MX"/>
        </w:rPr>
        <w:t>pé</w:t>
      </w:r>
      <w:r w:rsidR="00304CD8" w:rsidRPr="00913179">
        <w:rPr>
          <w:rFonts w:ascii="Verdana" w:hAnsi="Verdana"/>
          <w:szCs w:val="20"/>
          <w:lang w:val="es-MX"/>
        </w:rPr>
        <w:t>rdida de la acreditación ISO 17</w:t>
      </w:r>
      <w:r w:rsidR="00304CD8">
        <w:rPr>
          <w:rFonts w:ascii="Verdana" w:hAnsi="Verdana"/>
          <w:szCs w:val="20"/>
          <w:lang w:val="es-MX"/>
        </w:rPr>
        <w:t>.</w:t>
      </w:r>
      <w:r w:rsidR="00304CD8" w:rsidRPr="00913179">
        <w:rPr>
          <w:rFonts w:ascii="Verdana" w:hAnsi="Verdana"/>
          <w:szCs w:val="20"/>
          <w:lang w:val="es-MX"/>
        </w:rPr>
        <w:t>025</w:t>
      </w:r>
      <w:r>
        <w:rPr>
          <w:rFonts w:ascii="Verdana" w:hAnsi="Verdana"/>
          <w:szCs w:val="20"/>
          <w:lang w:val="es-MX"/>
        </w:rPr>
        <w:t>, si el alcance de está abarca la totalidad de los análisis/diagnósticos para las cuales el tercero se encuentra autorizado ante el Servicio</w:t>
      </w:r>
      <w:r w:rsidR="00304CD8" w:rsidRPr="00913179">
        <w:rPr>
          <w:rFonts w:ascii="Verdana" w:hAnsi="Verdana"/>
          <w:szCs w:val="20"/>
          <w:lang w:val="es-MX"/>
        </w:rPr>
        <w:t>.</w:t>
      </w:r>
    </w:p>
    <w:p w:rsidR="00750D89" w:rsidRDefault="008D3AF7" w:rsidP="007B2A30">
      <w:pPr>
        <w:numPr>
          <w:ilvl w:val="0"/>
          <w:numId w:val="16"/>
        </w:numPr>
        <w:rPr>
          <w:rFonts w:ascii="Verdana" w:hAnsi="Verdana"/>
          <w:szCs w:val="20"/>
          <w:lang w:val="es-MX"/>
        </w:rPr>
      </w:pPr>
      <w:r>
        <w:rPr>
          <w:rFonts w:ascii="Verdana" w:hAnsi="Verdana"/>
          <w:szCs w:val="20"/>
          <w:lang w:val="es-MX"/>
        </w:rPr>
        <w:lastRenderedPageBreak/>
        <w:t>Incumplir o</w:t>
      </w:r>
      <w:r w:rsidR="00750D89">
        <w:rPr>
          <w:rFonts w:ascii="Verdana" w:hAnsi="Verdana"/>
          <w:szCs w:val="20"/>
          <w:lang w:val="es-MX"/>
        </w:rPr>
        <w:t>tras obligaciones establecidas en el presente instructivo que sean distintas de las causales de revocaci</w:t>
      </w:r>
      <w:r>
        <w:rPr>
          <w:rFonts w:ascii="Verdana" w:hAnsi="Verdana"/>
          <w:szCs w:val="20"/>
          <w:lang w:val="es-MX"/>
        </w:rPr>
        <w:t>ón y que afecten a la totalidad del alcance de la autorización.</w:t>
      </w:r>
    </w:p>
    <w:p w:rsidR="00750D89" w:rsidRDefault="00750D89" w:rsidP="00304CD8">
      <w:pPr>
        <w:ind w:left="720" w:firstLine="696"/>
        <w:rPr>
          <w:rFonts w:ascii="Verdana" w:hAnsi="Verdana"/>
          <w:szCs w:val="20"/>
          <w:lang w:val="es-MX"/>
        </w:rPr>
      </w:pPr>
    </w:p>
    <w:p w:rsidR="00750D89" w:rsidRDefault="66298F86" w:rsidP="6138D138">
      <w:pPr>
        <w:numPr>
          <w:ilvl w:val="0"/>
          <w:numId w:val="15"/>
        </w:numPr>
        <w:rPr>
          <w:rFonts w:ascii="Verdana" w:hAnsi="Verdana"/>
          <w:lang w:val="es-MX"/>
        </w:rPr>
      </w:pPr>
      <w:r w:rsidRPr="6138D138">
        <w:rPr>
          <w:rFonts w:ascii="Verdana" w:hAnsi="Verdana"/>
          <w:u w:val="single"/>
          <w:lang w:val="es-MX"/>
        </w:rPr>
        <w:t xml:space="preserve">A </w:t>
      </w:r>
      <w:r w:rsidR="46D63E57" w:rsidRPr="6138D138">
        <w:rPr>
          <w:rFonts w:ascii="Verdana" w:hAnsi="Verdana"/>
          <w:u w:val="single"/>
          <w:lang w:val="es-MX"/>
        </w:rPr>
        <w:t xml:space="preserve">uno más </w:t>
      </w:r>
      <w:r w:rsidRPr="6138D138">
        <w:rPr>
          <w:rFonts w:ascii="Verdana" w:hAnsi="Verdana"/>
          <w:u w:val="single"/>
          <w:lang w:val="es-MX"/>
        </w:rPr>
        <w:t>análisis/</w:t>
      </w:r>
      <w:r w:rsidR="23245998" w:rsidRPr="6138D138">
        <w:rPr>
          <w:rFonts w:ascii="Verdana" w:hAnsi="Verdana"/>
          <w:u w:val="single"/>
          <w:lang w:val="es-MX"/>
        </w:rPr>
        <w:t>diagnó</w:t>
      </w:r>
      <w:r w:rsidRPr="6138D138">
        <w:rPr>
          <w:rFonts w:ascii="Verdana" w:hAnsi="Verdana"/>
          <w:u w:val="single"/>
          <w:lang w:val="es-MX"/>
        </w:rPr>
        <w:t>stico</w:t>
      </w:r>
      <w:r w:rsidR="46D63E57" w:rsidRPr="6138D138">
        <w:rPr>
          <w:rFonts w:ascii="Verdana" w:hAnsi="Verdana"/>
          <w:u w:val="single"/>
          <w:lang w:val="es-MX"/>
        </w:rPr>
        <w:t xml:space="preserve"> </w:t>
      </w:r>
      <w:r w:rsidRPr="6138D138">
        <w:rPr>
          <w:rFonts w:ascii="Verdana" w:hAnsi="Verdana"/>
          <w:u w:val="single"/>
          <w:lang w:val="es-MX"/>
        </w:rPr>
        <w:t>dentro del alcance de la autorizaci</w:t>
      </w:r>
      <w:r w:rsidR="46D63E57" w:rsidRPr="6138D138">
        <w:rPr>
          <w:rFonts w:ascii="Verdana" w:hAnsi="Verdana"/>
          <w:u w:val="single"/>
          <w:lang w:val="es-MX"/>
        </w:rPr>
        <w:t>ón (por categoría)</w:t>
      </w:r>
      <w:r w:rsidR="46D63E57" w:rsidRPr="6138D138">
        <w:rPr>
          <w:rFonts w:ascii="Verdana" w:hAnsi="Verdana"/>
          <w:lang w:val="es-MX"/>
        </w:rPr>
        <w:t>:</w:t>
      </w:r>
    </w:p>
    <w:p w:rsidR="00750D89" w:rsidRDefault="00750D89" w:rsidP="008D315B">
      <w:pPr>
        <w:numPr>
          <w:ilvl w:val="0"/>
          <w:numId w:val="17"/>
        </w:numPr>
        <w:ind w:left="1080"/>
        <w:rPr>
          <w:rFonts w:ascii="Verdana" w:hAnsi="Verdana"/>
          <w:szCs w:val="20"/>
          <w:lang w:val="es-MX"/>
        </w:rPr>
      </w:pPr>
      <w:r>
        <w:rPr>
          <w:rFonts w:ascii="Verdana" w:hAnsi="Verdana"/>
          <w:szCs w:val="20"/>
          <w:lang w:val="es-MX"/>
        </w:rPr>
        <w:t>R</w:t>
      </w:r>
      <w:r w:rsidR="001D5C9D" w:rsidRPr="00913179">
        <w:rPr>
          <w:rFonts w:ascii="Verdana" w:hAnsi="Verdana"/>
          <w:szCs w:val="20"/>
          <w:lang w:val="es-MX"/>
        </w:rPr>
        <w:t xml:space="preserve">esultados insatisfactorios consecutivos de </w:t>
      </w:r>
      <w:r w:rsidR="006D1DC9">
        <w:rPr>
          <w:rFonts w:ascii="Verdana" w:hAnsi="Verdana"/>
          <w:szCs w:val="20"/>
          <w:lang w:val="es-MX"/>
        </w:rPr>
        <w:t xml:space="preserve">y lo </w:t>
      </w:r>
      <w:r w:rsidR="001D5C9D" w:rsidRPr="00913179">
        <w:rPr>
          <w:rFonts w:ascii="Verdana" w:hAnsi="Verdana"/>
          <w:szCs w:val="20"/>
          <w:lang w:val="es-MX"/>
        </w:rPr>
        <w:t xml:space="preserve">dos rondas de </w:t>
      </w:r>
      <w:proofErr w:type="spellStart"/>
      <w:r w:rsidR="001D5C9D" w:rsidRPr="00913179">
        <w:rPr>
          <w:rFonts w:ascii="Verdana" w:hAnsi="Verdana"/>
          <w:szCs w:val="20"/>
          <w:lang w:val="es-MX"/>
        </w:rPr>
        <w:t>intercomparación</w:t>
      </w:r>
      <w:proofErr w:type="spellEnd"/>
      <w:r w:rsidR="001D5C9D" w:rsidRPr="00913179">
        <w:rPr>
          <w:rFonts w:ascii="Verdana" w:hAnsi="Verdana"/>
          <w:szCs w:val="20"/>
          <w:lang w:val="es-MX"/>
        </w:rPr>
        <w:t xml:space="preserve"> para el mismo ensayo en particular</w:t>
      </w:r>
      <w:r>
        <w:rPr>
          <w:rFonts w:ascii="Verdana" w:hAnsi="Verdana"/>
          <w:szCs w:val="20"/>
          <w:lang w:val="es-MX"/>
        </w:rPr>
        <w:t>.</w:t>
      </w:r>
    </w:p>
    <w:p w:rsidR="00750D89" w:rsidRDefault="00750D89" w:rsidP="008D315B">
      <w:pPr>
        <w:numPr>
          <w:ilvl w:val="0"/>
          <w:numId w:val="17"/>
        </w:numPr>
        <w:ind w:left="1080"/>
        <w:rPr>
          <w:rFonts w:ascii="Verdana" w:hAnsi="Verdana"/>
          <w:szCs w:val="20"/>
          <w:lang w:val="es-MX"/>
        </w:rPr>
      </w:pPr>
      <w:r>
        <w:rPr>
          <w:rFonts w:ascii="Verdana" w:hAnsi="Verdana"/>
          <w:szCs w:val="20"/>
          <w:lang w:val="es-MX"/>
        </w:rPr>
        <w:t>N</w:t>
      </w:r>
      <w:r w:rsidR="001D5C9D" w:rsidRPr="00913179">
        <w:rPr>
          <w:rFonts w:ascii="Verdana" w:hAnsi="Verdana"/>
          <w:szCs w:val="20"/>
          <w:lang w:val="es-MX"/>
        </w:rPr>
        <w:t>o realizar los controles de calidad adecuados para asegurar la confiabilidad de un result</w:t>
      </w:r>
      <w:r>
        <w:rPr>
          <w:rFonts w:ascii="Verdana" w:hAnsi="Verdana"/>
          <w:szCs w:val="20"/>
          <w:lang w:val="es-MX"/>
        </w:rPr>
        <w:t>ado en un análisis en particular.</w:t>
      </w:r>
    </w:p>
    <w:p w:rsidR="00750D89" w:rsidRDefault="00750D89" w:rsidP="008D315B">
      <w:pPr>
        <w:numPr>
          <w:ilvl w:val="0"/>
          <w:numId w:val="17"/>
        </w:numPr>
        <w:ind w:left="1080"/>
        <w:rPr>
          <w:rFonts w:ascii="Verdana" w:hAnsi="Verdana"/>
          <w:szCs w:val="20"/>
          <w:lang w:val="es-MX"/>
        </w:rPr>
      </w:pPr>
      <w:r>
        <w:rPr>
          <w:rFonts w:ascii="Verdana" w:hAnsi="Verdana"/>
          <w:szCs w:val="20"/>
          <w:lang w:val="es-MX"/>
        </w:rPr>
        <w:t>N</w:t>
      </w:r>
      <w:r w:rsidR="001D5C9D" w:rsidRPr="00913179">
        <w:rPr>
          <w:rFonts w:ascii="Verdana" w:hAnsi="Verdana"/>
          <w:szCs w:val="20"/>
          <w:lang w:val="es-MX"/>
        </w:rPr>
        <w:t>o usar estándares validados y vigen</w:t>
      </w:r>
      <w:r>
        <w:rPr>
          <w:rFonts w:ascii="Verdana" w:hAnsi="Verdana"/>
          <w:szCs w:val="20"/>
          <w:lang w:val="es-MX"/>
        </w:rPr>
        <w:t>tes para un ensayo en particular.</w:t>
      </w:r>
    </w:p>
    <w:p w:rsidR="00750D89" w:rsidRDefault="00750D89" w:rsidP="008D315B">
      <w:pPr>
        <w:numPr>
          <w:ilvl w:val="0"/>
          <w:numId w:val="17"/>
        </w:numPr>
        <w:ind w:left="1080"/>
        <w:rPr>
          <w:rFonts w:ascii="Verdana" w:hAnsi="Verdana"/>
          <w:szCs w:val="20"/>
          <w:lang w:val="es-MX"/>
        </w:rPr>
      </w:pPr>
      <w:r>
        <w:rPr>
          <w:rFonts w:ascii="Verdana" w:hAnsi="Verdana"/>
          <w:szCs w:val="20"/>
          <w:lang w:val="es-MX"/>
        </w:rPr>
        <w:t>P</w:t>
      </w:r>
      <w:r w:rsidR="001D5C9D" w:rsidRPr="00913179">
        <w:rPr>
          <w:rFonts w:ascii="Verdana" w:hAnsi="Verdana"/>
          <w:szCs w:val="20"/>
          <w:lang w:val="es-MX"/>
        </w:rPr>
        <w:t>érdida de la acreditación</w:t>
      </w:r>
      <w:r>
        <w:rPr>
          <w:rFonts w:ascii="Verdana" w:hAnsi="Verdana"/>
          <w:szCs w:val="20"/>
          <w:lang w:val="es-MX"/>
        </w:rPr>
        <w:t xml:space="preserve"> ISO 17.025 para una técnica en particular.</w:t>
      </w:r>
    </w:p>
    <w:p w:rsidR="00913179" w:rsidRDefault="00750D89" w:rsidP="008D315B">
      <w:pPr>
        <w:numPr>
          <w:ilvl w:val="0"/>
          <w:numId w:val="17"/>
        </w:numPr>
        <w:ind w:left="1080"/>
        <w:rPr>
          <w:rFonts w:ascii="Verdana" w:hAnsi="Verdana"/>
          <w:szCs w:val="20"/>
          <w:lang w:val="es-MX"/>
        </w:rPr>
      </w:pPr>
      <w:r>
        <w:rPr>
          <w:rFonts w:ascii="Verdana" w:hAnsi="Verdana"/>
          <w:szCs w:val="20"/>
          <w:lang w:val="es-MX"/>
        </w:rPr>
        <w:t>E</w:t>
      </w:r>
      <w:r w:rsidR="001D5C9D" w:rsidRPr="00913179">
        <w:rPr>
          <w:rFonts w:ascii="Verdana" w:hAnsi="Verdana"/>
          <w:szCs w:val="20"/>
          <w:lang w:val="es-MX"/>
        </w:rPr>
        <w:t>rrores sistemáticos en la interpretación de resultados y de los controles de calidad para un ensayo en particular.</w:t>
      </w:r>
    </w:p>
    <w:p w:rsidR="00E15223" w:rsidRDefault="008D3AF7" w:rsidP="008D315B">
      <w:pPr>
        <w:numPr>
          <w:ilvl w:val="0"/>
          <w:numId w:val="20"/>
        </w:numPr>
        <w:ind w:left="1071"/>
        <w:rPr>
          <w:rFonts w:ascii="Verdana" w:hAnsi="Verdana"/>
          <w:szCs w:val="20"/>
          <w:lang w:val="es-MX"/>
        </w:rPr>
      </w:pPr>
      <w:r>
        <w:rPr>
          <w:rFonts w:ascii="Verdana" w:hAnsi="Verdana"/>
          <w:szCs w:val="20"/>
          <w:lang w:val="es-MX"/>
        </w:rPr>
        <w:t>Incumplir otras obligaciones establecidas en el presente instructivo que sean distintas de las causales de revocación y que involucren a uno o más análisis/diagnostico (categoría) en particular.</w:t>
      </w:r>
      <w:r w:rsidR="00EB3543" w:rsidRPr="00EB3543">
        <w:rPr>
          <w:rFonts w:ascii="Verdana" w:hAnsi="Verdana"/>
          <w:szCs w:val="20"/>
          <w:lang w:val="es-MX"/>
        </w:rPr>
        <w:t xml:space="preserve"> </w:t>
      </w:r>
    </w:p>
    <w:p w:rsidR="008D3AF7" w:rsidRPr="00E15223" w:rsidRDefault="00EB3543" w:rsidP="008D315B">
      <w:pPr>
        <w:numPr>
          <w:ilvl w:val="0"/>
          <w:numId w:val="20"/>
        </w:numPr>
        <w:ind w:left="1071"/>
        <w:rPr>
          <w:rFonts w:ascii="Verdana" w:hAnsi="Verdana"/>
          <w:szCs w:val="20"/>
          <w:lang w:val="es-MX"/>
        </w:rPr>
      </w:pPr>
      <w:r w:rsidRPr="00EB3543">
        <w:rPr>
          <w:rFonts w:ascii="Verdana" w:hAnsi="Verdana"/>
          <w:szCs w:val="20"/>
          <w:lang w:val="es-MX"/>
        </w:rPr>
        <w:t>No pagar la tarifa por concepto de mantención</w:t>
      </w:r>
      <w:r w:rsidR="00E15223">
        <w:rPr>
          <w:rFonts w:ascii="Verdana" w:hAnsi="Verdana"/>
          <w:szCs w:val="20"/>
          <w:lang w:val="es-MX"/>
        </w:rPr>
        <w:t xml:space="preserve"> o supervisión de acuerdo al </w:t>
      </w:r>
      <w:r w:rsidRPr="00EB3543">
        <w:rPr>
          <w:rFonts w:ascii="Verdana" w:hAnsi="Verdana"/>
          <w:szCs w:val="20"/>
          <w:lang w:val="es-MX"/>
        </w:rPr>
        <w:t>sistema tarifario vigente</w:t>
      </w:r>
      <w:r w:rsidR="00E15223">
        <w:rPr>
          <w:rFonts w:ascii="Verdana" w:hAnsi="Verdana"/>
          <w:szCs w:val="20"/>
          <w:lang w:val="es-MX"/>
        </w:rPr>
        <w:t>.</w:t>
      </w:r>
    </w:p>
    <w:p w:rsidR="008D3AF7" w:rsidRDefault="008D3AF7" w:rsidP="00913179">
      <w:pPr>
        <w:rPr>
          <w:rFonts w:ascii="Verdana" w:hAnsi="Verdana"/>
          <w:szCs w:val="20"/>
          <w:lang w:val="es-MX"/>
        </w:rPr>
      </w:pPr>
    </w:p>
    <w:p w:rsidR="00507BDD" w:rsidRDefault="23245998" w:rsidP="6138D138">
      <w:pPr>
        <w:rPr>
          <w:rFonts w:ascii="Verdana" w:hAnsi="Verdana"/>
          <w:lang w:val="es-MX"/>
        </w:rPr>
      </w:pPr>
      <w:r w:rsidRPr="6138D138">
        <w:rPr>
          <w:rFonts w:ascii="Verdana" w:hAnsi="Verdana"/>
          <w:lang w:val="es-MX"/>
        </w:rPr>
        <w:t>Del mismo modo</w:t>
      </w:r>
      <w:r w:rsidR="3DC26E6C" w:rsidRPr="6138D138">
        <w:rPr>
          <w:rFonts w:ascii="Verdana" w:hAnsi="Verdana"/>
          <w:lang w:val="es-MX"/>
        </w:rPr>
        <w:t>,</w:t>
      </w:r>
      <w:r w:rsidRPr="6138D138">
        <w:rPr>
          <w:rFonts w:ascii="Verdana" w:hAnsi="Verdana"/>
          <w:lang w:val="es-MX"/>
        </w:rPr>
        <w:t xml:space="preserve"> la </w:t>
      </w:r>
      <w:r w:rsidRPr="6138D138">
        <w:rPr>
          <w:rFonts w:ascii="Verdana" w:hAnsi="Verdana"/>
          <w:b/>
          <w:bCs/>
          <w:lang w:val="es-MX"/>
        </w:rPr>
        <w:t>revocación</w:t>
      </w:r>
      <w:r w:rsidRPr="6138D138">
        <w:rPr>
          <w:rFonts w:ascii="Verdana" w:hAnsi="Verdana"/>
          <w:lang w:val="es-MX"/>
        </w:rPr>
        <w:t xml:space="preserve"> podrá aplicarse a la totalidad del alcance o a una o más análisis/diagnóstico (por categorías) involucradas en la autorización</w:t>
      </w:r>
      <w:r w:rsidR="3DC26E6C" w:rsidRPr="6138D138">
        <w:rPr>
          <w:rFonts w:ascii="Verdana" w:hAnsi="Verdana"/>
          <w:lang w:val="es-MX"/>
        </w:rPr>
        <w:t xml:space="preserve"> dependiendo de las siguientes causales:</w:t>
      </w:r>
    </w:p>
    <w:p w:rsidR="008D3AF7" w:rsidRDefault="23245998" w:rsidP="6138D138">
      <w:pPr>
        <w:numPr>
          <w:ilvl w:val="0"/>
          <w:numId w:val="18"/>
        </w:numPr>
        <w:rPr>
          <w:rFonts w:ascii="Verdana" w:hAnsi="Verdana"/>
          <w:lang w:val="es-MX"/>
        </w:rPr>
      </w:pPr>
      <w:r w:rsidRPr="6138D138">
        <w:rPr>
          <w:rFonts w:ascii="Verdana" w:hAnsi="Verdana"/>
          <w:u w:val="single"/>
          <w:lang w:val="es-MX"/>
        </w:rPr>
        <w:t>Causales de la revocación total del alcance de la autorización</w:t>
      </w:r>
      <w:r w:rsidRPr="6138D138">
        <w:rPr>
          <w:rFonts w:ascii="Verdana" w:hAnsi="Verdana"/>
          <w:lang w:val="es-MX"/>
        </w:rPr>
        <w:t xml:space="preserve">:  </w:t>
      </w:r>
    </w:p>
    <w:p w:rsidR="00A616E6" w:rsidRDefault="00A616E6" w:rsidP="008D315B">
      <w:pPr>
        <w:numPr>
          <w:ilvl w:val="0"/>
          <w:numId w:val="19"/>
        </w:numPr>
        <w:ind w:left="1134" w:hanging="425"/>
        <w:rPr>
          <w:rFonts w:ascii="Verdana" w:hAnsi="Verdana"/>
          <w:szCs w:val="20"/>
          <w:lang w:val="es-MX"/>
        </w:rPr>
      </w:pPr>
      <w:r>
        <w:rPr>
          <w:rFonts w:ascii="Verdana" w:hAnsi="Verdana"/>
          <w:szCs w:val="20"/>
          <w:lang w:val="es-MX"/>
        </w:rPr>
        <w:t>A</w:t>
      </w:r>
      <w:r w:rsidR="008D3AF7" w:rsidRPr="008D3AF7">
        <w:rPr>
          <w:rFonts w:ascii="Verdana" w:hAnsi="Verdana"/>
          <w:szCs w:val="20"/>
          <w:lang w:val="es-MX"/>
        </w:rPr>
        <w:t>du</w:t>
      </w:r>
      <w:r>
        <w:rPr>
          <w:rFonts w:ascii="Verdana" w:hAnsi="Verdana"/>
          <w:szCs w:val="20"/>
          <w:lang w:val="es-MX"/>
        </w:rPr>
        <w:t>lteración de datos y resultados.</w:t>
      </w:r>
    </w:p>
    <w:p w:rsidR="00A616E6" w:rsidRDefault="00A616E6" w:rsidP="008D315B">
      <w:pPr>
        <w:numPr>
          <w:ilvl w:val="0"/>
          <w:numId w:val="19"/>
        </w:numPr>
        <w:ind w:left="1134" w:hanging="425"/>
        <w:rPr>
          <w:rFonts w:ascii="Verdana" w:hAnsi="Verdana"/>
          <w:szCs w:val="20"/>
          <w:lang w:val="es-MX"/>
        </w:rPr>
      </w:pPr>
      <w:r w:rsidRPr="00A616E6">
        <w:rPr>
          <w:rFonts w:ascii="Verdana" w:hAnsi="Verdana"/>
          <w:szCs w:val="20"/>
        </w:rPr>
        <w:t>Alterar o consignar información no fidedigna en documentos relacionados a su autorización.</w:t>
      </w:r>
    </w:p>
    <w:p w:rsidR="00A616E6" w:rsidRDefault="00A616E6" w:rsidP="008D315B">
      <w:pPr>
        <w:numPr>
          <w:ilvl w:val="0"/>
          <w:numId w:val="19"/>
        </w:numPr>
        <w:ind w:left="1134" w:hanging="425"/>
        <w:rPr>
          <w:rFonts w:ascii="Verdana" w:hAnsi="Verdana"/>
          <w:szCs w:val="20"/>
          <w:lang w:val="es-MX"/>
        </w:rPr>
      </w:pPr>
      <w:r>
        <w:rPr>
          <w:rFonts w:ascii="Verdana" w:hAnsi="Verdana"/>
          <w:szCs w:val="20"/>
          <w:lang w:val="es-MX"/>
        </w:rPr>
        <w:t>O</w:t>
      </w:r>
      <w:r w:rsidR="008D3AF7" w:rsidRPr="008D3AF7">
        <w:rPr>
          <w:rFonts w:ascii="Verdana" w:hAnsi="Verdana"/>
          <w:szCs w:val="20"/>
          <w:lang w:val="es-MX"/>
        </w:rPr>
        <w:t xml:space="preserve">cultamiento de información relativa a resultados de rondas </w:t>
      </w:r>
      <w:proofErr w:type="spellStart"/>
      <w:r>
        <w:rPr>
          <w:rFonts w:ascii="Verdana" w:hAnsi="Verdana"/>
          <w:szCs w:val="20"/>
          <w:lang w:val="es-MX"/>
        </w:rPr>
        <w:t>interlaboratorios</w:t>
      </w:r>
      <w:proofErr w:type="spellEnd"/>
      <w:r>
        <w:rPr>
          <w:rFonts w:ascii="Verdana" w:hAnsi="Verdana"/>
          <w:szCs w:val="20"/>
          <w:lang w:val="es-MX"/>
        </w:rPr>
        <w:t xml:space="preserve"> y de análisis.</w:t>
      </w:r>
    </w:p>
    <w:p w:rsidR="00A616E6" w:rsidRDefault="00A616E6" w:rsidP="008D315B">
      <w:pPr>
        <w:numPr>
          <w:ilvl w:val="0"/>
          <w:numId w:val="19"/>
        </w:numPr>
        <w:ind w:left="1134" w:hanging="425"/>
        <w:rPr>
          <w:rFonts w:ascii="Verdana" w:hAnsi="Verdana"/>
          <w:szCs w:val="20"/>
          <w:lang w:val="es-MX"/>
        </w:rPr>
      </w:pPr>
      <w:r>
        <w:rPr>
          <w:rFonts w:ascii="Verdana" w:hAnsi="Verdana"/>
          <w:szCs w:val="20"/>
          <w:lang w:val="es-MX"/>
        </w:rPr>
        <w:t>N</w:t>
      </w:r>
      <w:r w:rsidR="008D3AF7" w:rsidRPr="008D3AF7">
        <w:rPr>
          <w:rFonts w:ascii="Verdana" w:hAnsi="Verdana"/>
          <w:szCs w:val="20"/>
          <w:lang w:val="es-MX"/>
        </w:rPr>
        <w:t>o permi</w:t>
      </w:r>
      <w:r>
        <w:rPr>
          <w:rFonts w:ascii="Verdana" w:hAnsi="Verdana"/>
          <w:szCs w:val="20"/>
          <w:lang w:val="es-MX"/>
        </w:rPr>
        <w:t>tir una supervisión o auditoria.</w:t>
      </w:r>
    </w:p>
    <w:p w:rsidR="008D3AF7" w:rsidRDefault="00A616E6" w:rsidP="008D315B">
      <w:pPr>
        <w:numPr>
          <w:ilvl w:val="0"/>
          <w:numId w:val="19"/>
        </w:numPr>
        <w:ind w:left="1134" w:hanging="425"/>
        <w:rPr>
          <w:rFonts w:ascii="Verdana" w:hAnsi="Verdana"/>
          <w:szCs w:val="20"/>
          <w:lang w:val="es-MX"/>
        </w:rPr>
      </w:pPr>
      <w:r>
        <w:rPr>
          <w:rFonts w:ascii="Verdana" w:hAnsi="Verdana"/>
          <w:szCs w:val="20"/>
          <w:lang w:val="es-MX"/>
        </w:rPr>
        <w:t>F</w:t>
      </w:r>
      <w:r w:rsidR="008D3AF7" w:rsidRPr="008D3AF7">
        <w:rPr>
          <w:rFonts w:ascii="Verdana" w:hAnsi="Verdana"/>
          <w:szCs w:val="20"/>
          <w:lang w:val="es-MX"/>
        </w:rPr>
        <w:t>altas sistemáticas y generalizadas a las obligaciones de</w:t>
      </w:r>
      <w:r>
        <w:rPr>
          <w:rFonts w:ascii="Verdana" w:hAnsi="Verdana"/>
          <w:szCs w:val="20"/>
          <w:lang w:val="es-MX"/>
        </w:rPr>
        <w:t>terminadas por este instructivo</w:t>
      </w:r>
      <w:r w:rsidR="008D3AF7" w:rsidRPr="008D3AF7">
        <w:rPr>
          <w:rFonts w:ascii="Verdana" w:hAnsi="Verdana"/>
          <w:szCs w:val="20"/>
          <w:lang w:val="es-MX"/>
        </w:rPr>
        <w:t xml:space="preserve"> que comprometan la calidad de los resultados.</w:t>
      </w:r>
    </w:p>
    <w:p w:rsidR="00A616E6" w:rsidRPr="008D3AF7" w:rsidRDefault="00A616E6" w:rsidP="008D315B">
      <w:pPr>
        <w:numPr>
          <w:ilvl w:val="0"/>
          <w:numId w:val="19"/>
        </w:numPr>
        <w:ind w:left="1134" w:hanging="425"/>
        <w:rPr>
          <w:rFonts w:ascii="Verdana" w:hAnsi="Verdana"/>
          <w:szCs w:val="20"/>
          <w:lang w:val="es-MX"/>
        </w:rPr>
      </w:pPr>
      <w:r w:rsidRPr="00A616E6">
        <w:rPr>
          <w:rFonts w:ascii="Verdana" w:hAnsi="Verdana"/>
          <w:szCs w:val="20"/>
        </w:rPr>
        <w:t>Continuar ejecutando acciones en el ámbito su autorización, estando ésta suspendida.</w:t>
      </w:r>
    </w:p>
    <w:p w:rsidR="00A616E6" w:rsidRDefault="00A616E6" w:rsidP="008D315B">
      <w:pPr>
        <w:numPr>
          <w:ilvl w:val="0"/>
          <w:numId w:val="19"/>
        </w:numPr>
        <w:ind w:left="1134" w:hanging="425"/>
        <w:rPr>
          <w:rFonts w:ascii="Verdana" w:hAnsi="Verdana"/>
          <w:szCs w:val="20"/>
        </w:rPr>
      </w:pPr>
      <w:r w:rsidRPr="00A616E6">
        <w:rPr>
          <w:rFonts w:ascii="Verdana" w:hAnsi="Verdana"/>
          <w:szCs w:val="20"/>
        </w:rPr>
        <w:t>No aplicar las medidas correctivas en el tiempo que se estipulara para ello, cuando no se haya solicitado una prórroga por motivos de fuerza mayor</w:t>
      </w:r>
      <w:r>
        <w:rPr>
          <w:rFonts w:ascii="Verdana" w:hAnsi="Verdana"/>
          <w:szCs w:val="20"/>
        </w:rPr>
        <w:t>.</w:t>
      </w:r>
    </w:p>
    <w:p w:rsidR="00A616E6" w:rsidRDefault="00A616E6" w:rsidP="008D315B">
      <w:pPr>
        <w:numPr>
          <w:ilvl w:val="0"/>
          <w:numId w:val="19"/>
        </w:numPr>
        <w:ind w:left="1134" w:hanging="425"/>
        <w:rPr>
          <w:rFonts w:ascii="Verdana" w:hAnsi="Verdana"/>
          <w:szCs w:val="20"/>
          <w:lang w:val="es-MX"/>
        </w:rPr>
      </w:pPr>
      <w:r w:rsidRPr="00A616E6">
        <w:rPr>
          <w:rFonts w:ascii="Verdana" w:hAnsi="Verdana"/>
          <w:szCs w:val="20"/>
          <w:lang w:val="es-MX"/>
        </w:rPr>
        <w:t>Incurrir en una causal que amerite la aplicación de la medida de suspensión de la autorización, habiendo sido sancionado previamente por el Servicio con dos (2) suspensiones durante el período de la autorización</w:t>
      </w:r>
      <w:r>
        <w:rPr>
          <w:rFonts w:ascii="Verdana" w:hAnsi="Verdana"/>
          <w:szCs w:val="20"/>
          <w:lang w:val="es-MX"/>
        </w:rPr>
        <w:t>.</w:t>
      </w:r>
    </w:p>
    <w:p w:rsidR="008D3AF7" w:rsidRPr="00EB3543" w:rsidRDefault="00EB3543" w:rsidP="008D315B">
      <w:pPr>
        <w:numPr>
          <w:ilvl w:val="0"/>
          <w:numId w:val="19"/>
        </w:numPr>
        <w:ind w:left="1134" w:hanging="425"/>
        <w:rPr>
          <w:rFonts w:ascii="Verdana" w:hAnsi="Verdana"/>
          <w:szCs w:val="20"/>
          <w:lang w:val="es-MX"/>
        </w:rPr>
      </w:pPr>
      <w:r w:rsidRPr="00EB3543">
        <w:rPr>
          <w:rFonts w:ascii="Verdana" w:hAnsi="Verdana"/>
          <w:szCs w:val="20"/>
        </w:rPr>
        <w:lastRenderedPageBreak/>
        <w:t>Negarse a constituir la garantía de fiel cumplimiento de obligaciones.</w:t>
      </w:r>
    </w:p>
    <w:p w:rsidR="008D3AF7" w:rsidRDefault="008D3AF7" w:rsidP="008D3AF7">
      <w:pPr>
        <w:rPr>
          <w:rFonts w:ascii="Verdana" w:hAnsi="Verdana"/>
          <w:szCs w:val="20"/>
          <w:lang w:val="es-MX"/>
        </w:rPr>
      </w:pPr>
    </w:p>
    <w:p w:rsidR="008D3AF7" w:rsidRDefault="23245998" w:rsidP="6138D138">
      <w:pPr>
        <w:numPr>
          <w:ilvl w:val="0"/>
          <w:numId w:val="18"/>
        </w:numPr>
        <w:rPr>
          <w:rFonts w:ascii="Verdana" w:hAnsi="Verdana"/>
          <w:lang w:val="es-MX"/>
        </w:rPr>
      </w:pPr>
      <w:r w:rsidRPr="6138D138">
        <w:rPr>
          <w:rFonts w:ascii="Verdana" w:hAnsi="Verdana"/>
          <w:u w:val="single"/>
          <w:lang w:val="es-MX"/>
        </w:rPr>
        <w:t>Causales de la revocación de la autorización para uno o más análisis/diagnóstico (por categoría)</w:t>
      </w:r>
      <w:r w:rsidR="2638FF57" w:rsidRPr="6138D138">
        <w:rPr>
          <w:rFonts w:ascii="Verdana" w:hAnsi="Verdana"/>
          <w:lang w:val="es-MX"/>
        </w:rPr>
        <w:t>:</w:t>
      </w:r>
    </w:p>
    <w:p w:rsidR="00EB3543" w:rsidRPr="00EB3543" w:rsidRDefault="00EB3543" w:rsidP="008D315B">
      <w:pPr>
        <w:numPr>
          <w:ilvl w:val="0"/>
          <w:numId w:val="26"/>
        </w:numPr>
        <w:rPr>
          <w:rFonts w:ascii="Verdana" w:hAnsi="Verdana"/>
          <w:szCs w:val="20"/>
          <w:lang w:val="es-MX"/>
        </w:rPr>
      </w:pPr>
      <w:r>
        <w:rPr>
          <w:rFonts w:ascii="Verdana" w:hAnsi="Verdana"/>
          <w:szCs w:val="20"/>
          <w:lang w:val="es-MX"/>
        </w:rPr>
        <w:t xml:space="preserve">Obtener </w:t>
      </w:r>
      <w:r w:rsidRPr="00EB3543">
        <w:rPr>
          <w:rFonts w:ascii="Verdana" w:hAnsi="Verdana"/>
          <w:szCs w:val="20"/>
          <w:lang w:val="es-MX"/>
        </w:rPr>
        <w:t xml:space="preserve">tres o más resultados insatisfactorios consecutivos de rondas de </w:t>
      </w:r>
      <w:proofErr w:type="spellStart"/>
      <w:r>
        <w:rPr>
          <w:rFonts w:ascii="Verdana" w:hAnsi="Verdana"/>
          <w:szCs w:val="20"/>
          <w:lang w:val="es-MX"/>
        </w:rPr>
        <w:t>interlaboratorios</w:t>
      </w:r>
      <w:proofErr w:type="spellEnd"/>
      <w:r w:rsidRPr="00EB3543">
        <w:rPr>
          <w:rFonts w:ascii="Verdana" w:hAnsi="Verdana"/>
          <w:szCs w:val="20"/>
          <w:lang w:val="es-MX"/>
        </w:rPr>
        <w:t xml:space="preserve"> para un análisis en particular.</w:t>
      </w:r>
      <w:r>
        <w:rPr>
          <w:rFonts w:ascii="Verdana" w:hAnsi="Verdana"/>
          <w:szCs w:val="20"/>
          <w:lang w:val="es-MX"/>
        </w:rPr>
        <w:t xml:space="preserve"> </w:t>
      </w:r>
    </w:p>
    <w:p w:rsidR="00EB3543" w:rsidRPr="00E15223" w:rsidRDefault="7620B370" w:rsidP="008D315B">
      <w:pPr>
        <w:numPr>
          <w:ilvl w:val="0"/>
          <w:numId w:val="26"/>
        </w:numPr>
        <w:rPr>
          <w:rFonts w:ascii="Verdana" w:hAnsi="Verdana"/>
          <w:szCs w:val="20"/>
          <w:lang w:val="es-MX"/>
        </w:rPr>
      </w:pPr>
      <w:r w:rsidRPr="6138D138">
        <w:rPr>
          <w:rFonts w:ascii="Verdana" w:hAnsi="Verdana"/>
        </w:rPr>
        <w:t>Continuar ejecutando acciones en el ámbito su autorización, estando ésta suspendida.</w:t>
      </w:r>
    </w:p>
    <w:p w:rsidR="7C80E543" w:rsidRDefault="7C80E543" w:rsidP="6138D138">
      <w:pPr>
        <w:numPr>
          <w:ilvl w:val="0"/>
          <w:numId w:val="26"/>
        </w:numPr>
        <w:rPr>
          <w:rFonts w:ascii="Verdana" w:hAnsi="Verdana"/>
          <w:lang w:val="es-MX"/>
        </w:rPr>
      </w:pPr>
      <w:r w:rsidRPr="6138D138">
        <w:rPr>
          <w:rFonts w:ascii="Verdana" w:hAnsi="Verdana"/>
          <w:lang w:val="es-MX"/>
        </w:rPr>
        <w:t>No ajustar su actuar para incorporar o c</w:t>
      </w:r>
      <w:r w:rsidR="48704966" w:rsidRPr="6138D138">
        <w:rPr>
          <w:rFonts w:ascii="Verdana" w:hAnsi="Verdana"/>
          <w:lang w:val="es-MX"/>
        </w:rPr>
        <w:t>umplir con la totalidad de analitos/</w:t>
      </w:r>
      <w:r w:rsidR="70D89D39" w:rsidRPr="6138D138">
        <w:rPr>
          <w:rFonts w:ascii="Verdana" w:hAnsi="Verdana"/>
          <w:lang w:val="es-MX"/>
        </w:rPr>
        <w:t>diagnósticos</w:t>
      </w:r>
      <w:r w:rsidR="48704966" w:rsidRPr="6138D138">
        <w:rPr>
          <w:rFonts w:ascii="Verdana" w:hAnsi="Verdana"/>
          <w:lang w:val="es-MX"/>
        </w:rPr>
        <w:t>, matrices,</w:t>
      </w:r>
      <w:r w:rsidRPr="6138D138">
        <w:rPr>
          <w:rFonts w:ascii="Verdana" w:hAnsi="Verdana"/>
          <w:lang w:val="es-MX"/>
        </w:rPr>
        <w:t xml:space="preserve"> límite de </w:t>
      </w:r>
      <w:r w:rsidR="70D89D39" w:rsidRPr="6138D138">
        <w:rPr>
          <w:rFonts w:ascii="Verdana" w:hAnsi="Verdana"/>
          <w:lang w:val="es-MX"/>
        </w:rPr>
        <w:t>cuantificación para la categoría de análisis/ensayos que corresponda, según las actualizaciones y cambios que defina el Servicio.</w:t>
      </w:r>
    </w:p>
    <w:p w:rsidR="00E15223" w:rsidRPr="00EB3543" w:rsidRDefault="00E15223" w:rsidP="00E15223">
      <w:pPr>
        <w:rPr>
          <w:rFonts w:ascii="Verdana" w:hAnsi="Verdana"/>
          <w:szCs w:val="20"/>
          <w:lang w:val="es-MX"/>
        </w:rPr>
      </w:pPr>
    </w:p>
    <w:p w:rsidR="00913179" w:rsidRDefault="00E15223" w:rsidP="00EB3543">
      <w:pPr>
        <w:rPr>
          <w:rFonts w:ascii="Verdana" w:hAnsi="Verdana"/>
          <w:szCs w:val="20"/>
          <w:lang w:val="es-MX"/>
        </w:rPr>
      </w:pPr>
      <w:r>
        <w:rPr>
          <w:rFonts w:ascii="Verdana" w:hAnsi="Verdana"/>
          <w:szCs w:val="20"/>
          <w:lang w:val="es-MX"/>
        </w:rPr>
        <w:t xml:space="preserve">Dependiendo de las </w:t>
      </w:r>
      <w:r w:rsidR="00913179" w:rsidRPr="00EB3543">
        <w:rPr>
          <w:rFonts w:ascii="Verdana" w:hAnsi="Verdana"/>
          <w:szCs w:val="20"/>
          <w:lang w:val="es-MX"/>
        </w:rPr>
        <w:t>medidas</w:t>
      </w:r>
      <w:r>
        <w:rPr>
          <w:rFonts w:ascii="Verdana" w:hAnsi="Verdana"/>
          <w:szCs w:val="20"/>
          <w:lang w:val="es-MX"/>
        </w:rPr>
        <w:t xml:space="preserve"> por incumplimiento </w:t>
      </w:r>
      <w:r w:rsidR="00913179" w:rsidRPr="00EB3543">
        <w:rPr>
          <w:rFonts w:ascii="Verdana" w:hAnsi="Verdana"/>
          <w:szCs w:val="20"/>
          <w:lang w:val="es-MX"/>
        </w:rPr>
        <w:t xml:space="preserve">que se </w:t>
      </w:r>
      <w:r>
        <w:rPr>
          <w:rFonts w:ascii="Verdana" w:hAnsi="Verdana"/>
          <w:szCs w:val="20"/>
          <w:lang w:val="es-MX"/>
        </w:rPr>
        <w:t>apliquen</w:t>
      </w:r>
      <w:r w:rsidR="00913179" w:rsidRPr="00EB3543">
        <w:rPr>
          <w:rFonts w:ascii="Verdana" w:hAnsi="Verdana"/>
          <w:szCs w:val="20"/>
          <w:lang w:val="es-MX"/>
        </w:rPr>
        <w:t>, el Servicio determinará de modo propio las acciones</w:t>
      </w:r>
      <w:r>
        <w:rPr>
          <w:rFonts w:ascii="Verdana" w:hAnsi="Verdana"/>
          <w:szCs w:val="20"/>
          <w:lang w:val="es-MX"/>
        </w:rPr>
        <w:t xml:space="preserve"> a seguir respecto</w:t>
      </w:r>
      <w:r w:rsidR="00913179" w:rsidRPr="00EB3543">
        <w:rPr>
          <w:rFonts w:ascii="Verdana" w:hAnsi="Verdana"/>
          <w:szCs w:val="20"/>
          <w:lang w:val="es-MX"/>
        </w:rPr>
        <w:t xml:space="preserve"> al destino de las muestras</w:t>
      </w:r>
      <w:r>
        <w:rPr>
          <w:rFonts w:ascii="Verdana" w:hAnsi="Verdana"/>
          <w:szCs w:val="20"/>
          <w:lang w:val="es-MX"/>
        </w:rPr>
        <w:t xml:space="preserve"> cuyos análisis son requeridos por el SAG</w:t>
      </w:r>
      <w:r w:rsidR="00913179" w:rsidRPr="00EB3543">
        <w:rPr>
          <w:rFonts w:ascii="Verdana" w:hAnsi="Verdana"/>
          <w:szCs w:val="20"/>
          <w:lang w:val="es-MX"/>
        </w:rPr>
        <w:t xml:space="preserve">, con el </w:t>
      </w:r>
      <w:r w:rsidR="008B3A19" w:rsidRPr="00EB3543">
        <w:rPr>
          <w:rFonts w:ascii="Verdana" w:hAnsi="Verdana"/>
          <w:szCs w:val="20"/>
          <w:lang w:val="es-MX"/>
        </w:rPr>
        <w:t>fin de</w:t>
      </w:r>
      <w:r w:rsidR="00913179" w:rsidRPr="00EB3543">
        <w:rPr>
          <w:rFonts w:ascii="Verdana" w:hAnsi="Verdana"/>
          <w:szCs w:val="20"/>
          <w:lang w:val="es-MX"/>
        </w:rPr>
        <w:t xml:space="preserve"> dar</w:t>
      </w:r>
      <w:r>
        <w:rPr>
          <w:rFonts w:ascii="Verdana" w:hAnsi="Verdana"/>
          <w:szCs w:val="20"/>
          <w:lang w:val="es-MX"/>
        </w:rPr>
        <w:t xml:space="preserve"> continuidad a la ejecución de los </w:t>
      </w:r>
      <w:r>
        <w:rPr>
          <w:rFonts w:ascii="Verdana" w:hAnsi="Verdana"/>
          <w:szCs w:val="20"/>
        </w:rPr>
        <w:t>monitoreos oficiales de residuos y contaminantes en productos hortofrutícolas.</w:t>
      </w:r>
    </w:p>
    <w:p w:rsidR="00E15223" w:rsidRDefault="00E15223" w:rsidP="00EB3543">
      <w:pPr>
        <w:rPr>
          <w:rFonts w:ascii="Verdana" w:hAnsi="Verdana"/>
          <w:szCs w:val="20"/>
          <w:lang w:val="es-MX"/>
        </w:rPr>
      </w:pPr>
    </w:p>
    <w:p w:rsidR="00E15223" w:rsidRDefault="00E15223" w:rsidP="00EB3543">
      <w:pPr>
        <w:rPr>
          <w:rFonts w:ascii="Verdana" w:hAnsi="Verdana"/>
          <w:szCs w:val="20"/>
          <w:lang w:val="es-MX"/>
        </w:rPr>
      </w:pPr>
    </w:p>
    <w:p w:rsidR="00DF53ED" w:rsidRPr="00D87289" w:rsidRDefault="76D21DB2" w:rsidP="00D87289">
      <w:pPr>
        <w:pStyle w:val="Ttulo2"/>
        <w:numPr>
          <w:ilvl w:val="1"/>
          <w:numId w:val="28"/>
        </w:numPr>
        <w:tabs>
          <w:tab w:val="clear" w:pos="576"/>
          <w:tab w:val="num" w:pos="284"/>
        </w:tabs>
        <w:rPr>
          <w:u w:val="none"/>
          <w:lang w:val="es-MX" w:eastAsia="es-CL"/>
        </w:rPr>
      </w:pPr>
      <w:bookmarkStart w:id="58" w:name="_Toc106024869"/>
      <w:bookmarkStart w:id="59" w:name="_Toc90198682"/>
      <w:r w:rsidRPr="6138D138">
        <w:rPr>
          <w:u w:val="none"/>
          <w:lang w:val="es-MX" w:eastAsia="es-CL"/>
        </w:rPr>
        <w:t>FORMULARIOS ANEXOS</w:t>
      </w:r>
      <w:bookmarkEnd w:id="58"/>
    </w:p>
    <w:tbl>
      <w:tblPr>
        <w:tblpPr w:leftFromText="141" w:rightFromText="141" w:vertAnchor="text" w:horzAnchor="margin" w:tblpY="139"/>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481"/>
      </w:tblGrid>
      <w:tr w:rsidR="005D73E6" w:rsidRPr="00877C11" w:rsidTr="6138D138">
        <w:trPr>
          <w:trHeight w:val="705"/>
        </w:trPr>
        <w:tc>
          <w:tcPr>
            <w:tcW w:w="1951" w:type="dxa"/>
            <w:shd w:val="clear" w:color="auto" w:fill="auto"/>
          </w:tcPr>
          <w:p w:rsidR="005D73E6" w:rsidRPr="000F382E" w:rsidRDefault="789CDABF" w:rsidP="6138D138">
            <w:pPr>
              <w:rPr>
                <w:rFonts w:ascii="Verdana" w:hAnsi="Verdana"/>
                <w:noProof/>
                <w:lang w:val="es-CL"/>
              </w:rPr>
            </w:pPr>
            <w:r w:rsidRPr="6138D138">
              <w:rPr>
                <w:rFonts w:ascii="Verdana" w:hAnsi="Verdana"/>
                <w:noProof/>
                <w:lang w:val="es-CL"/>
              </w:rPr>
              <w:t>F-ATR-AAT-114</w:t>
            </w:r>
          </w:p>
        </w:tc>
        <w:tc>
          <w:tcPr>
            <w:tcW w:w="7481" w:type="dxa"/>
            <w:shd w:val="clear" w:color="auto" w:fill="auto"/>
          </w:tcPr>
          <w:p w:rsidR="00E832DB" w:rsidRPr="000F382E" w:rsidRDefault="00E832DB" w:rsidP="00E832DB">
            <w:pPr>
              <w:rPr>
                <w:rFonts w:ascii="Verdana" w:hAnsi="Verdana"/>
                <w:noProof/>
                <w:lang w:val="es-CL"/>
              </w:rPr>
            </w:pPr>
            <w:r>
              <w:rPr>
                <w:rFonts w:ascii="Verdana" w:hAnsi="Verdana"/>
                <w:noProof/>
                <w:lang w:val="es-CL"/>
              </w:rPr>
              <w:t>Formulario anexo a la solicitud de autorizacion</w:t>
            </w:r>
            <w:r w:rsidR="000E6180">
              <w:rPr>
                <w:rFonts w:ascii="Verdana" w:hAnsi="Verdana"/>
                <w:noProof/>
                <w:lang w:val="es-CL"/>
              </w:rPr>
              <w:t>.</w:t>
            </w:r>
          </w:p>
        </w:tc>
      </w:tr>
      <w:tr w:rsidR="005D73E6" w:rsidRPr="00877C11" w:rsidTr="6138D138">
        <w:trPr>
          <w:trHeight w:val="324"/>
        </w:trPr>
        <w:tc>
          <w:tcPr>
            <w:tcW w:w="1951" w:type="dxa"/>
            <w:shd w:val="clear" w:color="auto" w:fill="auto"/>
          </w:tcPr>
          <w:p w:rsidR="005D73E6" w:rsidRPr="000F382E" w:rsidRDefault="789CDABF" w:rsidP="6138D138">
            <w:pPr>
              <w:rPr>
                <w:rFonts w:ascii="Verdana" w:hAnsi="Verdana"/>
                <w:noProof/>
                <w:lang w:val="es-CL"/>
              </w:rPr>
            </w:pPr>
            <w:r w:rsidRPr="6138D138">
              <w:rPr>
                <w:rFonts w:ascii="Verdana" w:hAnsi="Verdana"/>
                <w:noProof/>
                <w:lang w:val="es-CL"/>
              </w:rPr>
              <w:t>F-ATR-AAT-115</w:t>
            </w:r>
          </w:p>
        </w:tc>
        <w:tc>
          <w:tcPr>
            <w:tcW w:w="7481" w:type="dxa"/>
            <w:shd w:val="clear" w:color="auto" w:fill="auto"/>
          </w:tcPr>
          <w:p w:rsidR="005D73E6" w:rsidRPr="000F382E" w:rsidRDefault="39701591" w:rsidP="00F143EA">
            <w:pPr>
              <w:rPr>
                <w:rFonts w:ascii="Verdana" w:hAnsi="Verdana"/>
              </w:rPr>
            </w:pPr>
            <w:r w:rsidRPr="6138D138">
              <w:rPr>
                <w:rFonts w:ascii="Verdana" w:hAnsi="Verdana"/>
              </w:rPr>
              <w:t>Lista del personal del laboratorio vinculado al análisis</w:t>
            </w:r>
            <w:r w:rsidR="000E6180">
              <w:rPr>
                <w:rFonts w:ascii="Verdana" w:hAnsi="Verdana"/>
              </w:rPr>
              <w:t>.</w:t>
            </w:r>
          </w:p>
        </w:tc>
      </w:tr>
      <w:tr w:rsidR="6138D138" w:rsidTr="6138D138">
        <w:trPr>
          <w:trHeight w:val="226"/>
        </w:trPr>
        <w:tc>
          <w:tcPr>
            <w:tcW w:w="1951" w:type="dxa"/>
            <w:shd w:val="clear" w:color="auto" w:fill="auto"/>
          </w:tcPr>
          <w:p w:rsidR="789CDABF" w:rsidRDefault="789CDABF" w:rsidP="6138D138">
            <w:pPr>
              <w:rPr>
                <w:rFonts w:ascii="Verdana" w:hAnsi="Verdana"/>
                <w:noProof/>
                <w:lang w:val="es-CL"/>
              </w:rPr>
            </w:pPr>
            <w:r w:rsidRPr="6138D138">
              <w:rPr>
                <w:rFonts w:ascii="Verdana" w:hAnsi="Verdana"/>
                <w:noProof/>
                <w:lang w:val="es-CL"/>
              </w:rPr>
              <w:t>F-ATR-AAT-11</w:t>
            </w:r>
            <w:r w:rsidR="4B75DB2A" w:rsidRPr="6138D138">
              <w:rPr>
                <w:rFonts w:ascii="Verdana" w:hAnsi="Verdana"/>
                <w:noProof/>
                <w:lang w:val="es-CL"/>
              </w:rPr>
              <w:t>6</w:t>
            </w:r>
          </w:p>
        </w:tc>
        <w:tc>
          <w:tcPr>
            <w:tcW w:w="7481" w:type="dxa"/>
            <w:shd w:val="clear" w:color="auto" w:fill="auto"/>
          </w:tcPr>
          <w:p w:rsidR="5850EFCA" w:rsidRDefault="5850EFCA" w:rsidP="6138D138">
            <w:pPr>
              <w:rPr>
                <w:rFonts w:ascii="Verdana" w:hAnsi="Verdana"/>
              </w:rPr>
            </w:pPr>
            <w:r w:rsidRPr="6138D138">
              <w:rPr>
                <w:rFonts w:ascii="Verdana" w:hAnsi="Verdana"/>
              </w:rPr>
              <w:t>R</w:t>
            </w:r>
            <w:r w:rsidR="789CDABF" w:rsidRPr="6138D138">
              <w:rPr>
                <w:rFonts w:ascii="Verdana" w:hAnsi="Verdana"/>
              </w:rPr>
              <w:t>esumen informe de validación</w:t>
            </w:r>
          </w:p>
        </w:tc>
      </w:tr>
      <w:tr w:rsidR="005D73E6" w:rsidRPr="00877C11" w:rsidTr="6138D138">
        <w:trPr>
          <w:trHeight w:val="226"/>
        </w:trPr>
        <w:tc>
          <w:tcPr>
            <w:tcW w:w="1951" w:type="dxa"/>
            <w:shd w:val="clear" w:color="auto" w:fill="auto"/>
          </w:tcPr>
          <w:p w:rsidR="005D73E6" w:rsidRPr="000F382E" w:rsidRDefault="789CDABF" w:rsidP="6138D138">
            <w:pPr>
              <w:rPr>
                <w:rFonts w:ascii="Verdana" w:hAnsi="Verdana"/>
                <w:noProof/>
                <w:lang w:val="es-CL"/>
              </w:rPr>
            </w:pPr>
            <w:r w:rsidRPr="6138D138">
              <w:rPr>
                <w:rFonts w:ascii="Verdana" w:hAnsi="Verdana"/>
                <w:noProof/>
                <w:lang w:val="es-CL"/>
              </w:rPr>
              <w:t>F-ATR-AAT-11</w:t>
            </w:r>
            <w:r w:rsidR="4B75DB2A" w:rsidRPr="6138D138">
              <w:rPr>
                <w:rFonts w:ascii="Verdana" w:hAnsi="Verdana"/>
                <w:noProof/>
                <w:lang w:val="es-CL"/>
              </w:rPr>
              <w:t>7</w:t>
            </w:r>
          </w:p>
        </w:tc>
        <w:tc>
          <w:tcPr>
            <w:tcW w:w="7481" w:type="dxa"/>
            <w:shd w:val="clear" w:color="auto" w:fill="auto"/>
          </w:tcPr>
          <w:p w:rsidR="005D73E6" w:rsidRPr="000F382E" w:rsidRDefault="39701591" w:rsidP="00F143EA">
            <w:pPr>
              <w:rPr>
                <w:rFonts w:ascii="Verdana" w:hAnsi="Verdana"/>
              </w:rPr>
            </w:pPr>
            <w:r w:rsidRPr="6138D138">
              <w:rPr>
                <w:rFonts w:ascii="Verdana" w:hAnsi="Verdana"/>
              </w:rPr>
              <w:t xml:space="preserve">Lista </w:t>
            </w:r>
            <w:r w:rsidR="789CDABF" w:rsidRPr="6138D138">
              <w:rPr>
                <w:rFonts w:ascii="Verdana" w:hAnsi="Verdana"/>
              </w:rPr>
              <w:t>de equipos de medición/programa mantención/calibración/verificación</w:t>
            </w:r>
            <w:r w:rsidR="000E6180">
              <w:rPr>
                <w:rFonts w:ascii="Verdana" w:hAnsi="Verdana"/>
              </w:rPr>
              <w:t>.</w:t>
            </w:r>
          </w:p>
        </w:tc>
      </w:tr>
      <w:tr w:rsidR="005D73E6" w:rsidRPr="00877C11" w:rsidTr="6138D138">
        <w:trPr>
          <w:trHeight w:val="350"/>
        </w:trPr>
        <w:tc>
          <w:tcPr>
            <w:tcW w:w="1951" w:type="dxa"/>
            <w:shd w:val="clear" w:color="auto" w:fill="auto"/>
          </w:tcPr>
          <w:p w:rsidR="005D73E6" w:rsidRPr="000F382E" w:rsidRDefault="789CDABF" w:rsidP="6138D138">
            <w:pPr>
              <w:ind w:left="27"/>
              <w:rPr>
                <w:rFonts w:ascii="Verdana" w:hAnsi="Verdana"/>
                <w:noProof/>
                <w:lang w:val="es-CL"/>
              </w:rPr>
            </w:pPr>
            <w:r w:rsidRPr="6138D138">
              <w:rPr>
                <w:rFonts w:ascii="Verdana" w:hAnsi="Verdana"/>
                <w:noProof/>
                <w:lang w:val="es-CL"/>
              </w:rPr>
              <w:t>F-ATR-AAT-118</w:t>
            </w:r>
          </w:p>
        </w:tc>
        <w:tc>
          <w:tcPr>
            <w:tcW w:w="7481" w:type="dxa"/>
            <w:shd w:val="clear" w:color="auto" w:fill="auto"/>
          </w:tcPr>
          <w:p w:rsidR="005D73E6" w:rsidRPr="000F382E" w:rsidRDefault="39701591" w:rsidP="00D86CA6">
            <w:pPr>
              <w:rPr>
                <w:rFonts w:ascii="Verdana" w:hAnsi="Verdana"/>
              </w:rPr>
            </w:pPr>
            <w:r w:rsidRPr="6138D138">
              <w:rPr>
                <w:rFonts w:ascii="Verdana" w:hAnsi="Verdana"/>
              </w:rPr>
              <w:t xml:space="preserve">Lista de los resultados de ensayos </w:t>
            </w:r>
            <w:proofErr w:type="spellStart"/>
            <w:r w:rsidRPr="6138D138">
              <w:rPr>
                <w:rFonts w:ascii="Verdana" w:hAnsi="Verdana"/>
              </w:rPr>
              <w:t>interlaboratorios</w:t>
            </w:r>
            <w:proofErr w:type="spellEnd"/>
            <w:r w:rsidR="000E6180">
              <w:rPr>
                <w:rFonts w:ascii="Verdana" w:hAnsi="Verdana"/>
              </w:rPr>
              <w:t>.</w:t>
            </w:r>
          </w:p>
        </w:tc>
      </w:tr>
    </w:tbl>
    <w:p w:rsidR="6138D138" w:rsidRDefault="6138D138"/>
    <w:p w:rsidR="005D73E6" w:rsidRDefault="005D73E6" w:rsidP="005D73E6"/>
    <w:p w:rsidR="005D73E6" w:rsidRPr="005D73E6" w:rsidRDefault="005D73E6" w:rsidP="005D73E6"/>
    <w:p w:rsidR="00526B27" w:rsidRPr="00526B27" w:rsidRDefault="00526B27" w:rsidP="00526B27">
      <w:pPr>
        <w:sectPr w:rsidR="00526B27" w:rsidRPr="00526B27" w:rsidSect="00EA3B53">
          <w:headerReference w:type="default" r:id="rId18"/>
          <w:footerReference w:type="even" r:id="rId19"/>
          <w:footerReference w:type="default" r:id="rId20"/>
          <w:headerReference w:type="first" r:id="rId21"/>
          <w:pgSz w:w="12242" w:h="15842" w:code="1"/>
          <w:pgMar w:top="1418" w:right="1418" w:bottom="1418" w:left="1418" w:header="567" w:footer="567" w:gutter="0"/>
          <w:paperSrc w:first="14" w:other="14"/>
          <w:cols w:space="708"/>
          <w:docGrid w:linePitch="360"/>
        </w:sectPr>
      </w:pPr>
    </w:p>
    <w:tbl>
      <w:tblPr>
        <w:tblpPr w:leftFromText="141" w:rightFromText="141" w:vertAnchor="page" w:horzAnchor="margin" w:tblpY="2658"/>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003"/>
        <w:gridCol w:w="1419"/>
        <w:gridCol w:w="1151"/>
        <w:gridCol w:w="1872"/>
        <w:gridCol w:w="631"/>
        <w:gridCol w:w="1547"/>
        <w:gridCol w:w="644"/>
      </w:tblGrid>
      <w:tr w:rsidR="00E43296" w:rsidRPr="00E97AD9" w:rsidTr="006A098F">
        <w:trPr>
          <w:trHeight w:val="282"/>
        </w:trPr>
        <w:tc>
          <w:tcPr>
            <w:tcW w:w="9905" w:type="dxa"/>
            <w:gridSpan w:val="8"/>
            <w:shd w:val="clear" w:color="auto" w:fill="auto"/>
          </w:tcPr>
          <w:p w:rsidR="00E43296" w:rsidRPr="00E97AD9" w:rsidRDefault="00E43296" w:rsidP="006A098F">
            <w:pPr>
              <w:widowControl w:val="0"/>
              <w:autoSpaceDE w:val="0"/>
              <w:autoSpaceDN w:val="0"/>
              <w:spacing w:after="0"/>
              <w:jc w:val="center"/>
              <w:rPr>
                <w:rFonts w:ascii="Verdana" w:eastAsia="Verdana" w:hAnsi="Verdana" w:cs="Verdana"/>
                <w:szCs w:val="20"/>
                <w:lang w:val="es-CL" w:eastAsia="en-US"/>
              </w:rPr>
            </w:pPr>
            <w:r w:rsidRPr="00E97AD9">
              <w:rPr>
                <w:rFonts w:ascii="Verdana" w:eastAsia="Verdana" w:hAnsi="Verdana" w:cs="Verdana"/>
                <w:szCs w:val="20"/>
                <w:lang w:val="es-CL" w:eastAsia="en-US"/>
              </w:rPr>
              <w:lastRenderedPageBreak/>
              <w:t>Identificación del laboratorio</w:t>
            </w:r>
          </w:p>
        </w:tc>
      </w:tr>
      <w:tr w:rsidR="00E43296" w:rsidRPr="00E97AD9" w:rsidTr="006A098F">
        <w:trPr>
          <w:trHeight w:val="405"/>
        </w:trPr>
        <w:tc>
          <w:tcPr>
            <w:tcW w:w="4060" w:type="dxa"/>
            <w:gridSpan w:val="3"/>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r w:rsidRPr="00E97AD9">
              <w:rPr>
                <w:rFonts w:ascii="Verdana" w:eastAsia="Verdana" w:hAnsi="Verdana" w:cs="Verdana"/>
                <w:szCs w:val="20"/>
                <w:lang w:val="es-CL" w:eastAsia="en-US"/>
              </w:rPr>
              <w:t>Nombre/razón social:</w:t>
            </w:r>
          </w:p>
        </w:tc>
        <w:tc>
          <w:tcPr>
            <w:tcW w:w="5845" w:type="dxa"/>
            <w:gridSpan w:val="5"/>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p>
        </w:tc>
      </w:tr>
      <w:tr w:rsidR="00E43296" w:rsidRPr="00E97AD9" w:rsidTr="006A098F">
        <w:trPr>
          <w:trHeight w:val="355"/>
        </w:trPr>
        <w:tc>
          <w:tcPr>
            <w:tcW w:w="4060" w:type="dxa"/>
            <w:gridSpan w:val="3"/>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r w:rsidRPr="00E97AD9">
              <w:rPr>
                <w:rFonts w:ascii="Verdana" w:eastAsia="Verdana" w:hAnsi="Verdana" w:cs="Verdana"/>
                <w:szCs w:val="20"/>
                <w:lang w:val="es-CL" w:eastAsia="en-US"/>
              </w:rPr>
              <w:t>Cédula de identidad N° RUT:</w:t>
            </w:r>
          </w:p>
        </w:tc>
        <w:tc>
          <w:tcPr>
            <w:tcW w:w="5845" w:type="dxa"/>
            <w:gridSpan w:val="5"/>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p>
        </w:tc>
      </w:tr>
      <w:tr w:rsidR="00E43296" w:rsidRPr="00E97AD9" w:rsidTr="006A098F">
        <w:trPr>
          <w:trHeight w:val="355"/>
        </w:trPr>
        <w:tc>
          <w:tcPr>
            <w:tcW w:w="1638" w:type="dxa"/>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r w:rsidRPr="00E97AD9">
              <w:rPr>
                <w:rFonts w:ascii="Verdana" w:eastAsia="Verdana" w:hAnsi="Verdana" w:cs="Verdana"/>
                <w:szCs w:val="20"/>
                <w:lang w:val="es-CL" w:eastAsia="en-US"/>
              </w:rPr>
              <w:t>Autorización</w:t>
            </w:r>
          </w:p>
        </w:tc>
        <w:tc>
          <w:tcPr>
            <w:tcW w:w="1003" w:type="dxa"/>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p>
        </w:tc>
        <w:tc>
          <w:tcPr>
            <w:tcW w:w="1419" w:type="dxa"/>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r w:rsidRPr="00E97AD9">
              <w:rPr>
                <w:rFonts w:ascii="Verdana" w:eastAsia="Verdana" w:hAnsi="Verdana" w:cs="Verdana"/>
                <w:szCs w:val="20"/>
                <w:lang w:val="es-CL" w:eastAsia="en-US"/>
              </w:rPr>
              <w:t>Ampliación</w:t>
            </w:r>
          </w:p>
        </w:tc>
        <w:tc>
          <w:tcPr>
            <w:tcW w:w="1151" w:type="dxa"/>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p>
        </w:tc>
        <w:tc>
          <w:tcPr>
            <w:tcW w:w="1872" w:type="dxa"/>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r w:rsidRPr="00E97AD9">
              <w:rPr>
                <w:rFonts w:ascii="Verdana" w:eastAsia="Verdana" w:hAnsi="Verdana" w:cs="Verdana"/>
                <w:szCs w:val="20"/>
                <w:lang w:val="es-CL" w:eastAsia="en-US"/>
              </w:rPr>
              <w:t>Modificación</w:t>
            </w:r>
          </w:p>
        </w:tc>
        <w:tc>
          <w:tcPr>
            <w:tcW w:w="631" w:type="dxa"/>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p>
        </w:tc>
        <w:tc>
          <w:tcPr>
            <w:tcW w:w="1547" w:type="dxa"/>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r w:rsidRPr="00E97AD9">
              <w:rPr>
                <w:rFonts w:ascii="Verdana" w:eastAsia="Verdana" w:hAnsi="Verdana" w:cs="Verdana"/>
                <w:szCs w:val="20"/>
                <w:lang w:val="es-CL" w:eastAsia="en-US"/>
              </w:rPr>
              <w:t>Renovación</w:t>
            </w:r>
          </w:p>
        </w:tc>
        <w:tc>
          <w:tcPr>
            <w:tcW w:w="644" w:type="dxa"/>
            <w:shd w:val="clear" w:color="auto" w:fill="auto"/>
          </w:tcPr>
          <w:p w:rsidR="00E43296" w:rsidRPr="00E97AD9" w:rsidRDefault="00E43296" w:rsidP="006A098F">
            <w:pPr>
              <w:widowControl w:val="0"/>
              <w:autoSpaceDE w:val="0"/>
              <w:autoSpaceDN w:val="0"/>
              <w:spacing w:after="0"/>
              <w:jc w:val="left"/>
              <w:rPr>
                <w:rFonts w:ascii="Verdana" w:eastAsia="Verdana" w:hAnsi="Verdana" w:cs="Verdana"/>
                <w:szCs w:val="20"/>
                <w:lang w:val="es-CL" w:eastAsia="en-US"/>
              </w:rPr>
            </w:pPr>
          </w:p>
        </w:tc>
      </w:tr>
    </w:tbl>
    <w:p w:rsidR="00E43296" w:rsidRPr="00E97AD9" w:rsidRDefault="00E43296" w:rsidP="00333E9A">
      <w:pPr>
        <w:spacing w:before="120"/>
        <w:jc w:val="left"/>
        <w:rPr>
          <w:rFonts w:ascii="Verdana" w:hAnsi="Verdana"/>
          <w:szCs w:val="20"/>
          <w:lang w:val="es-MX"/>
        </w:rPr>
      </w:pPr>
    </w:p>
    <w:p w:rsidR="00E43296" w:rsidRPr="00E97AD9" w:rsidRDefault="00E43296" w:rsidP="001564F4">
      <w:pPr>
        <w:spacing w:before="120"/>
        <w:ind w:firstLine="708"/>
        <w:jc w:val="left"/>
        <w:rPr>
          <w:rFonts w:ascii="Verdana" w:hAnsi="Verdana"/>
          <w:szCs w:val="20"/>
          <w:lang w:val="es-MX"/>
        </w:rPr>
      </w:pPr>
      <w:r w:rsidRPr="00E97AD9">
        <w:rPr>
          <w:rFonts w:ascii="Verdana" w:hAnsi="Verdana"/>
          <w:szCs w:val="20"/>
          <w:lang w:val="es-MX"/>
        </w:rPr>
        <w:t>(marcar con x)</w:t>
      </w:r>
    </w:p>
    <w:tbl>
      <w:tblPr>
        <w:tblW w:w="7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1"/>
        <w:gridCol w:w="751"/>
      </w:tblGrid>
      <w:tr w:rsidR="00DF53ED" w:rsidRPr="00E97AD9" w:rsidTr="00FB7A38">
        <w:trPr>
          <w:jc w:val="center"/>
        </w:trPr>
        <w:tc>
          <w:tcPr>
            <w:tcW w:w="7962" w:type="dxa"/>
            <w:gridSpan w:val="2"/>
            <w:shd w:val="clear" w:color="auto" w:fill="F2F2F2"/>
            <w:vAlign w:val="center"/>
          </w:tcPr>
          <w:p w:rsidR="00DF53ED" w:rsidRPr="00E97AD9" w:rsidRDefault="000910E8" w:rsidP="000A4014">
            <w:pPr>
              <w:widowControl w:val="0"/>
              <w:spacing w:before="60" w:after="60"/>
              <w:jc w:val="center"/>
              <w:rPr>
                <w:rFonts w:ascii="Verdana" w:hAnsi="Verdana"/>
                <w:szCs w:val="20"/>
              </w:rPr>
            </w:pPr>
            <w:r w:rsidRPr="00E97AD9">
              <w:rPr>
                <w:rFonts w:ascii="Verdana" w:hAnsi="Verdana"/>
                <w:szCs w:val="20"/>
              </w:rPr>
              <w:t>Área</w:t>
            </w:r>
            <w:r w:rsidR="00DF53ED" w:rsidRPr="00E97AD9">
              <w:rPr>
                <w:rFonts w:ascii="Verdana" w:hAnsi="Verdana"/>
                <w:szCs w:val="20"/>
              </w:rPr>
              <w:t xml:space="preserve"> de análisis (Marcar con una cruz)</w:t>
            </w:r>
          </w:p>
        </w:tc>
      </w:tr>
      <w:tr w:rsidR="00DF53ED" w:rsidRPr="00E97AD9" w:rsidTr="00FB7A38">
        <w:trPr>
          <w:jc w:val="center"/>
        </w:trPr>
        <w:tc>
          <w:tcPr>
            <w:tcW w:w="7211" w:type="dxa"/>
            <w:vAlign w:val="center"/>
          </w:tcPr>
          <w:p w:rsidR="00DF53ED" w:rsidRPr="00E97AD9" w:rsidRDefault="00333E9A" w:rsidP="00333E9A">
            <w:pPr>
              <w:widowControl w:val="0"/>
              <w:spacing w:before="60" w:after="60"/>
              <w:rPr>
                <w:rFonts w:ascii="Verdana" w:hAnsi="Verdana"/>
                <w:szCs w:val="20"/>
                <w:lang w:val="es-MX"/>
              </w:rPr>
            </w:pPr>
            <w:r w:rsidRPr="00E97AD9">
              <w:rPr>
                <w:rFonts w:ascii="Verdana" w:hAnsi="Verdana"/>
                <w:szCs w:val="20"/>
                <w:lang w:val="es-MX"/>
              </w:rPr>
              <w:t xml:space="preserve">Análisis de residuos de plaguicidas en productos </w:t>
            </w:r>
            <w:r w:rsidR="006D6F5B">
              <w:rPr>
                <w:rFonts w:ascii="Verdana" w:hAnsi="Verdana"/>
                <w:szCs w:val="20"/>
                <w:lang w:val="es-MX"/>
              </w:rPr>
              <w:t>h</w:t>
            </w:r>
            <w:r w:rsidR="00FB7A38" w:rsidRPr="00E97AD9">
              <w:rPr>
                <w:rFonts w:ascii="Verdana" w:hAnsi="Verdana"/>
                <w:szCs w:val="20"/>
                <w:lang w:val="es-MX"/>
              </w:rPr>
              <w:t>ortofrutícolas</w:t>
            </w:r>
          </w:p>
        </w:tc>
        <w:tc>
          <w:tcPr>
            <w:tcW w:w="751" w:type="dxa"/>
            <w:vAlign w:val="center"/>
          </w:tcPr>
          <w:p w:rsidR="00DF53ED" w:rsidRPr="00E97AD9" w:rsidRDefault="00DF53ED" w:rsidP="000A4014">
            <w:pPr>
              <w:widowControl w:val="0"/>
              <w:spacing w:before="60" w:after="60"/>
              <w:rPr>
                <w:rFonts w:ascii="Verdana" w:hAnsi="Verdana"/>
                <w:szCs w:val="20"/>
              </w:rPr>
            </w:pPr>
          </w:p>
        </w:tc>
      </w:tr>
      <w:tr w:rsidR="00C1440E" w:rsidRPr="00E97AD9" w:rsidTr="00FB7A38">
        <w:trPr>
          <w:jc w:val="center"/>
        </w:trPr>
        <w:tc>
          <w:tcPr>
            <w:tcW w:w="7211" w:type="dxa"/>
            <w:vAlign w:val="center"/>
          </w:tcPr>
          <w:p w:rsidR="00C1440E" w:rsidRPr="00E97AD9" w:rsidRDefault="00333E9A" w:rsidP="00333E9A">
            <w:pPr>
              <w:widowControl w:val="0"/>
              <w:spacing w:before="60" w:after="60"/>
              <w:rPr>
                <w:rFonts w:ascii="Verdana" w:hAnsi="Verdana"/>
                <w:szCs w:val="20"/>
                <w:lang w:val="es-MX"/>
              </w:rPr>
            </w:pPr>
            <w:r w:rsidRPr="00E97AD9">
              <w:rPr>
                <w:rFonts w:ascii="Verdana" w:hAnsi="Verdana"/>
                <w:szCs w:val="20"/>
              </w:rPr>
              <w:t>A</w:t>
            </w:r>
            <w:proofErr w:type="spellStart"/>
            <w:r w:rsidRPr="00E97AD9">
              <w:rPr>
                <w:rFonts w:ascii="Verdana" w:hAnsi="Verdana"/>
                <w:szCs w:val="20"/>
                <w:lang w:val="es-MX"/>
              </w:rPr>
              <w:t>nálisis</w:t>
            </w:r>
            <w:proofErr w:type="spellEnd"/>
            <w:r w:rsidRPr="00E97AD9">
              <w:rPr>
                <w:rFonts w:ascii="Verdana" w:hAnsi="Verdana"/>
                <w:szCs w:val="20"/>
                <w:lang w:val="es-MX"/>
              </w:rPr>
              <w:t xml:space="preserve"> de metales pesados en productos </w:t>
            </w:r>
            <w:r w:rsidR="006D6F5B">
              <w:rPr>
                <w:rFonts w:ascii="Verdana" w:hAnsi="Verdana"/>
                <w:szCs w:val="20"/>
                <w:lang w:val="es-MX"/>
              </w:rPr>
              <w:t>h</w:t>
            </w:r>
            <w:r w:rsidR="00FB7A38" w:rsidRPr="00E97AD9">
              <w:rPr>
                <w:rFonts w:ascii="Verdana" w:hAnsi="Verdana"/>
                <w:szCs w:val="20"/>
                <w:lang w:val="es-MX"/>
              </w:rPr>
              <w:t>ortofrutícolas</w:t>
            </w:r>
          </w:p>
        </w:tc>
        <w:tc>
          <w:tcPr>
            <w:tcW w:w="751" w:type="dxa"/>
            <w:vAlign w:val="center"/>
          </w:tcPr>
          <w:p w:rsidR="00C1440E" w:rsidRPr="00E97AD9" w:rsidRDefault="00C1440E" w:rsidP="000A4014">
            <w:pPr>
              <w:widowControl w:val="0"/>
              <w:spacing w:before="60" w:after="60"/>
              <w:rPr>
                <w:rFonts w:ascii="Verdana" w:hAnsi="Verdana"/>
                <w:szCs w:val="20"/>
              </w:rPr>
            </w:pPr>
          </w:p>
        </w:tc>
      </w:tr>
      <w:tr w:rsidR="00C1440E" w:rsidRPr="00E97AD9" w:rsidTr="00FB7A38">
        <w:trPr>
          <w:jc w:val="center"/>
        </w:trPr>
        <w:tc>
          <w:tcPr>
            <w:tcW w:w="7211" w:type="dxa"/>
            <w:vAlign w:val="center"/>
          </w:tcPr>
          <w:p w:rsidR="00C1440E" w:rsidRPr="00E97AD9" w:rsidRDefault="00333E9A" w:rsidP="00FB7A38">
            <w:pPr>
              <w:widowControl w:val="0"/>
              <w:spacing w:before="60" w:after="60"/>
              <w:rPr>
                <w:rFonts w:ascii="Verdana" w:hAnsi="Verdana"/>
                <w:szCs w:val="20"/>
                <w:lang w:val="es-MX"/>
              </w:rPr>
            </w:pPr>
            <w:r w:rsidRPr="00E97AD9">
              <w:rPr>
                <w:rFonts w:ascii="Verdana" w:hAnsi="Verdana"/>
                <w:szCs w:val="20"/>
                <w:lang w:val="es-MX"/>
              </w:rPr>
              <w:t xml:space="preserve">Análisis de </w:t>
            </w:r>
            <w:r w:rsidR="00FB7A38" w:rsidRPr="00E97AD9">
              <w:rPr>
                <w:rFonts w:ascii="Verdana" w:hAnsi="Verdana"/>
                <w:szCs w:val="20"/>
                <w:lang w:val="es-MX"/>
              </w:rPr>
              <w:t>M</w:t>
            </w:r>
            <w:r w:rsidRPr="00E97AD9">
              <w:rPr>
                <w:rFonts w:ascii="Verdana" w:hAnsi="Verdana"/>
                <w:szCs w:val="20"/>
                <w:lang w:val="es-MX"/>
              </w:rPr>
              <w:t>icotoxina</w:t>
            </w:r>
            <w:r w:rsidR="006D6F5B">
              <w:rPr>
                <w:rFonts w:ascii="Verdana" w:hAnsi="Verdana"/>
                <w:szCs w:val="20"/>
                <w:lang w:val="es-MX"/>
              </w:rPr>
              <w:t>s</w:t>
            </w:r>
            <w:r w:rsidRPr="00E97AD9">
              <w:rPr>
                <w:rFonts w:ascii="Verdana" w:hAnsi="Verdana"/>
                <w:szCs w:val="20"/>
                <w:lang w:val="es-MX"/>
              </w:rPr>
              <w:t xml:space="preserve"> en productos </w:t>
            </w:r>
            <w:r w:rsidR="006D6F5B">
              <w:rPr>
                <w:rFonts w:ascii="Verdana" w:hAnsi="Verdana"/>
                <w:szCs w:val="20"/>
                <w:lang w:val="es-MX"/>
              </w:rPr>
              <w:t>h</w:t>
            </w:r>
            <w:r w:rsidR="00FB7A38" w:rsidRPr="00E97AD9">
              <w:rPr>
                <w:rFonts w:ascii="Verdana" w:hAnsi="Verdana"/>
                <w:szCs w:val="20"/>
                <w:lang w:val="es-MX"/>
              </w:rPr>
              <w:t>ortofrutícolas</w:t>
            </w:r>
            <w:r w:rsidR="006D6F5B">
              <w:rPr>
                <w:rFonts w:ascii="Verdana" w:hAnsi="Verdana"/>
                <w:szCs w:val="20"/>
                <w:lang w:val="es-MX"/>
              </w:rPr>
              <w:t>.</w:t>
            </w:r>
          </w:p>
        </w:tc>
        <w:tc>
          <w:tcPr>
            <w:tcW w:w="751" w:type="dxa"/>
            <w:vAlign w:val="center"/>
          </w:tcPr>
          <w:p w:rsidR="00C1440E" w:rsidRPr="00E97AD9" w:rsidRDefault="00C1440E" w:rsidP="000A4014">
            <w:pPr>
              <w:widowControl w:val="0"/>
              <w:spacing w:before="60" w:after="60"/>
              <w:rPr>
                <w:rFonts w:ascii="Verdana" w:hAnsi="Verdana"/>
                <w:szCs w:val="20"/>
              </w:rPr>
            </w:pPr>
          </w:p>
        </w:tc>
      </w:tr>
      <w:tr w:rsidR="00FB7A38" w:rsidRPr="00E97AD9" w:rsidTr="00FB7A38">
        <w:trPr>
          <w:jc w:val="center"/>
        </w:trPr>
        <w:tc>
          <w:tcPr>
            <w:tcW w:w="7211" w:type="dxa"/>
            <w:vAlign w:val="center"/>
          </w:tcPr>
          <w:p w:rsidR="00FB7A38" w:rsidRPr="00E97AD9" w:rsidRDefault="00FB7A38" w:rsidP="00333E9A">
            <w:pPr>
              <w:widowControl w:val="0"/>
              <w:spacing w:before="60" w:after="60"/>
              <w:rPr>
                <w:rFonts w:ascii="Verdana" w:hAnsi="Verdana"/>
                <w:szCs w:val="20"/>
                <w:lang w:val="es-MX"/>
              </w:rPr>
            </w:pPr>
            <w:bookmarkStart w:id="60" w:name="_Toc135736125"/>
            <w:bookmarkStart w:id="61" w:name="_Toc210192683"/>
            <w:bookmarkEnd w:id="59"/>
            <w:r w:rsidRPr="00E97AD9">
              <w:rPr>
                <w:rFonts w:ascii="Verdana" w:hAnsi="Verdana"/>
                <w:szCs w:val="20"/>
                <w:lang w:val="es-MX"/>
              </w:rPr>
              <w:t>Análisi</w:t>
            </w:r>
            <w:r w:rsidR="006D6F5B">
              <w:rPr>
                <w:rFonts w:ascii="Verdana" w:hAnsi="Verdana"/>
                <w:szCs w:val="20"/>
                <w:lang w:val="es-MX"/>
              </w:rPr>
              <w:t>s Microbiológicos en productos h</w:t>
            </w:r>
            <w:r w:rsidRPr="00E97AD9">
              <w:rPr>
                <w:rFonts w:ascii="Verdana" w:hAnsi="Verdana"/>
                <w:szCs w:val="20"/>
                <w:lang w:val="es-MX"/>
              </w:rPr>
              <w:t>ortofrutícolas.</w:t>
            </w:r>
          </w:p>
        </w:tc>
        <w:tc>
          <w:tcPr>
            <w:tcW w:w="751" w:type="dxa"/>
            <w:vAlign w:val="center"/>
          </w:tcPr>
          <w:p w:rsidR="00FB7A38" w:rsidRPr="00E97AD9" w:rsidRDefault="00FB7A38" w:rsidP="000A4014">
            <w:pPr>
              <w:widowControl w:val="0"/>
              <w:spacing w:before="60" w:after="60"/>
              <w:rPr>
                <w:rFonts w:ascii="Verdana" w:hAnsi="Verdana"/>
                <w:szCs w:val="20"/>
              </w:rPr>
            </w:pPr>
          </w:p>
        </w:tc>
      </w:tr>
    </w:tbl>
    <w:p w:rsidR="00DF53ED" w:rsidRPr="00E97AD9" w:rsidRDefault="00DF53ED" w:rsidP="000A4014">
      <w:pPr>
        <w:pStyle w:val="Textonotapie"/>
        <w:widowControl w:val="0"/>
        <w:spacing w:before="240"/>
        <w:rPr>
          <w:rFonts w:ascii="Verdana" w:hAnsi="Verdana"/>
          <w:iCs/>
        </w:rPr>
      </w:pPr>
      <w:r w:rsidRPr="00E97AD9">
        <w:rPr>
          <w:rFonts w:ascii="Verdana" w:hAnsi="Verdana"/>
          <w:iCs/>
        </w:rPr>
        <w:t>Listar los residuos de plaguicida</w:t>
      </w:r>
      <w:r w:rsidR="00913179" w:rsidRPr="00E97AD9">
        <w:rPr>
          <w:rFonts w:ascii="Verdana" w:hAnsi="Verdana"/>
          <w:iCs/>
        </w:rPr>
        <w:t xml:space="preserve">s, metales pesados, </w:t>
      </w:r>
      <w:proofErr w:type="spellStart"/>
      <w:r w:rsidR="00913179" w:rsidRPr="00E97AD9">
        <w:rPr>
          <w:rFonts w:ascii="Verdana" w:hAnsi="Verdana"/>
          <w:iCs/>
        </w:rPr>
        <w:t>micotoxinas</w:t>
      </w:r>
      <w:proofErr w:type="spellEnd"/>
      <w:r w:rsidRPr="00E97AD9">
        <w:rPr>
          <w:rFonts w:ascii="Verdana" w:hAnsi="Verdana"/>
          <w:iCs/>
        </w:rPr>
        <w:t xml:space="preserve"> </w:t>
      </w:r>
      <w:r w:rsidR="00913179" w:rsidRPr="00E97AD9">
        <w:rPr>
          <w:rFonts w:ascii="Verdana" w:hAnsi="Verdana"/>
          <w:iCs/>
        </w:rPr>
        <w:t xml:space="preserve">y </w:t>
      </w:r>
      <w:r w:rsidR="00CE01C4" w:rsidRPr="00E97AD9">
        <w:rPr>
          <w:rFonts w:ascii="Verdana" w:hAnsi="Verdana"/>
          <w:iCs/>
        </w:rPr>
        <w:t>análisis</w:t>
      </w:r>
      <w:r w:rsidR="00913179" w:rsidRPr="00E97AD9">
        <w:rPr>
          <w:rFonts w:ascii="Verdana" w:hAnsi="Verdana"/>
          <w:iCs/>
        </w:rPr>
        <w:t xml:space="preserve"> microbiológicos </w:t>
      </w:r>
      <w:r w:rsidRPr="00E97AD9">
        <w:rPr>
          <w:rFonts w:ascii="Verdana" w:hAnsi="Verdana"/>
          <w:iCs/>
        </w:rPr>
        <w:t>a analizar en el lab</w:t>
      </w:r>
      <w:r w:rsidR="00032B81" w:rsidRPr="00E97AD9">
        <w:rPr>
          <w:rFonts w:ascii="Verdana" w:hAnsi="Verdana"/>
          <w:iCs/>
        </w:rPr>
        <w:t xml:space="preserve">oratorio, especificando matriz </w:t>
      </w:r>
      <w:r w:rsidRPr="00E97AD9">
        <w:rPr>
          <w:rFonts w:ascii="Verdana" w:hAnsi="Verdana"/>
          <w:iCs/>
        </w:rPr>
        <w:t>y metodología:</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5"/>
        <w:gridCol w:w="1614"/>
        <w:gridCol w:w="1965"/>
        <w:gridCol w:w="2361"/>
      </w:tblGrid>
      <w:tr w:rsidR="00032B81" w:rsidRPr="00E97AD9" w:rsidTr="00032B81">
        <w:trPr>
          <w:trHeight w:val="1217"/>
          <w:jc w:val="center"/>
        </w:trPr>
        <w:tc>
          <w:tcPr>
            <w:tcW w:w="3475" w:type="dxa"/>
            <w:shd w:val="clear" w:color="auto" w:fill="F2F2F2"/>
            <w:vAlign w:val="center"/>
          </w:tcPr>
          <w:p w:rsidR="00032B81" w:rsidRPr="00E97AD9" w:rsidRDefault="00032B81" w:rsidP="00333E9A">
            <w:pPr>
              <w:pStyle w:val="Textonotapie"/>
              <w:widowControl w:val="0"/>
              <w:spacing w:after="0"/>
              <w:jc w:val="center"/>
              <w:rPr>
                <w:rFonts w:ascii="Verdana" w:hAnsi="Verdana"/>
              </w:rPr>
            </w:pPr>
            <w:proofErr w:type="spellStart"/>
            <w:r w:rsidRPr="00E97AD9">
              <w:rPr>
                <w:rFonts w:ascii="Verdana" w:hAnsi="Verdana"/>
              </w:rPr>
              <w:t>Analitos</w:t>
            </w:r>
            <w:proofErr w:type="spellEnd"/>
            <w:r w:rsidR="00784E61">
              <w:rPr>
                <w:rFonts w:ascii="Verdana" w:hAnsi="Verdana"/>
              </w:rPr>
              <w:t>/Diagnostico</w:t>
            </w:r>
          </w:p>
        </w:tc>
        <w:tc>
          <w:tcPr>
            <w:tcW w:w="1614" w:type="dxa"/>
            <w:shd w:val="clear" w:color="auto" w:fill="F2F2F2"/>
            <w:vAlign w:val="center"/>
          </w:tcPr>
          <w:p w:rsidR="00032B81" w:rsidRPr="00E97AD9" w:rsidRDefault="00032B81" w:rsidP="00032B81">
            <w:pPr>
              <w:pStyle w:val="Textonotapie"/>
              <w:widowControl w:val="0"/>
              <w:spacing w:after="0"/>
              <w:jc w:val="center"/>
              <w:rPr>
                <w:rFonts w:ascii="Verdana" w:hAnsi="Verdana"/>
              </w:rPr>
            </w:pPr>
            <w:r w:rsidRPr="00E97AD9">
              <w:rPr>
                <w:rFonts w:ascii="Verdana" w:hAnsi="Verdana"/>
              </w:rPr>
              <w:t>Matriz (indicar grupo)</w:t>
            </w:r>
          </w:p>
        </w:tc>
        <w:tc>
          <w:tcPr>
            <w:tcW w:w="1965" w:type="dxa"/>
            <w:shd w:val="clear" w:color="auto" w:fill="F2F2F2"/>
            <w:vAlign w:val="center"/>
          </w:tcPr>
          <w:p w:rsidR="00032B81" w:rsidRPr="00E97AD9" w:rsidRDefault="00032B81" w:rsidP="00333E9A">
            <w:pPr>
              <w:pStyle w:val="Textonotapie"/>
              <w:widowControl w:val="0"/>
              <w:spacing w:after="0"/>
              <w:jc w:val="center"/>
              <w:rPr>
                <w:rFonts w:ascii="Verdana" w:hAnsi="Verdana"/>
              </w:rPr>
            </w:pPr>
            <w:r w:rsidRPr="00E97AD9">
              <w:rPr>
                <w:rFonts w:ascii="Verdana" w:hAnsi="Verdana"/>
              </w:rPr>
              <w:t>Técnica</w:t>
            </w:r>
          </w:p>
          <w:p w:rsidR="00032B81" w:rsidRPr="00E97AD9" w:rsidRDefault="00032B81" w:rsidP="00390332">
            <w:pPr>
              <w:pStyle w:val="Textonotapie"/>
              <w:widowControl w:val="0"/>
              <w:spacing w:after="0"/>
              <w:jc w:val="center"/>
              <w:rPr>
                <w:rFonts w:ascii="Verdana" w:hAnsi="Verdana"/>
              </w:rPr>
            </w:pPr>
            <w:r w:rsidRPr="00E97AD9">
              <w:rPr>
                <w:rFonts w:ascii="Verdana" w:hAnsi="Verdana"/>
              </w:rPr>
              <w:t xml:space="preserve">(HPLC, CG, ICP, </w:t>
            </w:r>
            <w:proofErr w:type="spellStart"/>
            <w:r w:rsidRPr="00E97AD9">
              <w:rPr>
                <w:rFonts w:ascii="Verdana" w:hAnsi="Verdana"/>
              </w:rPr>
              <w:t>Aa</w:t>
            </w:r>
            <w:proofErr w:type="spellEnd"/>
            <w:r w:rsidRPr="00E97AD9">
              <w:rPr>
                <w:rFonts w:ascii="Verdana" w:hAnsi="Verdana"/>
              </w:rPr>
              <w:t xml:space="preserve">, </w:t>
            </w:r>
            <w:proofErr w:type="spellStart"/>
            <w:r w:rsidRPr="00E97AD9">
              <w:rPr>
                <w:rFonts w:ascii="Verdana" w:hAnsi="Verdana"/>
              </w:rPr>
              <w:t>etc</w:t>
            </w:r>
            <w:proofErr w:type="spellEnd"/>
            <w:r w:rsidRPr="00E97AD9">
              <w:rPr>
                <w:rFonts w:ascii="Verdana" w:hAnsi="Verdana"/>
              </w:rPr>
              <w:t>)</w:t>
            </w:r>
          </w:p>
        </w:tc>
        <w:tc>
          <w:tcPr>
            <w:tcW w:w="2361" w:type="dxa"/>
            <w:shd w:val="clear" w:color="auto" w:fill="F2F2F2"/>
            <w:vAlign w:val="center"/>
          </w:tcPr>
          <w:p w:rsidR="00032B81" w:rsidRPr="00E97AD9" w:rsidRDefault="00032B81" w:rsidP="00333E9A">
            <w:pPr>
              <w:pStyle w:val="Textonotapie"/>
              <w:widowControl w:val="0"/>
              <w:spacing w:after="0"/>
              <w:jc w:val="center"/>
              <w:rPr>
                <w:rFonts w:ascii="Verdana" w:hAnsi="Verdana"/>
              </w:rPr>
            </w:pPr>
            <w:r w:rsidRPr="00E97AD9">
              <w:rPr>
                <w:rFonts w:ascii="Verdana" w:hAnsi="Verdana"/>
              </w:rPr>
              <w:t>Acreditación</w:t>
            </w:r>
          </w:p>
          <w:p w:rsidR="00032B81" w:rsidRPr="00E97AD9" w:rsidRDefault="00032B81" w:rsidP="00333E9A">
            <w:pPr>
              <w:pStyle w:val="Textonotapie"/>
              <w:widowControl w:val="0"/>
              <w:spacing w:after="0"/>
              <w:jc w:val="center"/>
              <w:rPr>
                <w:rFonts w:ascii="Verdana" w:hAnsi="Verdana"/>
              </w:rPr>
            </w:pPr>
            <w:r w:rsidRPr="00E97AD9">
              <w:rPr>
                <w:rFonts w:ascii="Verdana" w:hAnsi="Verdana"/>
              </w:rPr>
              <w:t>ISO 17025</w:t>
            </w:r>
            <w:r w:rsidR="001564F4">
              <w:rPr>
                <w:rFonts w:ascii="Verdana" w:hAnsi="Verdana"/>
              </w:rPr>
              <w:t xml:space="preserve">           </w:t>
            </w:r>
            <w:proofErr w:type="gramStart"/>
            <w:r w:rsidR="001564F4">
              <w:rPr>
                <w:rFonts w:ascii="Verdana" w:hAnsi="Verdana"/>
              </w:rPr>
              <w:t xml:space="preserve"> </w:t>
            </w:r>
            <w:r w:rsidR="00784E61">
              <w:rPr>
                <w:rFonts w:ascii="Verdana" w:hAnsi="Verdana"/>
              </w:rPr>
              <w:t xml:space="preserve">  (</w:t>
            </w:r>
            <w:bookmarkStart w:id="62" w:name="_GoBack"/>
            <w:bookmarkEnd w:id="62"/>
            <w:proofErr w:type="gramEnd"/>
            <w:r w:rsidRPr="00E97AD9">
              <w:rPr>
                <w:rFonts w:ascii="Verdana" w:hAnsi="Verdana"/>
              </w:rPr>
              <w:t>SI o NO</w:t>
            </w:r>
          </w:p>
          <w:p w:rsidR="00032B81" w:rsidRPr="00E97AD9" w:rsidRDefault="00032B81" w:rsidP="00333E9A">
            <w:pPr>
              <w:pStyle w:val="Textonotapie"/>
              <w:widowControl w:val="0"/>
              <w:spacing w:after="0"/>
              <w:jc w:val="center"/>
              <w:rPr>
                <w:rFonts w:ascii="Verdana" w:hAnsi="Verdana"/>
              </w:rPr>
            </w:pPr>
            <w:r w:rsidRPr="00E97AD9">
              <w:rPr>
                <w:rFonts w:ascii="Verdana" w:hAnsi="Verdana"/>
              </w:rPr>
              <w:t>y vigencia)</w:t>
            </w:r>
          </w:p>
        </w:tc>
      </w:tr>
      <w:tr w:rsidR="00032B81" w:rsidRPr="00E97AD9" w:rsidTr="00032B81">
        <w:trPr>
          <w:trHeight w:val="402"/>
          <w:jc w:val="center"/>
        </w:trPr>
        <w:tc>
          <w:tcPr>
            <w:tcW w:w="3475" w:type="dxa"/>
          </w:tcPr>
          <w:p w:rsidR="00032B81" w:rsidRPr="00E97AD9" w:rsidRDefault="00032B81" w:rsidP="000A4014">
            <w:pPr>
              <w:pStyle w:val="Textonotapie"/>
              <w:widowControl w:val="0"/>
              <w:spacing w:before="240" w:after="240" w:line="240" w:lineRule="atLeast"/>
              <w:rPr>
                <w:rFonts w:ascii="Verdana" w:hAnsi="Verdana"/>
              </w:rPr>
            </w:pPr>
          </w:p>
        </w:tc>
        <w:tc>
          <w:tcPr>
            <w:tcW w:w="1614" w:type="dxa"/>
          </w:tcPr>
          <w:p w:rsidR="00032B81" w:rsidRPr="00E97AD9" w:rsidRDefault="00032B81" w:rsidP="000A4014">
            <w:pPr>
              <w:pStyle w:val="Textonotapie"/>
              <w:widowControl w:val="0"/>
              <w:spacing w:before="240" w:after="240" w:line="240" w:lineRule="atLeast"/>
              <w:rPr>
                <w:rFonts w:ascii="Verdana" w:hAnsi="Verdana"/>
              </w:rPr>
            </w:pPr>
          </w:p>
        </w:tc>
        <w:tc>
          <w:tcPr>
            <w:tcW w:w="1965" w:type="dxa"/>
          </w:tcPr>
          <w:p w:rsidR="00032B81" w:rsidRPr="00E97AD9" w:rsidRDefault="00032B81" w:rsidP="000A4014">
            <w:pPr>
              <w:pStyle w:val="Textonotapie"/>
              <w:widowControl w:val="0"/>
              <w:spacing w:before="240" w:after="240" w:line="240" w:lineRule="atLeast"/>
              <w:rPr>
                <w:rFonts w:ascii="Verdana" w:hAnsi="Verdana"/>
              </w:rPr>
            </w:pPr>
          </w:p>
        </w:tc>
        <w:tc>
          <w:tcPr>
            <w:tcW w:w="2361" w:type="dxa"/>
          </w:tcPr>
          <w:p w:rsidR="00032B81" w:rsidRPr="00E97AD9" w:rsidRDefault="00032B81" w:rsidP="000A4014">
            <w:pPr>
              <w:pStyle w:val="Textonotapie"/>
              <w:widowControl w:val="0"/>
              <w:spacing w:before="240" w:after="240" w:line="240" w:lineRule="atLeast"/>
              <w:rPr>
                <w:rFonts w:ascii="Verdana" w:hAnsi="Verdana"/>
              </w:rPr>
            </w:pPr>
          </w:p>
        </w:tc>
      </w:tr>
      <w:tr w:rsidR="00032B81" w:rsidRPr="00E97AD9" w:rsidTr="00032B81">
        <w:trPr>
          <w:trHeight w:val="682"/>
          <w:jc w:val="center"/>
        </w:trPr>
        <w:tc>
          <w:tcPr>
            <w:tcW w:w="3475" w:type="dxa"/>
          </w:tcPr>
          <w:p w:rsidR="00032B81" w:rsidRPr="00E97AD9" w:rsidRDefault="00032B81" w:rsidP="000A4014">
            <w:pPr>
              <w:pStyle w:val="Textonotapie"/>
              <w:widowControl w:val="0"/>
              <w:spacing w:before="240" w:after="240" w:line="240" w:lineRule="atLeast"/>
              <w:rPr>
                <w:rFonts w:ascii="Verdana" w:hAnsi="Verdana"/>
              </w:rPr>
            </w:pPr>
          </w:p>
        </w:tc>
        <w:tc>
          <w:tcPr>
            <w:tcW w:w="1614" w:type="dxa"/>
          </w:tcPr>
          <w:p w:rsidR="00032B81" w:rsidRPr="00E97AD9" w:rsidRDefault="00032B81" w:rsidP="000A4014">
            <w:pPr>
              <w:pStyle w:val="Textonotapie"/>
              <w:widowControl w:val="0"/>
              <w:spacing w:before="240" w:after="240" w:line="240" w:lineRule="atLeast"/>
              <w:rPr>
                <w:rFonts w:ascii="Verdana" w:hAnsi="Verdana"/>
              </w:rPr>
            </w:pPr>
          </w:p>
        </w:tc>
        <w:tc>
          <w:tcPr>
            <w:tcW w:w="1965" w:type="dxa"/>
          </w:tcPr>
          <w:p w:rsidR="00032B81" w:rsidRPr="00E97AD9" w:rsidRDefault="00032B81" w:rsidP="000A4014">
            <w:pPr>
              <w:pStyle w:val="Textonotapie"/>
              <w:widowControl w:val="0"/>
              <w:spacing w:before="240" w:after="240" w:line="240" w:lineRule="atLeast"/>
              <w:rPr>
                <w:rFonts w:ascii="Verdana" w:hAnsi="Verdana"/>
              </w:rPr>
            </w:pPr>
          </w:p>
        </w:tc>
        <w:tc>
          <w:tcPr>
            <w:tcW w:w="2361" w:type="dxa"/>
          </w:tcPr>
          <w:p w:rsidR="00032B81" w:rsidRPr="00E97AD9" w:rsidRDefault="00032B81" w:rsidP="000A4014">
            <w:pPr>
              <w:pStyle w:val="Textonotapie"/>
              <w:widowControl w:val="0"/>
              <w:spacing w:before="240" w:after="240" w:line="240" w:lineRule="atLeast"/>
              <w:rPr>
                <w:rFonts w:ascii="Verdana" w:hAnsi="Verdana"/>
              </w:rPr>
            </w:pPr>
          </w:p>
        </w:tc>
      </w:tr>
      <w:tr w:rsidR="00032B81" w:rsidRPr="00E97AD9" w:rsidTr="00032B81">
        <w:trPr>
          <w:trHeight w:val="682"/>
          <w:jc w:val="center"/>
        </w:trPr>
        <w:tc>
          <w:tcPr>
            <w:tcW w:w="3475" w:type="dxa"/>
          </w:tcPr>
          <w:p w:rsidR="00032B81" w:rsidRPr="00E97AD9" w:rsidRDefault="00032B81" w:rsidP="000A4014">
            <w:pPr>
              <w:pStyle w:val="Textonotapie"/>
              <w:widowControl w:val="0"/>
              <w:spacing w:before="240" w:after="240" w:line="240" w:lineRule="atLeast"/>
              <w:rPr>
                <w:rFonts w:ascii="Verdana" w:hAnsi="Verdana"/>
              </w:rPr>
            </w:pPr>
          </w:p>
        </w:tc>
        <w:tc>
          <w:tcPr>
            <w:tcW w:w="1614" w:type="dxa"/>
          </w:tcPr>
          <w:p w:rsidR="00032B81" w:rsidRPr="00E97AD9" w:rsidRDefault="00032B81" w:rsidP="000A4014">
            <w:pPr>
              <w:pStyle w:val="Textonotapie"/>
              <w:widowControl w:val="0"/>
              <w:spacing w:before="240" w:after="240" w:line="240" w:lineRule="atLeast"/>
              <w:rPr>
                <w:rFonts w:ascii="Verdana" w:hAnsi="Verdana"/>
              </w:rPr>
            </w:pPr>
          </w:p>
        </w:tc>
        <w:tc>
          <w:tcPr>
            <w:tcW w:w="1965" w:type="dxa"/>
          </w:tcPr>
          <w:p w:rsidR="00032B81" w:rsidRPr="00E97AD9" w:rsidRDefault="00032B81" w:rsidP="000A4014">
            <w:pPr>
              <w:pStyle w:val="Textonotapie"/>
              <w:widowControl w:val="0"/>
              <w:spacing w:before="240" w:after="240" w:line="240" w:lineRule="atLeast"/>
              <w:rPr>
                <w:rFonts w:ascii="Verdana" w:hAnsi="Verdana"/>
              </w:rPr>
            </w:pPr>
          </w:p>
        </w:tc>
        <w:tc>
          <w:tcPr>
            <w:tcW w:w="2361" w:type="dxa"/>
          </w:tcPr>
          <w:p w:rsidR="00032B81" w:rsidRPr="00E97AD9" w:rsidRDefault="00032B81" w:rsidP="000A4014">
            <w:pPr>
              <w:pStyle w:val="Textonotapie"/>
              <w:widowControl w:val="0"/>
              <w:spacing w:before="240" w:after="240" w:line="240" w:lineRule="atLeast"/>
              <w:rPr>
                <w:rFonts w:ascii="Verdana" w:hAnsi="Verdana"/>
              </w:rPr>
            </w:pPr>
          </w:p>
        </w:tc>
      </w:tr>
      <w:tr w:rsidR="00032B81" w:rsidRPr="00E97AD9" w:rsidTr="00032B81">
        <w:trPr>
          <w:trHeight w:val="682"/>
          <w:jc w:val="center"/>
        </w:trPr>
        <w:tc>
          <w:tcPr>
            <w:tcW w:w="3475" w:type="dxa"/>
          </w:tcPr>
          <w:p w:rsidR="00032B81" w:rsidRPr="00E97AD9" w:rsidRDefault="00032B81" w:rsidP="000A4014">
            <w:pPr>
              <w:pStyle w:val="Textonotapie"/>
              <w:widowControl w:val="0"/>
              <w:spacing w:before="240" w:after="240" w:line="240" w:lineRule="atLeast"/>
              <w:rPr>
                <w:rFonts w:ascii="Verdana" w:hAnsi="Verdana"/>
              </w:rPr>
            </w:pPr>
          </w:p>
        </w:tc>
        <w:tc>
          <w:tcPr>
            <w:tcW w:w="1614" w:type="dxa"/>
          </w:tcPr>
          <w:p w:rsidR="00032B81" w:rsidRPr="00E97AD9" w:rsidRDefault="00032B81" w:rsidP="000A4014">
            <w:pPr>
              <w:pStyle w:val="Textonotapie"/>
              <w:widowControl w:val="0"/>
              <w:spacing w:before="240" w:after="240" w:line="240" w:lineRule="atLeast"/>
              <w:rPr>
                <w:rFonts w:ascii="Verdana" w:hAnsi="Verdana"/>
              </w:rPr>
            </w:pPr>
          </w:p>
        </w:tc>
        <w:tc>
          <w:tcPr>
            <w:tcW w:w="1965" w:type="dxa"/>
          </w:tcPr>
          <w:p w:rsidR="00032B81" w:rsidRPr="00E97AD9" w:rsidRDefault="00032B81" w:rsidP="000A4014">
            <w:pPr>
              <w:pStyle w:val="Textonotapie"/>
              <w:widowControl w:val="0"/>
              <w:spacing w:before="240" w:after="240" w:line="240" w:lineRule="atLeast"/>
              <w:rPr>
                <w:rFonts w:ascii="Verdana" w:hAnsi="Verdana"/>
              </w:rPr>
            </w:pPr>
          </w:p>
        </w:tc>
        <w:tc>
          <w:tcPr>
            <w:tcW w:w="2361" w:type="dxa"/>
          </w:tcPr>
          <w:p w:rsidR="00032B81" w:rsidRPr="00E97AD9" w:rsidRDefault="00032B81" w:rsidP="000A4014">
            <w:pPr>
              <w:pStyle w:val="Textonotapie"/>
              <w:widowControl w:val="0"/>
              <w:spacing w:before="240" w:after="240" w:line="240" w:lineRule="atLeast"/>
              <w:rPr>
                <w:rFonts w:ascii="Verdana" w:hAnsi="Verdana"/>
              </w:rPr>
            </w:pPr>
          </w:p>
        </w:tc>
      </w:tr>
      <w:tr w:rsidR="00032B81" w:rsidRPr="00E97AD9" w:rsidTr="00032B81">
        <w:trPr>
          <w:trHeight w:val="682"/>
          <w:jc w:val="center"/>
        </w:trPr>
        <w:tc>
          <w:tcPr>
            <w:tcW w:w="3475" w:type="dxa"/>
          </w:tcPr>
          <w:p w:rsidR="00032B81" w:rsidRPr="00E97AD9" w:rsidRDefault="00032B81" w:rsidP="000A4014">
            <w:pPr>
              <w:pStyle w:val="Textonotapie"/>
              <w:widowControl w:val="0"/>
              <w:spacing w:before="240" w:after="240" w:line="240" w:lineRule="atLeast"/>
              <w:rPr>
                <w:rFonts w:ascii="Verdana" w:hAnsi="Verdana"/>
              </w:rPr>
            </w:pPr>
          </w:p>
        </w:tc>
        <w:tc>
          <w:tcPr>
            <w:tcW w:w="1614" w:type="dxa"/>
          </w:tcPr>
          <w:p w:rsidR="00032B81" w:rsidRPr="00E97AD9" w:rsidRDefault="00032B81" w:rsidP="000A4014">
            <w:pPr>
              <w:pStyle w:val="Textonotapie"/>
              <w:widowControl w:val="0"/>
              <w:spacing w:before="240" w:after="240" w:line="240" w:lineRule="atLeast"/>
              <w:rPr>
                <w:rFonts w:ascii="Verdana" w:hAnsi="Verdana"/>
              </w:rPr>
            </w:pPr>
          </w:p>
        </w:tc>
        <w:tc>
          <w:tcPr>
            <w:tcW w:w="1965" w:type="dxa"/>
          </w:tcPr>
          <w:p w:rsidR="00032B81" w:rsidRPr="00E97AD9" w:rsidRDefault="00032B81" w:rsidP="000A4014">
            <w:pPr>
              <w:pStyle w:val="Textonotapie"/>
              <w:widowControl w:val="0"/>
              <w:spacing w:before="240" w:after="240" w:line="240" w:lineRule="atLeast"/>
              <w:rPr>
                <w:rFonts w:ascii="Verdana" w:hAnsi="Verdana"/>
              </w:rPr>
            </w:pPr>
          </w:p>
        </w:tc>
        <w:tc>
          <w:tcPr>
            <w:tcW w:w="2361" w:type="dxa"/>
          </w:tcPr>
          <w:p w:rsidR="00032B81" w:rsidRPr="00E97AD9" w:rsidRDefault="00032B81" w:rsidP="000A4014">
            <w:pPr>
              <w:pStyle w:val="Textonotapie"/>
              <w:widowControl w:val="0"/>
              <w:spacing w:before="240" w:after="240" w:line="240" w:lineRule="atLeast"/>
              <w:rPr>
                <w:rFonts w:ascii="Verdana" w:hAnsi="Verdana"/>
              </w:rPr>
            </w:pPr>
          </w:p>
        </w:tc>
      </w:tr>
    </w:tbl>
    <w:p w:rsidR="00DF53ED" w:rsidRPr="00E97AD9" w:rsidRDefault="00DF53ED" w:rsidP="000A4014">
      <w:pPr>
        <w:pStyle w:val="Encabezado"/>
        <w:widowControl w:val="0"/>
        <w:tabs>
          <w:tab w:val="clear" w:pos="4252"/>
          <w:tab w:val="clear" w:pos="8504"/>
        </w:tabs>
        <w:rPr>
          <w:rFonts w:ascii="Verdana" w:hAnsi="Verdana"/>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5839"/>
      </w:tblGrid>
      <w:tr w:rsidR="00E43296" w:rsidRPr="00E97AD9" w:rsidTr="006A098F">
        <w:trPr>
          <w:trHeight w:val="365"/>
        </w:trPr>
        <w:tc>
          <w:tcPr>
            <w:tcW w:w="4084" w:type="dxa"/>
            <w:shd w:val="clear" w:color="auto" w:fill="auto"/>
          </w:tcPr>
          <w:p w:rsidR="00E43296" w:rsidRPr="00E97AD9" w:rsidRDefault="00E43296" w:rsidP="006A098F">
            <w:pPr>
              <w:pStyle w:val="Textoindependiente"/>
              <w:widowControl w:val="0"/>
              <w:rPr>
                <w:rFonts w:ascii="Verdana" w:hAnsi="Verdana"/>
                <w:szCs w:val="20"/>
                <w:lang w:val="es-CL"/>
              </w:rPr>
            </w:pPr>
            <w:r w:rsidRPr="00E97AD9">
              <w:rPr>
                <w:rFonts w:ascii="Verdana" w:hAnsi="Verdana"/>
                <w:szCs w:val="20"/>
                <w:lang w:val="es-CL"/>
              </w:rPr>
              <w:t>Nombre y Firma del / la Postulante o su Representante Legal</w:t>
            </w:r>
          </w:p>
        </w:tc>
        <w:tc>
          <w:tcPr>
            <w:tcW w:w="5839" w:type="dxa"/>
            <w:shd w:val="clear" w:color="auto" w:fill="auto"/>
          </w:tcPr>
          <w:p w:rsidR="00E43296" w:rsidRPr="00E97AD9" w:rsidRDefault="00E43296" w:rsidP="006A098F">
            <w:pPr>
              <w:pStyle w:val="Textoindependiente"/>
              <w:widowControl w:val="0"/>
              <w:rPr>
                <w:rFonts w:ascii="Verdana" w:hAnsi="Verdana"/>
                <w:szCs w:val="20"/>
                <w:lang w:val="es-CL"/>
              </w:rPr>
            </w:pPr>
          </w:p>
        </w:tc>
      </w:tr>
      <w:tr w:rsidR="00E43296" w:rsidRPr="00E97AD9" w:rsidTr="006A098F">
        <w:tc>
          <w:tcPr>
            <w:tcW w:w="4084" w:type="dxa"/>
            <w:shd w:val="clear" w:color="auto" w:fill="auto"/>
          </w:tcPr>
          <w:p w:rsidR="00E43296" w:rsidRPr="00E97AD9" w:rsidRDefault="00E43296" w:rsidP="006A098F">
            <w:pPr>
              <w:pStyle w:val="Textoindependiente"/>
              <w:widowControl w:val="0"/>
              <w:rPr>
                <w:rFonts w:ascii="Verdana" w:hAnsi="Verdana"/>
                <w:szCs w:val="20"/>
                <w:lang w:val="es-CL"/>
              </w:rPr>
            </w:pPr>
            <w:r w:rsidRPr="00E97AD9">
              <w:rPr>
                <w:rFonts w:ascii="Verdana" w:hAnsi="Verdana"/>
                <w:szCs w:val="20"/>
                <w:lang w:val="es-CL"/>
              </w:rPr>
              <w:t>Fecha</w:t>
            </w:r>
          </w:p>
        </w:tc>
        <w:tc>
          <w:tcPr>
            <w:tcW w:w="5839" w:type="dxa"/>
            <w:shd w:val="clear" w:color="auto" w:fill="auto"/>
          </w:tcPr>
          <w:p w:rsidR="00E43296" w:rsidRPr="00E97AD9" w:rsidRDefault="00E43296" w:rsidP="006A098F">
            <w:pPr>
              <w:pStyle w:val="Textoindependiente"/>
              <w:widowControl w:val="0"/>
              <w:rPr>
                <w:rFonts w:ascii="Verdana" w:hAnsi="Verdana"/>
                <w:szCs w:val="20"/>
                <w:lang w:val="es-CL"/>
              </w:rPr>
            </w:pPr>
          </w:p>
        </w:tc>
      </w:tr>
    </w:tbl>
    <w:p w:rsidR="00F16E39" w:rsidRDefault="00F16E39" w:rsidP="00F16E39">
      <w:bookmarkStart w:id="63" w:name="_Toc88968836"/>
      <w:bookmarkEnd w:id="60"/>
      <w:bookmarkEnd w:id="61"/>
    </w:p>
    <w:p w:rsidR="00F16E39" w:rsidRPr="00F16E39" w:rsidRDefault="00F16E39" w:rsidP="00F16E39">
      <w:pPr>
        <w:sectPr w:rsidR="00F16E39" w:rsidRPr="00F16E39" w:rsidSect="0074123F">
          <w:headerReference w:type="default" r:id="rId22"/>
          <w:pgSz w:w="12242" w:h="15842" w:code="1"/>
          <w:pgMar w:top="1418" w:right="1418" w:bottom="1418" w:left="1418" w:header="567" w:footer="567" w:gutter="0"/>
          <w:cols w:space="708"/>
          <w:docGrid w:linePitch="360"/>
        </w:sectPr>
      </w:pPr>
    </w:p>
    <w:p w:rsidR="00F16E39" w:rsidRPr="001564F4" w:rsidRDefault="00F16E39" w:rsidP="00CB35C9">
      <w:pPr>
        <w:widowControl w:val="0"/>
        <w:autoSpaceDE w:val="0"/>
        <w:autoSpaceDN w:val="0"/>
        <w:spacing w:after="0"/>
        <w:jc w:val="left"/>
        <w:rPr>
          <w:rFonts w:ascii="Verdana" w:eastAsia="Verdana" w:hAnsi="Verdana" w:cs="Verdana"/>
          <w:szCs w:val="20"/>
          <w:lang w:val="es-CL" w:eastAsia="en-US"/>
        </w:rPr>
      </w:pPr>
    </w:p>
    <w:tbl>
      <w:tblPr>
        <w:tblpPr w:leftFromText="141" w:rightFromText="141" w:vertAnchor="page" w:horzAnchor="margin" w:tblpX="-10" w:tblpY="308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5987"/>
      </w:tblGrid>
      <w:tr w:rsidR="00F16E39" w:rsidRPr="001564F4" w:rsidTr="00877C11">
        <w:tc>
          <w:tcPr>
            <w:tcW w:w="9351" w:type="dxa"/>
            <w:gridSpan w:val="2"/>
            <w:shd w:val="clear" w:color="auto" w:fill="auto"/>
          </w:tcPr>
          <w:p w:rsidR="00F16E39" w:rsidRPr="001564F4" w:rsidRDefault="00F16E39" w:rsidP="00877C11">
            <w:pPr>
              <w:widowControl w:val="0"/>
              <w:autoSpaceDE w:val="0"/>
              <w:autoSpaceDN w:val="0"/>
              <w:spacing w:after="0"/>
              <w:jc w:val="center"/>
              <w:rPr>
                <w:rFonts w:ascii="Verdana" w:eastAsia="Verdana" w:hAnsi="Verdana" w:cs="Verdana"/>
                <w:b/>
                <w:szCs w:val="20"/>
                <w:lang w:val="es-CL" w:eastAsia="en-US"/>
              </w:rPr>
            </w:pPr>
            <w:r w:rsidRPr="001564F4">
              <w:rPr>
                <w:rFonts w:ascii="Verdana" w:eastAsia="Verdana" w:hAnsi="Verdana" w:cs="Verdana"/>
                <w:b/>
                <w:szCs w:val="20"/>
                <w:lang w:val="es-CL" w:eastAsia="en-US"/>
              </w:rPr>
              <w:t>Identificación del laboratorio</w:t>
            </w:r>
          </w:p>
        </w:tc>
      </w:tr>
      <w:tr w:rsidR="00F16E39" w:rsidRPr="001564F4" w:rsidTr="00877C11">
        <w:trPr>
          <w:trHeight w:val="437"/>
        </w:trPr>
        <w:tc>
          <w:tcPr>
            <w:tcW w:w="3364"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r w:rsidRPr="001564F4">
              <w:rPr>
                <w:rFonts w:ascii="Verdana" w:eastAsia="Verdana" w:hAnsi="Verdana" w:cs="Verdana"/>
                <w:szCs w:val="20"/>
                <w:lang w:val="es-CL" w:eastAsia="en-US"/>
              </w:rPr>
              <w:t>Nombre/razón social:</w:t>
            </w:r>
          </w:p>
        </w:tc>
        <w:tc>
          <w:tcPr>
            <w:tcW w:w="5987"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p>
        </w:tc>
      </w:tr>
      <w:tr w:rsidR="00F16E39" w:rsidRPr="00A87C0B" w:rsidTr="00877C11">
        <w:trPr>
          <w:trHeight w:val="711"/>
        </w:trPr>
        <w:tc>
          <w:tcPr>
            <w:tcW w:w="3364"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r w:rsidRPr="001564F4">
              <w:rPr>
                <w:rFonts w:ascii="Verdana" w:eastAsia="Verdana" w:hAnsi="Verdana" w:cs="Verdana"/>
                <w:szCs w:val="20"/>
                <w:lang w:val="es-CL" w:eastAsia="en-US"/>
              </w:rPr>
              <w:t>Cédula de identidad N°/RUT:</w:t>
            </w:r>
          </w:p>
        </w:tc>
        <w:tc>
          <w:tcPr>
            <w:tcW w:w="5987"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p>
        </w:tc>
      </w:tr>
    </w:tbl>
    <w:p w:rsidR="00F16E39" w:rsidRPr="001564F4" w:rsidRDefault="00F16E39" w:rsidP="00F16E39">
      <w:pPr>
        <w:spacing w:after="0"/>
        <w:rPr>
          <w:rFonts w:ascii="Verdana" w:eastAsia="Calibri" w:hAnsi="Verdana"/>
          <w:vanish/>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60"/>
        <w:gridCol w:w="1983"/>
        <w:gridCol w:w="2712"/>
      </w:tblGrid>
      <w:tr w:rsidR="00F16E39" w:rsidRPr="001564F4" w:rsidTr="00877C11">
        <w:trPr>
          <w:trHeight w:val="764"/>
        </w:trPr>
        <w:tc>
          <w:tcPr>
            <w:tcW w:w="1701"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r w:rsidRPr="001564F4">
              <w:rPr>
                <w:rFonts w:ascii="Verdana" w:eastAsia="Verdana" w:hAnsi="Verdana" w:cs="Verdana"/>
                <w:szCs w:val="20"/>
                <w:lang w:val="es-CL" w:eastAsia="en-US"/>
              </w:rPr>
              <w:t>Descripción responsable técnico y subrogante</w:t>
            </w:r>
          </w:p>
        </w:tc>
        <w:tc>
          <w:tcPr>
            <w:tcW w:w="2960"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n-US" w:eastAsia="en-US"/>
              </w:rPr>
            </w:pPr>
            <w:r w:rsidRPr="001564F4">
              <w:rPr>
                <w:rFonts w:ascii="Verdana" w:eastAsia="Verdana" w:hAnsi="Verdana" w:cs="Verdana"/>
                <w:szCs w:val="20"/>
                <w:lang w:val="es-CL" w:eastAsia="en-US"/>
              </w:rPr>
              <w:t xml:space="preserve">    </w:t>
            </w:r>
            <w:proofErr w:type="spellStart"/>
            <w:r w:rsidRPr="001564F4">
              <w:rPr>
                <w:rFonts w:ascii="Verdana" w:eastAsia="Verdana" w:hAnsi="Verdana" w:cs="Verdana"/>
                <w:szCs w:val="20"/>
                <w:lang w:val="en-US" w:eastAsia="en-US"/>
              </w:rPr>
              <w:t>Nombre</w:t>
            </w:r>
            <w:proofErr w:type="spellEnd"/>
            <w:r w:rsidRPr="001564F4">
              <w:rPr>
                <w:rFonts w:ascii="Verdana" w:eastAsia="Verdana" w:hAnsi="Verdana" w:cs="Verdana"/>
                <w:szCs w:val="20"/>
                <w:lang w:val="en-US" w:eastAsia="en-US"/>
              </w:rPr>
              <w:t xml:space="preserve"> </w:t>
            </w:r>
            <w:proofErr w:type="spellStart"/>
            <w:r w:rsidRPr="001564F4">
              <w:rPr>
                <w:rFonts w:ascii="Verdana" w:eastAsia="Verdana" w:hAnsi="Verdana" w:cs="Verdana"/>
                <w:szCs w:val="20"/>
                <w:lang w:val="en-US" w:eastAsia="en-US"/>
              </w:rPr>
              <w:t>Completo</w:t>
            </w:r>
            <w:proofErr w:type="spellEnd"/>
            <w:r w:rsidRPr="001564F4">
              <w:rPr>
                <w:rFonts w:ascii="Verdana" w:eastAsia="Verdana" w:hAnsi="Verdana" w:cs="Verdana"/>
                <w:szCs w:val="20"/>
                <w:lang w:val="en-US" w:eastAsia="en-US"/>
              </w:rPr>
              <w:t xml:space="preserve">     </w:t>
            </w:r>
          </w:p>
        </w:tc>
        <w:tc>
          <w:tcPr>
            <w:tcW w:w="1983" w:type="dxa"/>
            <w:shd w:val="clear" w:color="auto" w:fill="auto"/>
          </w:tcPr>
          <w:p w:rsidR="00F16E39" w:rsidRPr="001564F4" w:rsidRDefault="00F16E39" w:rsidP="00877C11">
            <w:pPr>
              <w:widowControl w:val="0"/>
              <w:autoSpaceDE w:val="0"/>
              <w:autoSpaceDN w:val="0"/>
              <w:spacing w:after="0"/>
              <w:ind w:left="317" w:right="108" w:hanging="187"/>
              <w:jc w:val="left"/>
              <w:rPr>
                <w:rFonts w:ascii="Verdana" w:eastAsia="Verdana" w:hAnsi="Verdana" w:cs="Verdana"/>
                <w:szCs w:val="20"/>
                <w:lang w:val="es-CL" w:eastAsia="en-US"/>
              </w:rPr>
            </w:pPr>
            <w:r w:rsidRPr="001564F4">
              <w:rPr>
                <w:rFonts w:ascii="Verdana" w:eastAsia="Verdana" w:hAnsi="Verdana" w:cs="Verdana"/>
                <w:szCs w:val="20"/>
                <w:lang w:val="es-CL" w:eastAsia="en-US"/>
              </w:rPr>
              <w:t>Cargo y nivel de formación</w:t>
            </w:r>
          </w:p>
          <w:p w:rsidR="00F16E39" w:rsidRPr="001564F4" w:rsidRDefault="00F16E39" w:rsidP="00877C11">
            <w:pPr>
              <w:widowControl w:val="0"/>
              <w:autoSpaceDE w:val="0"/>
              <w:autoSpaceDN w:val="0"/>
              <w:spacing w:after="0"/>
              <w:ind w:left="317" w:right="108" w:hanging="187"/>
              <w:jc w:val="left"/>
              <w:rPr>
                <w:rFonts w:ascii="Verdana" w:eastAsia="Verdana" w:hAnsi="Verdana" w:cs="Verdana"/>
                <w:szCs w:val="20"/>
                <w:lang w:val="es-CL" w:eastAsia="en-US"/>
              </w:rPr>
            </w:pPr>
            <w:r w:rsidRPr="001564F4">
              <w:rPr>
                <w:rFonts w:ascii="Verdana" w:eastAsia="Verdana" w:hAnsi="Verdana" w:cs="Verdana"/>
                <w:szCs w:val="20"/>
                <w:lang w:val="es-CL" w:eastAsia="en-US"/>
              </w:rPr>
              <w:t>(profesión)</w:t>
            </w:r>
          </w:p>
          <w:p w:rsidR="00F16E39" w:rsidRPr="001564F4" w:rsidRDefault="00F16E39" w:rsidP="00877C11">
            <w:pPr>
              <w:widowControl w:val="0"/>
              <w:autoSpaceDE w:val="0"/>
              <w:autoSpaceDN w:val="0"/>
              <w:spacing w:before="125" w:after="0"/>
              <w:ind w:left="318" w:right="107" w:hanging="188"/>
              <w:jc w:val="left"/>
              <w:rPr>
                <w:rFonts w:ascii="Verdana" w:eastAsia="Verdana" w:hAnsi="Verdana" w:cs="Verdana"/>
                <w:szCs w:val="20"/>
                <w:lang w:val="es-CL" w:eastAsia="en-US"/>
              </w:rPr>
            </w:pPr>
          </w:p>
        </w:tc>
        <w:tc>
          <w:tcPr>
            <w:tcW w:w="2712" w:type="dxa"/>
            <w:shd w:val="clear" w:color="auto" w:fill="auto"/>
          </w:tcPr>
          <w:p w:rsidR="00F16E39" w:rsidRPr="001564F4" w:rsidRDefault="00F16E39" w:rsidP="00877C11">
            <w:pPr>
              <w:widowControl w:val="0"/>
              <w:autoSpaceDE w:val="0"/>
              <w:autoSpaceDN w:val="0"/>
              <w:spacing w:after="0"/>
              <w:ind w:left="125" w:right="96"/>
              <w:jc w:val="left"/>
              <w:rPr>
                <w:rFonts w:ascii="Verdana" w:eastAsia="Verdana" w:hAnsi="Verdana" w:cs="Verdana"/>
                <w:szCs w:val="20"/>
                <w:lang w:val="en-US" w:eastAsia="en-US"/>
              </w:rPr>
            </w:pPr>
            <w:proofErr w:type="spellStart"/>
            <w:r w:rsidRPr="001564F4">
              <w:rPr>
                <w:rFonts w:ascii="Verdana" w:eastAsia="Verdana" w:hAnsi="Verdana" w:cs="Verdana"/>
                <w:szCs w:val="20"/>
                <w:lang w:val="en-US" w:eastAsia="en-US"/>
              </w:rPr>
              <w:t>Funciones</w:t>
            </w:r>
            <w:proofErr w:type="spellEnd"/>
            <w:r w:rsidRPr="001564F4">
              <w:rPr>
                <w:rFonts w:ascii="Verdana" w:eastAsia="Verdana" w:hAnsi="Verdana" w:cs="Verdana"/>
                <w:szCs w:val="20"/>
                <w:lang w:val="en-US" w:eastAsia="en-US"/>
              </w:rPr>
              <w:t xml:space="preserve"> que </w:t>
            </w:r>
            <w:proofErr w:type="spellStart"/>
            <w:r w:rsidRPr="001564F4">
              <w:rPr>
                <w:rFonts w:ascii="Verdana" w:eastAsia="Verdana" w:hAnsi="Verdana" w:cs="Verdana"/>
                <w:szCs w:val="20"/>
                <w:lang w:val="en-US" w:eastAsia="en-US"/>
              </w:rPr>
              <w:t>realiza</w:t>
            </w:r>
            <w:proofErr w:type="spellEnd"/>
            <w:r w:rsidRPr="001564F4">
              <w:rPr>
                <w:rFonts w:ascii="Verdana" w:eastAsia="Verdana" w:hAnsi="Verdana" w:cs="Verdana"/>
                <w:szCs w:val="20"/>
                <w:lang w:val="en-US" w:eastAsia="en-US"/>
              </w:rPr>
              <w:t xml:space="preserve"> </w:t>
            </w:r>
          </w:p>
        </w:tc>
      </w:tr>
      <w:tr w:rsidR="00F16E39" w:rsidRPr="001564F4" w:rsidTr="00877C11">
        <w:tc>
          <w:tcPr>
            <w:tcW w:w="1701"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r w:rsidRPr="001564F4">
              <w:rPr>
                <w:rFonts w:ascii="Verdana" w:eastAsia="Verdana" w:hAnsi="Verdana" w:cs="Verdana"/>
                <w:szCs w:val="20"/>
                <w:lang w:val="es-CL" w:eastAsia="en-US"/>
              </w:rPr>
              <w:t>Responsable técnico</w:t>
            </w:r>
          </w:p>
        </w:tc>
        <w:tc>
          <w:tcPr>
            <w:tcW w:w="2960"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p>
        </w:tc>
        <w:tc>
          <w:tcPr>
            <w:tcW w:w="1983"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p>
        </w:tc>
        <w:tc>
          <w:tcPr>
            <w:tcW w:w="2712"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p>
        </w:tc>
      </w:tr>
      <w:tr w:rsidR="00F16E39" w:rsidRPr="001564F4" w:rsidTr="00877C11">
        <w:tc>
          <w:tcPr>
            <w:tcW w:w="1701"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r w:rsidRPr="001564F4">
              <w:rPr>
                <w:rFonts w:ascii="Verdana" w:eastAsia="Verdana" w:hAnsi="Verdana" w:cs="Verdana"/>
                <w:szCs w:val="20"/>
                <w:lang w:val="es-CL" w:eastAsia="en-US"/>
              </w:rPr>
              <w:t>Responsable técnico (s)</w:t>
            </w:r>
          </w:p>
        </w:tc>
        <w:tc>
          <w:tcPr>
            <w:tcW w:w="2960"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p>
        </w:tc>
        <w:tc>
          <w:tcPr>
            <w:tcW w:w="1983"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p>
        </w:tc>
        <w:tc>
          <w:tcPr>
            <w:tcW w:w="2712" w:type="dxa"/>
            <w:shd w:val="clear" w:color="auto" w:fill="auto"/>
          </w:tcPr>
          <w:p w:rsidR="00F16E39" w:rsidRPr="001564F4" w:rsidRDefault="00F16E39" w:rsidP="00877C11">
            <w:pPr>
              <w:widowControl w:val="0"/>
              <w:autoSpaceDE w:val="0"/>
              <w:autoSpaceDN w:val="0"/>
              <w:spacing w:after="0"/>
              <w:jc w:val="left"/>
              <w:rPr>
                <w:rFonts w:ascii="Verdana" w:eastAsia="Verdana" w:hAnsi="Verdana" w:cs="Verdana"/>
                <w:szCs w:val="20"/>
                <w:lang w:val="es-CL" w:eastAsia="en-US"/>
              </w:rPr>
            </w:pPr>
          </w:p>
        </w:tc>
      </w:tr>
    </w:tbl>
    <w:p w:rsidR="00F16E39" w:rsidRPr="001564F4" w:rsidRDefault="0036555D" w:rsidP="00F16E39">
      <w:pPr>
        <w:widowControl w:val="0"/>
        <w:autoSpaceDE w:val="0"/>
        <w:autoSpaceDN w:val="0"/>
        <w:spacing w:after="0"/>
        <w:jc w:val="left"/>
        <w:rPr>
          <w:rFonts w:ascii="Verdana" w:eastAsia="Verdana" w:hAnsi="Verdana" w:cs="Verdana"/>
          <w:szCs w:val="20"/>
          <w:lang w:val="es-CL" w:eastAsia="en-US"/>
        </w:rPr>
      </w:pPr>
      <w:r>
        <w:rPr>
          <w:rFonts w:ascii="Verdana" w:eastAsia="Verdana" w:hAnsi="Verdana" w:cs="Verdana"/>
          <w:szCs w:val="20"/>
          <w:lang w:val="es-CL" w:eastAsia="en-US"/>
        </w:rPr>
        <w:t xml:space="preserve">Acompañar </w:t>
      </w:r>
      <w:proofErr w:type="spellStart"/>
      <w:r>
        <w:rPr>
          <w:rFonts w:ascii="Verdana" w:eastAsia="Verdana" w:hAnsi="Verdana" w:cs="Verdana"/>
          <w:szCs w:val="20"/>
          <w:lang w:val="es-CL" w:eastAsia="en-US"/>
        </w:rPr>
        <w:t>Curriculum</w:t>
      </w:r>
      <w:proofErr w:type="spellEnd"/>
      <w:r w:rsidR="00F16E39" w:rsidRPr="001564F4">
        <w:rPr>
          <w:rFonts w:ascii="Verdana" w:eastAsia="Verdana" w:hAnsi="Verdana" w:cs="Verdana"/>
          <w:szCs w:val="20"/>
          <w:lang w:val="es-CL" w:eastAsia="en-US"/>
        </w:rPr>
        <w:t xml:space="preserve"> y certificado de título solo del </w:t>
      </w:r>
      <w:r w:rsidR="00D87289" w:rsidRPr="001564F4">
        <w:rPr>
          <w:rFonts w:ascii="Verdana" w:eastAsia="Verdana" w:hAnsi="Verdana" w:cs="Verdana"/>
          <w:szCs w:val="20"/>
          <w:lang w:val="es-CL" w:eastAsia="en-US"/>
        </w:rPr>
        <w:t>responsable</w:t>
      </w:r>
      <w:r w:rsidR="00F16E39" w:rsidRPr="001564F4">
        <w:rPr>
          <w:rFonts w:ascii="Verdana" w:eastAsia="Verdana" w:hAnsi="Verdana" w:cs="Verdana"/>
          <w:szCs w:val="20"/>
          <w:lang w:val="es-CL" w:eastAsia="en-US"/>
        </w:rPr>
        <w:t xml:space="preserve"> técnico y </w:t>
      </w:r>
      <w:r w:rsidR="00D87289">
        <w:rPr>
          <w:rFonts w:ascii="Verdana" w:eastAsia="Verdana" w:hAnsi="Verdana" w:cs="Verdana"/>
          <w:szCs w:val="20"/>
          <w:lang w:val="es-CL" w:eastAsia="en-US"/>
        </w:rPr>
        <w:t>s</w:t>
      </w:r>
      <w:r w:rsidR="00F16E39" w:rsidRPr="001564F4">
        <w:rPr>
          <w:rFonts w:ascii="Verdana" w:eastAsia="Verdana" w:hAnsi="Verdana" w:cs="Verdana"/>
          <w:szCs w:val="20"/>
          <w:lang w:val="es-CL" w:eastAsia="en-US"/>
        </w:rPr>
        <w:t>ubrogante.</w:t>
      </w:r>
    </w:p>
    <w:p w:rsidR="00F16E39" w:rsidRPr="001564F4" w:rsidRDefault="00F16E39" w:rsidP="00F16E39">
      <w:pPr>
        <w:widowControl w:val="0"/>
        <w:autoSpaceDE w:val="0"/>
        <w:autoSpaceDN w:val="0"/>
        <w:spacing w:after="0"/>
        <w:jc w:val="left"/>
        <w:rPr>
          <w:rFonts w:ascii="Verdana" w:eastAsia="Verdana" w:hAnsi="Verdana" w:cs="Verdana"/>
          <w:szCs w:val="20"/>
          <w:lang w:val="es-CL" w:eastAsia="en-US"/>
        </w:rPr>
      </w:pPr>
    </w:p>
    <w:p w:rsidR="00CB35C9" w:rsidRPr="001564F4" w:rsidRDefault="00CB35C9" w:rsidP="00CB35C9">
      <w:pPr>
        <w:widowControl w:val="0"/>
        <w:autoSpaceDE w:val="0"/>
        <w:autoSpaceDN w:val="0"/>
        <w:spacing w:after="0"/>
        <w:jc w:val="left"/>
        <w:rPr>
          <w:rFonts w:ascii="Verdana" w:eastAsia="Verdana" w:hAnsi="Verdana" w:cs="Verdana"/>
          <w:szCs w:val="20"/>
          <w:lang w:val="es-CL" w:eastAsia="en-US"/>
        </w:rPr>
      </w:pPr>
      <w:r w:rsidRPr="001564F4">
        <w:rPr>
          <w:rFonts w:ascii="Verdana" w:eastAsia="Verdana" w:hAnsi="Verdana" w:cs="Verdana"/>
          <w:szCs w:val="20"/>
          <w:lang w:val="es-CL" w:eastAsia="en-US"/>
        </w:rPr>
        <w:t xml:space="preserve">Personal vinculado al análisis:  </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9"/>
        <w:gridCol w:w="1985"/>
        <w:gridCol w:w="3402"/>
      </w:tblGrid>
      <w:tr w:rsidR="00CB35C9" w:rsidRPr="001564F4" w:rsidTr="6138D138">
        <w:trPr>
          <w:trHeight w:val="893"/>
        </w:trPr>
        <w:tc>
          <w:tcPr>
            <w:tcW w:w="3969" w:type="dxa"/>
            <w:shd w:val="clear" w:color="auto" w:fill="auto"/>
          </w:tcPr>
          <w:p w:rsidR="00CB35C9" w:rsidRPr="001564F4" w:rsidRDefault="00CB35C9" w:rsidP="00877C11">
            <w:pPr>
              <w:widowControl w:val="0"/>
              <w:autoSpaceDE w:val="0"/>
              <w:autoSpaceDN w:val="0"/>
              <w:spacing w:before="4" w:after="0"/>
              <w:jc w:val="left"/>
              <w:rPr>
                <w:rFonts w:ascii="Verdana" w:eastAsia="Verdana" w:hAnsi="Verdana" w:cs="Verdana"/>
                <w:szCs w:val="20"/>
                <w:lang w:val="es-CL" w:eastAsia="en-US"/>
              </w:rPr>
            </w:pPr>
          </w:p>
          <w:p w:rsidR="00CB35C9" w:rsidRPr="001564F4" w:rsidRDefault="6FBF0391" w:rsidP="6138D138">
            <w:pPr>
              <w:widowControl w:val="0"/>
              <w:autoSpaceDE w:val="0"/>
              <w:autoSpaceDN w:val="0"/>
              <w:spacing w:after="0"/>
              <w:jc w:val="left"/>
              <w:rPr>
                <w:rFonts w:ascii="Verdana" w:eastAsia="Verdana" w:hAnsi="Verdana" w:cs="Verdana"/>
                <w:b/>
                <w:bCs/>
                <w:lang w:val="en-US" w:eastAsia="en-US"/>
              </w:rPr>
            </w:pPr>
            <w:r w:rsidRPr="6138D138">
              <w:rPr>
                <w:rFonts w:ascii="Verdana" w:eastAsia="Verdana" w:hAnsi="Verdana" w:cs="Verdana"/>
                <w:b/>
                <w:bCs/>
                <w:lang w:val="es-CL" w:eastAsia="en-US"/>
              </w:rPr>
              <w:t xml:space="preserve">        </w:t>
            </w:r>
            <w:proofErr w:type="spellStart"/>
            <w:r w:rsidRPr="6138D138">
              <w:rPr>
                <w:rFonts w:ascii="Verdana" w:eastAsia="Verdana" w:hAnsi="Verdana" w:cs="Verdana"/>
                <w:b/>
                <w:bCs/>
                <w:lang w:val="en-US" w:eastAsia="en-US"/>
              </w:rPr>
              <w:t>Nombre</w:t>
            </w:r>
            <w:proofErr w:type="spellEnd"/>
            <w:r w:rsidRPr="6138D138">
              <w:rPr>
                <w:rFonts w:ascii="Verdana" w:eastAsia="Verdana" w:hAnsi="Verdana" w:cs="Verdana"/>
                <w:b/>
                <w:bCs/>
                <w:lang w:val="en-US" w:eastAsia="en-US"/>
              </w:rPr>
              <w:t xml:space="preserve"> </w:t>
            </w:r>
            <w:proofErr w:type="spellStart"/>
            <w:r w:rsidRPr="6138D138">
              <w:rPr>
                <w:rFonts w:ascii="Verdana" w:eastAsia="Verdana" w:hAnsi="Verdana" w:cs="Verdana"/>
                <w:b/>
                <w:bCs/>
                <w:lang w:val="en-US" w:eastAsia="en-US"/>
              </w:rPr>
              <w:t>completo</w:t>
            </w:r>
            <w:proofErr w:type="spellEnd"/>
            <w:r w:rsidRPr="6138D138">
              <w:rPr>
                <w:rFonts w:ascii="Verdana" w:eastAsia="Verdana" w:hAnsi="Verdana" w:cs="Verdana"/>
                <w:b/>
                <w:bCs/>
                <w:lang w:val="en-US" w:eastAsia="en-US"/>
              </w:rPr>
              <w:t xml:space="preserve"> /RUT</w:t>
            </w:r>
          </w:p>
        </w:tc>
        <w:tc>
          <w:tcPr>
            <w:tcW w:w="1985" w:type="dxa"/>
            <w:shd w:val="clear" w:color="auto" w:fill="auto"/>
          </w:tcPr>
          <w:p w:rsidR="00CB35C9" w:rsidRPr="001564F4" w:rsidRDefault="00CB35C9" w:rsidP="00877C11">
            <w:pPr>
              <w:widowControl w:val="0"/>
              <w:autoSpaceDE w:val="0"/>
              <w:autoSpaceDN w:val="0"/>
              <w:spacing w:after="0"/>
              <w:ind w:left="317" w:right="108" w:hanging="187"/>
              <w:jc w:val="center"/>
              <w:rPr>
                <w:rFonts w:ascii="Verdana" w:eastAsia="Verdana" w:hAnsi="Verdana" w:cs="Verdana"/>
                <w:b/>
                <w:szCs w:val="20"/>
                <w:lang w:val="es-CL" w:eastAsia="en-US"/>
              </w:rPr>
            </w:pPr>
            <w:r w:rsidRPr="001564F4">
              <w:rPr>
                <w:rFonts w:ascii="Verdana" w:eastAsia="Verdana" w:hAnsi="Verdana" w:cs="Verdana"/>
                <w:b/>
                <w:szCs w:val="20"/>
                <w:lang w:val="es-CL" w:eastAsia="en-US"/>
              </w:rPr>
              <w:t>Cargo y nivel de formación</w:t>
            </w:r>
          </w:p>
          <w:p w:rsidR="00CB35C9" w:rsidRPr="001564F4" w:rsidRDefault="00CB35C9" w:rsidP="00877C11">
            <w:pPr>
              <w:widowControl w:val="0"/>
              <w:autoSpaceDE w:val="0"/>
              <w:autoSpaceDN w:val="0"/>
              <w:spacing w:after="0"/>
              <w:ind w:left="317" w:right="108" w:hanging="187"/>
              <w:jc w:val="center"/>
              <w:rPr>
                <w:rFonts w:ascii="Verdana" w:eastAsia="Verdana" w:hAnsi="Verdana" w:cs="Verdana"/>
                <w:b/>
                <w:szCs w:val="20"/>
                <w:lang w:val="es-CL" w:eastAsia="en-US"/>
              </w:rPr>
            </w:pPr>
            <w:r w:rsidRPr="001564F4">
              <w:rPr>
                <w:rFonts w:ascii="Verdana" w:eastAsia="Verdana" w:hAnsi="Verdana" w:cs="Verdana"/>
                <w:b/>
                <w:szCs w:val="20"/>
                <w:lang w:val="es-CL" w:eastAsia="en-US"/>
              </w:rPr>
              <w:t>(profesión)</w:t>
            </w:r>
          </w:p>
          <w:p w:rsidR="00CB35C9" w:rsidRPr="001564F4" w:rsidRDefault="00CB35C9" w:rsidP="00877C11">
            <w:pPr>
              <w:widowControl w:val="0"/>
              <w:autoSpaceDE w:val="0"/>
              <w:autoSpaceDN w:val="0"/>
              <w:spacing w:before="125" w:after="0"/>
              <w:ind w:left="318" w:right="107" w:hanging="188"/>
              <w:jc w:val="left"/>
              <w:rPr>
                <w:rFonts w:ascii="Verdana" w:eastAsia="Verdana" w:hAnsi="Verdana" w:cs="Verdana"/>
                <w:b/>
                <w:szCs w:val="20"/>
                <w:lang w:val="es-CL" w:eastAsia="en-US"/>
              </w:rPr>
            </w:pPr>
          </w:p>
        </w:tc>
        <w:tc>
          <w:tcPr>
            <w:tcW w:w="3402" w:type="dxa"/>
            <w:shd w:val="clear" w:color="auto" w:fill="auto"/>
          </w:tcPr>
          <w:p w:rsidR="00CB35C9" w:rsidRPr="001564F4" w:rsidRDefault="00CB35C9" w:rsidP="00877C11">
            <w:pPr>
              <w:widowControl w:val="0"/>
              <w:autoSpaceDE w:val="0"/>
              <w:autoSpaceDN w:val="0"/>
              <w:spacing w:before="125" w:after="0"/>
              <w:ind w:left="541" w:right="99" w:hanging="416"/>
              <w:jc w:val="center"/>
              <w:rPr>
                <w:rFonts w:ascii="Verdana" w:eastAsia="Verdana" w:hAnsi="Verdana" w:cs="Verdana"/>
                <w:b/>
                <w:szCs w:val="20"/>
                <w:lang w:val="en-US" w:eastAsia="en-US"/>
              </w:rPr>
            </w:pPr>
            <w:proofErr w:type="spellStart"/>
            <w:r w:rsidRPr="001564F4">
              <w:rPr>
                <w:rFonts w:ascii="Verdana" w:eastAsia="Verdana" w:hAnsi="Verdana" w:cs="Verdana"/>
                <w:b/>
                <w:szCs w:val="20"/>
                <w:lang w:val="en-US" w:eastAsia="en-US"/>
              </w:rPr>
              <w:t>Funciones</w:t>
            </w:r>
            <w:proofErr w:type="spellEnd"/>
            <w:r w:rsidRPr="001564F4">
              <w:rPr>
                <w:rFonts w:ascii="Verdana" w:eastAsia="Verdana" w:hAnsi="Verdana" w:cs="Verdana"/>
                <w:b/>
                <w:szCs w:val="20"/>
                <w:lang w:val="en-US" w:eastAsia="en-US"/>
              </w:rPr>
              <w:t xml:space="preserve"> que </w:t>
            </w:r>
            <w:proofErr w:type="spellStart"/>
            <w:r w:rsidRPr="001564F4">
              <w:rPr>
                <w:rFonts w:ascii="Verdana" w:eastAsia="Verdana" w:hAnsi="Verdana" w:cs="Verdana"/>
                <w:b/>
                <w:szCs w:val="20"/>
                <w:lang w:val="en-US" w:eastAsia="en-US"/>
              </w:rPr>
              <w:t>realiza</w:t>
            </w:r>
            <w:proofErr w:type="spellEnd"/>
            <w:r w:rsidRPr="001564F4">
              <w:rPr>
                <w:rFonts w:ascii="Verdana" w:eastAsia="Verdana" w:hAnsi="Verdana" w:cs="Verdana"/>
                <w:b/>
                <w:szCs w:val="20"/>
                <w:lang w:val="en-US" w:eastAsia="en-US"/>
              </w:rPr>
              <w:t xml:space="preserve"> </w:t>
            </w:r>
          </w:p>
        </w:tc>
      </w:tr>
      <w:tr w:rsidR="00CB35C9" w:rsidRPr="001564F4" w:rsidTr="6138D138">
        <w:trPr>
          <w:trHeight w:val="484"/>
        </w:trPr>
        <w:tc>
          <w:tcPr>
            <w:tcW w:w="3969"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1985"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3402"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r>
      <w:tr w:rsidR="00CB35C9" w:rsidRPr="001564F4" w:rsidTr="6138D138">
        <w:trPr>
          <w:trHeight w:val="486"/>
        </w:trPr>
        <w:tc>
          <w:tcPr>
            <w:tcW w:w="3969"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1985"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3402"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r>
      <w:tr w:rsidR="00CB35C9" w:rsidRPr="001564F4" w:rsidTr="6138D138">
        <w:trPr>
          <w:trHeight w:val="486"/>
        </w:trPr>
        <w:tc>
          <w:tcPr>
            <w:tcW w:w="3969"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1985"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3402"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r>
      <w:tr w:rsidR="00CB35C9" w:rsidRPr="001564F4" w:rsidTr="6138D138">
        <w:trPr>
          <w:trHeight w:val="486"/>
        </w:trPr>
        <w:tc>
          <w:tcPr>
            <w:tcW w:w="3969"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1985"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3402"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r>
      <w:tr w:rsidR="00CB35C9" w:rsidRPr="001564F4" w:rsidTr="6138D138">
        <w:trPr>
          <w:trHeight w:val="484"/>
        </w:trPr>
        <w:tc>
          <w:tcPr>
            <w:tcW w:w="3969"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1985"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3402"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r>
      <w:tr w:rsidR="00CB35C9" w:rsidRPr="001564F4" w:rsidTr="6138D138">
        <w:trPr>
          <w:trHeight w:val="486"/>
        </w:trPr>
        <w:tc>
          <w:tcPr>
            <w:tcW w:w="3969"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1985"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c>
          <w:tcPr>
            <w:tcW w:w="3402"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n-US" w:eastAsia="en-US"/>
              </w:rPr>
            </w:pPr>
          </w:p>
        </w:tc>
      </w:tr>
    </w:tbl>
    <w:p w:rsidR="00CB35C9" w:rsidRPr="001564F4" w:rsidRDefault="00CB35C9" w:rsidP="00CB35C9">
      <w:pPr>
        <w:widowControl w:val="0"/>
        <w:autoSpaceDE w:val="0"/>
        <w:autoSpaceDN w:val="0"/>
        <w:spacing w:after="0"/>
        <w:jc w:val="left"/>
        <w:rPr>
          <w:rFonts w:ascii="Verdana" w:eastAsia="Verdana" w:hAnsi="Verdana" w:cs="Verdana"/>
          <w:szCs w:val="20"/>
          <w:lang w:val="es-CL"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4"/>
        <w:gridCol w:w="5272"/>
      </w:tblGrid>
      <w:tr w:rsidR="00CB35C9" w:rsidRPr="00A87C0B" w:rsidTr="6138D138">
        <w:trPr>
          <w:trHeight w:val="365"/>
        </w:trPr>
        <w:tc>
          <w:tcPr>
            <w:tcW w:w="4084" w:type="dxa"/>
            <w:vMerge w:val="restart"/>
            <w:shd w:val="clear" w:color="auto" w:fill="auto"/>
          </w:tcPr>
          <w:p w:rsidR="00CB35C9" w:rsidRPr="001564F4" w:rsidRDefault="6FBF0391" w:rsidP="6138D138">
            <w:pPr>
              <w:widowControl w:val="0"/>
              <w:autoSpaceDE w:val="0"/>
              <w:autoSpaceDN w:val="0"/>
              <w:spacing w:after="0"/>
              <w:jc w:val="left"/>
              <w:rPr>
                <w:rFonts w:ascii="Verdana" w:eastAsia="Verdana" w:hAnsi="Verdana" w:cs="Verdana"/>
                <w:lang w:val="es-CL" w:eastAsia="en-US"/>
              </w:rPr>
            </w:pPr>
            <w:r w:rsidRPr="6138D138">
              <w:rPr>
                <w:rFonts w:ascii="Verdana" w:eastAsia="Verdana" w:hAnsi="Verdana" w:cs="Verdana"/>
                <w:lang w:val="es-CL" w:eastAsia="en-US"/>
              </w:rPr>
              <w:t>Nombre y Firma del/la Postulante o su Representante Legal</w:t>
            </w:r>
          </w:p>
          <w:p w:rsidR="00CB35C9" w:rsidRPr="001564F4" w:rsidRDefault="00CB35C9" w:rsidP="00877C11">
            <w:pPr>
              <w:widowControl w:val="0"/>
              <w:autoSpaceDE w:val="0"/>
              <w:autoSpaceDN w:val="0"/>
              <w:spacing w:after="0"/>
              <w:jc w:val="left"/>
              <w:rPr>
                <w:rFonts w:ascii="Verdana" w:eastAsia="Verdana" w:hAnsi="Verdana" w:cs="Verdana"/>
                <w:szCs w:val="20"/>
                <w:lang w:val="es-CL" w:eastAsia="en-US"/>
              </w:rPr>
            </w:pPr>
          </w:p>
        </w:tc>
        <w:tc>
          <w:tcPr>
            <w:tcW w:w="5272"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s-CL" w:eastAsia="en-US"/>
              </w:rPr>
            </w:pPr>
          </w:p>
          <w:p w:rsidR="00CB35C9" w:rsidRPr="001564F4" w:rsidRDefault="00CB35C9" w:rsidP="00877C11">
            <w:pPr>
              <w:widowControl w:val="0"/>
              <w:autoSpaceDE w:val="0"/>
              <w:autoSpaceDN w:val="0"/>
              <w:spacing w:after="0"/>
              <w:jc w:val="left"/>
              <w:rPr>
                <w:rFonts w:ascii="Verdana" w:eastAsia="Verdana" w:hAnsi="Verdana" w:cs="Verdana"/>
                <w:szCs w:val="20"/>
                <w:lang w:val="es-CL" w:eastAsia="en-US"/>
              </w:rPr>
            </w:pPr>
          </w:p>
        </w:tc>
      </w:tr>
      <w:tr w:rsidR="00CB35C9" w:rsidRPr="00A87C0B" w:rsidTr="6138D138">
        <w:trPr>
          <w:trHeight w:val="365"/>
        </w:trPr>
        <w:tc>
          <w:tcPr>
            <w:tcW w:w="4084" w:type="dxa"/>
            <w:vMerge/>
          </w:tcPr>
          <w:p w:rsidR="00CB35C9" w:rsidRPr="001564F4" w:rsidRDefault="00CB35C9" w:rsidP="00877C11">
            <w:pPr>
              <w:widowControl w:val="0"/>
              <w:autoSpaceDE w:val="0"/>
              <w:autoSpaceDN w:val="0"/>
              <w:spacing w:after="0"/>
              <w:jc w:val="left"/>
              <w:rPr>
                <w:rFonts w:ascii="Verdana" w:eastAsia="Verdana" w:hAnsi="Verdana" w:cs="Verdana"/>
                <w:szCs w:val="20"/>
                <w:lang w:val="es-CL" w:eastAsia="en-US"/>
              </w:rPr>
            </w:pPr>
          </w:p>
        </w:tc>
        <w:tc>
          <w:tcPr>
            <w:tcW w:w="5272"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s-CL" w:eastAsia="en-US"/>
              </w:rPr>
            </w:pPr>
          </w:p>
          <w:p w:rsidR="00CB35C9" w:rsidRPr="001564F4" w:rsidRDefault="00CB35C9" w:rsidP="00877C11">
            <w:pPr>
              <w:widowControl w:val="0"/>
              <w:autoSpaceDE w:val="0"/>
              <w:autoSpaceDN w:val="0"/>
              <w:spacing w:after="0"/>
              <w:jc w:val="left"/>
              <w:rPr>
                <w:rFonts w:ascii="Verdana" w:eastAsia="Verdana" w:hAnsi="Verdana" w:cs="Verdana"/>
                <w:szCs w:val="20"/>
                <w:lang w:val="es-CL" w:eastAsia="en-US"/>
              </w:rPr>
            </w:pPr>
          </w:p>
        </w:tc>
      </w:tr>
      <w:tr w:rsidR="00CB35C9" w:rsidRPr="001564F4" w:rsidTr="6138D138">
        <w:tc>
          <w:tcPr>
            <w:tcW w:w="4084"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s-CL" w:eastAsia="en-US"/>
              </w:rPr>
            </w:pPr>
            <w:r w:rsidRPr="001564F4">
              <w:rPr>
                <w:rFonts w:ascii="Verdana" w:eastAsia="Verdana" w:hAnsi="Verdana" w:cs="Verdana"/>
                <w:szCs w:val="20"/>
                <w:lang w:val="es-CL" w:eastAsia="en-US"/>
              </w:rPr>
              <w:t>Fecha</w:t>
            </w:r>
          </w:p>
          <w:p w:rsidR="00CB35C9" w:rsidRPr="001564F4" w:rsidRDefault="00CB35C9" w:rsidP="00877C11">
            <w:pPr>
              <w:widowControl w:val="0"/>
              <w:autoSpaceDE w:val="0"/>
              <w:autoSpaceDN w:val="0"/>
              <w:spacing w:after="0"/>
              <w:jc w:val="left"/>
              <w:rPr>
                <w:rFonts w:ascii="Verdana" w:eastAsia="Verdana" w:hAnsi="Verdana" w:cs="Verdana"/>
                <w:szCs w:val="20"/>
                <w:lang w:val="es-CL" w:eastAsia="en-US"/>
              </w:rPr>
            </w:pPr>
          </w:p>
        </w:tc>
        <w:tc>
          <w:tcPr>
            <w:tcW w:w="5272" w:type="dxa"/>
            <w:shd w:val="clear" w:color="auto" w:fill="auto"/>
          </w:tcPr>
          <w:p w:rsidR="00CB35C9" w:rsidRPr="001564F4" w:rsidRDefault="00CB35C9" w:rsidP="00877C11">
            <w:pPr>
              <w:widowControl w:val="0"/>
              <w:autoSpaceDE w:val="0"/>
              <w:autoSpaceDN w:val="0"/>
              <w:spacing w:after="0"/>
              <w:jc w:val="left"/>
              <w:rPr>
                <w:rFonts w:ascii="Verdana" w:eastAsia="Verdana" w:hAnsi="Verdana" w:cs="Verdana"/>
                <w:szCs w:val="20"/>
                <w:lang w:val="es-CL" w:eastAsia="en-US"/>
              </w:rPr>
            </w:pPr>
          </w:p>
        </w:tc>
      </w:tr>
    </w:tbl>
    <w:p w:rsidR="00F16E39" w:rsidRPr="001564F4" w:rsidRDefault="00F16E39" w:rsidP="000A4014">
      <w:pPr>
        <w:widowControl w:val="0"/>
        <w:tabs>
          <w:tab w:val="left" w:pos="1040"/>
        </w:tabs>
        <w:rPr>
          <w:rFonts w:ascii="Verdana" w:hAnsi="Verdana" w:cs="Arial"/>
          <w:szCs w:val="20"/>
        </w:rPr>
      </w:pPr>
    </w:p>
    <w:p w:rsidR="0019298F" w:rsidRDefault="0019298F" w:rsidP="000A4014">
      <w:pPr>
        <w:pStyle w:val="Ttulo4"/>
        <w:keepNext w:val="0"/>
        <w:widowControl w:val="0"/>
        <w:numPr>
          <w:ilvl w:val="0"/>
          <w:numId w:val="0"/>
        </w:numPr>
        <w:spacing w:after="0"/>
        <w:jc w:val="center"/>
        <w:rPr>
          <w:rFonts w:ascii="Arial" w:hAnsi="Arial" w:cs="Arial"/>
          <w:sz w:val="24"/>
          <w:szCs w:val="24"/>
          <w:u w:val="single"/>
        </w:rPr>
        <w:sectPr w:rsidR="0019298F" w:rsidSect="006E39DC">
          <w:headerReference w:type="default" r:id="rId23"/>
          <w:footerReference w:type="default" r:id="rId24"/>
          <w:pgSz w:w="12242" w:h="15842" w:code="1"/>
          <w:pgMar w:top="1418" w:right="1418" w:bottom="1418" w:left="1418" w:header="567" w:footer="567" w:gutter="0"/>
          <w:cols w:space="708"/>
          <w:docGrid w:linePitch="360"/>
        </w:sectPr>
      </w:pPr>
    </w:p>
    <w:tbl>
      <w:tblPr>
        <w:tblW w:w="134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1"/>
        <w:gridCol w:w="1366"/>
        <w:gridCol w:w="1396"/>
        <w:gridCol w:w="1080"/>
        <w:gridCol w:w="1658"/>
        <w:gridCol w:w="3900"/>
      </w:tblGrid>
      <w:tr w:rsidR="0000536F" w:rsidTr="6138D138">
        <w:tc>
          <w:tcPr>
            <w:tcW w:w="4031" w:type="dxa"/>
            <w:shd w:val="clear" w:color="auto" w:fill="auto"/>
          </w:tcPr>
          <w:p w:rsidR="005C2191" w:rsidRDefault="005C2191" w:rsidP="005C2191">
            <w:pPr>
              <w:spacing w:after="0"/>
              <w:jc w:val="center"/>
              <w:rPr>
                <w:rFonts w:ascii="Verdana" w:eastAsia="Calibri" w:hAnsi="Verdana"/>
                <w:szCs w:val="20"/>
              </w:rPr>
            </w:pPr>
            <w:r>
              <w:rPr>
                <w:rFonts w:ascii="Verdana" w:eastAsia="Calibri" w:hAnsi="Verdana"/>
                <w:szCs w:val="20"/>
              </w:rPr>
              <w:lastRenderedPageBreak/>
              <w:t>EQUIPO</w:t>
            </w:r>
          </w:p>
          <w:p w:rsidR="004548AC" w:rsidRPr="005C2191" w:rsidRDefault="004548AC" w:rsidP="005C2191">
            <w:pPr>
              <w:spacing w:after="0"/>
              <w:jc w:val="center"/>
              <w:rPr>
                <w:rFonts w:ascii="Verdana" w:eastAsia="Calibri" w:hAnsi="Verdana"/>
                <w:szCs w:val="20"/>
              </w:rPr>
            </w:pPr>
            <w:r w:rsidRPr="005C2191">
              <w:rPr>
                <w:rFonts w:ascii="Verdana" w:eastAsia="Calibri" w:hAnsi="Verdana"/>
                <w:szCs w:val="20"/>
              </w:rPr>
              <w:t>(incluir detectores)</w:t>
            </w:r>
          </w:p>
        </w:tc>
        <w:tc>
          <w:tcPr>
            <w:tcW w:w="1366" w:type="dxa"/>
            <w:shd w:val="clear" w:color="auto" w:fill="auto"/>
          </w:tcPr>
          <w:p w:rsidR="004548AC" w:rsidRPr="005C2191" w:rsidRDefault="004548AC" w:rsidP="00877C11">
            <w:pPr>
              <w:jc w:val="center"/>
              <w:rPr>
                <w:rFonts w:ascii="Verdana" w:eastAsia="Calibri" w:hAnsi="Verdana"/>
                <w:szCs w:val="20"/>
              </w:rPr>
            </w:pPr>
            <w:r w:rsidRPr="005C2191">
              <w:rPr>
                <w:rFonts w:ascii="Verdana" w:eastAsia="Calibri" w:hAnsi="Verdana"/>
                <w:szCs w:val="20"/>
              </w:rPr>
              <w:t>Marca</w:t>
            </w:r>
          </w:p>
        </w:tc>
        <w:tc>
          <w:tcPr>
            <w:tcW w:w="1396" w:type="dxa"/>
            <w:shd w:val="clear" w:color="auto" w:fill="auto"/>
          </w:tcPr>
          <w:p w:rsidR="004548AC" w:rsidRPr="005C2191" w:rsidRDefault="004548AC" w:rsidP="00877C11">
            <w:pPr>
              <w:jc w:val="center"/>
              <w:rPr>
                <w:rFonts w:ascii="Verdana" w:eastAsia="Calibri" w:hAnsi="Verdana"/>
                <w:szCs w:val="20"/>
              </w:rPr>
            </w:pPr>
            <w:r w:rsidRPr="005C2191">
              <w:rPr>
                <w:rFonts w:ascii="Verdana" w:eastAsia="Calibri" w:hAnsi="Verdana"/>
                <w:szCs w:val="20"/>
              </w:rPr>
              <w:t>Modelo</w:t>
            </w:r>
          </w:p>
        </w:tc>
        <w:tc>
          <w:tcPr>
            <w:tcW w:w="1080" w:type="dxa"/>
            <w:shd w:val="clear" w:color="auto" w:fill="auto"/>
          </w:tcPr>
          <w:p w:rsidR="004548AC" w:rsidRPr="005C2191" w:rsidRDefault="004548AC" w:rsidP="00877C11">
            <w:pPr>
              <w:jc w:val="center"/>
              <w:rPr>
                <w:rFonts w:ascii="Verdana" w:eastAsia="Calibri" w:hAnsi="Verdana"/>
                <w:szCs w:val="20"/>
              </w:rPr>
            </w:pPr>
            <w:r w:rsidRPr="005C2191">
              <w:rPr>
                <w:rFonts w:ascii="Verdana" w:eastAsia="Calibri" w:hAnsi="Verdana"/>
                <w:szCs w:val="20"/>
              </w:rPr>
              <w:t>Año</w:t>
            </w:r>
          </w:p>
        </w:tc>
        <w:tc>
          <w:tcPr>
            <w:tcW w:w="1658" w:type="dxa"/>
            <w:shd w:val="clear" w:color="auto" w:fill="auto"/>
          </w:tcPr>
          <w:p w:rsidR="004548AC" w:rsidRPr="005C2191" w:rsidRDefault="004548AC" w:rsidP="00877C11">
            <w:pPr>
              <w:jc w:val="center"/>
              <w:rPr>
                <w:rFonts w:ascii="Verdana" w:eastAsia="Calibri" w:hAnsi="Verdana"/>
                <w:szCs w:val="20"/>
              </w:rPr>
            </w:pPr>
            <w:r w:rsidRPr="005C2191">
              <w:rPr>
                <w:rFonts w:ascii="Verdana" w:eastAsia="Calibri" w:hAnsi="Verdana"/>
                <w:szCs w:val="20"/>
              </w:rPr>
              <w:t xml:space="preserve">Código interno de identificación </w:t>
            </w:r>
          </w:p>
        </w:tc>
        <w:tc>
          <w:tcPr>
            <w:tcW w:w="3900" w:type="dxa"/>
            <w:shd w:val="clear" w:color="auto" w:fill="auto"/>
          </w:tcPr>
          <w:p w:rsidR="004548AC" w:rsidRPr="005C2191" w:rsidRDefault="004548AC" w:rsidP="005C2191">
            <w:pPr>
              <w:jc w:val="center"/>
              <w:rPr>
                <w:rFonts w:ascii="Verdana" w:eastAsia="Calibri" w:hAnsi="Verdana"/>
                <w:szCs w:val="20"/>
              </w:rPr>
            </w:pPr>
            <w:r w:rsidRPr="005C2191">
              <w:rPr>
                <w:rFonts w:ascii="Verdana" w:eastAsia="Calibri" w:hAnsi="Verdana"/>
                <w:szCs w:val="20"/>
              </w:rPr>
              <w:t>Secuencia de mantención</w:t>
            </w:r>
            <w:r w:rsidR="0000536F" w:rsidRPr="005C2191">
              <w:rPr>
                <w:rFonts w:ascii="Verdana" w:eastAsia="Calibri" w:hAnsi="Verdana"/>
                <w:szCs w:val="20"/>
              </w:rPr>
              <w:t>/</w:t>
            </w:r>
            <w:r w:rsidRPr="005C2191">
              <w:rPr>
                <w:rFonts w:ascii="Verdana" w:eastAsia="Calibri" w:hAnsi="Verdana"/>
                <w:szCs w:val="20"/>
              </w:rPr>
              <w:t>calibración</w:t>
            </w:r>
            <w:r w:rsidR="0000536F" w:rsidRPr="005C2191">
              <w:rPr>
                <w:rFonts w:ascii="Verdana" w:eastAsia="Calibri" w:hAnsi="Verdana"/>
                <w:szCs w:val="20"/>
              </w:rPr>
              <w:t>/Verificación</w:t>
            </w:r>
            <w:r w:rsidRPr="005C2191">
              <w:rPr>
                <w:rFonts w:ascii="Verdana" w:eastAsia="Calibri" w:hAnsi="Verdana"/>
                <w:szCs w:val="20"/>
              </w:rPr>
              <w:t xml:space="preserve"> (Ej. Semestral, Anual)</w:t>
            </w: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r w:rsidR="0000536F" w:rsidTr="6138D138">
        <w:tc>
          <w:tcPr>
            <w:tcW w:w="4031" w:type="dxa"/>
            <w:shd w:val="clear" w:color="auto" w:fill="auto"/>
          </w:tcPr>
          <w:p w:rsidR="004548AC" w:rsidRPr="005C2191" w:rsidRDefault="004548AC" w:rsidP="00877C11">
            <w:pPr>
              <w:rPr>
                <w:rFonts w:ascii="Verdana" w:eastAsia="Calibri" w:hAnsi="Verdana"/>
                <w:szCs w:val="20"/>
              </w:rPr>
            </w:pPr>
          </w:p>
        </w:tc>
        <w:tc>
          <w:tcPr>
            <w:tcW w:w="1366" w:type="dxa"/>
            <w:shd w:val="clear" w:color="auto" w:fill="auto"/>
          </w:tcPr>
          <w:p w:rsidR="004548AC" w:rsidRPr="005C2191" w:rsidRDefault="004548AC" w:rsidP="00877C11">
            <w:pPr>
              <w:rPr>
                <w:rFonts w:ascii="Verdana" w:eastAsia="Calibri" w:hAnsi="Verdana"/>
                <w:szCs w:val="20"/>
              </w:rPr>
            </w:pPr>
          </w:p>
        </w:tc>
        <w:tc>
          <w:tcPr>
            <w:tcW w:w="1396" w:type="dxa"/>
            <w:shd w:val="clear" w:color="auto" w:fill="auto"/>
          </w:tcPr>
          <w:p w:rsidR="004548AC" w:rsidRPr="005C2191" w:rsidRDefault="004548AC" w:rsidP="00877C11">
            <w:pPr>
              <w:rPr>
                <w:rFonts w:ascii="Verdana" w:eastAsia="Calibri" w:hAnsi="Verdana"/>
                <w:szCs w:val="20"/>
              </w:rPr>
            </w:pPr>
          </w:p>
        </w:tc>
        <w:tc>
          <w:tcPr>
            <w:tcW w:w="1080" w:type="dxa"/>
            <w:shd w:val="clear" w:color="auto" w:fill="auto"/>
          </w:tcPr>
          <w:p w:rsidR="004548AC" w:rsidRPr="005C2191" w:rsidRDefault="004548AC" w:rsidP="00877C11">
            <w:pPr>
              <w:rPr>
                <w:rFonts w:ascii="Verdana" w:eastAsia="Calibri" w:hAnsi="Verdana"/>
                <w:szCs w:val="20"/>
              </w:rPr>
            </w:pPr>
          </w:p>
        </w:tc>
        <w:tc>
          <w:tcPr>
            <w:tcW w:w="1658" w:type="dxa"/>
            <w:shd w:val="clear" w:color="auto" w:fill="auto"/>
          </w:tcPr>
          <w:p w:rsidR="004548AC" w:rsidRPr="005C2191" w:rsidRDefault="004548AC" w:rsidP="00877C11">
            <w:pPr>
              <w:rPr>
                <w:rFonts w:ascii="Verdana" w:eastAsia="Calibri" w:hAnsi="Verdana"/>
                <w:szCs w:val="20"/>
              </w:rPr>
            </w:pPr>
          </w:p>
        </w:tc>
        <w:tc>
          <w:tcPr>
            <w:tcW w:w="3900" w:type="dxa"/>
            <w:shd w:val="clear" w:color="auto" w:fill="auto"/>
          </w:tcPr>
          <w:p w:rsidR="004548AC" w:rsidRPr="005C2191" w:rsidRDefault="004548AC" w:rsidP="00877C11">
            <w:pPr>
              <w:rPr>
                <w:rFonts w:ascii="Verdana" w:eastAsia="Calibri" w:hAnsi="Verdana"/>
                <w:szCs w:val="20"/>
              </w:rPr>
            </w:pPr>
          </w:p>
        </w:tc>
      </w:tr>
    </w:tbl>
    <w:p w:rsidR="004548AC" w:rsidRDefault="004548AC" w:rsidP="008508AE">
      <w:pPr>
        <w:widowControl w:val="0"/>
        <w:tabs>
          <w:tab w:val="left" w:pos="1204"/>
          <w:tab w:val="right" w:leader="dot" w:pos="9000"/>
        </w:tabs>
        <w:autoSpaceDE w:val="0"/>
        <w:autoSpaceDN w:val="0"/>
        <w:adjustRightInd w:val="0"/>
        <w:jc w:val="left"/>
        <w:rPr>
          <w:rFonts w:ascii="Verdana" w:hAnsi="Verdana"/>
          <w:szCs w:val="20"/>
          <w:u w:val="single"/>
          <w:lang w:val="es-MX"/>
        </w:rPr>
      </w:pPr>
    </w:p>
    <w:p w:rsidR="004548AC" w:rsidRDefault="004548AC" w:rsidP="008508AE">
      <w:pPr>
        <w:widowControl w:val="0"/>
        <w:tabs>
          <w:tab w:val="left" w:pos="1204"/>
          <w:tab w:val="right" w:leader="dot" w:pos="9000"/>
        </w:tabs>
        <w:autoSpaceDE w:val="0"/>
        <w:autoSpaceDN w:val="0"/>
        <w:adjustRightInd w:val="0"/>
        <w:jc w:val="left"/>
        <w:rPr>
          <w:rFonts w:ascii="Verdana" w:hAnsi="Verdana"/>
          <w:szCs w:val="20"/>
          <w:u w:val="single"/>
          <w:lang w:val="es-MX"/>
        </w:rPr>
      </w:pPr>
    </w:p>
    <w:p w:rsidR="004548AC" w:rsidRDefault="004548AC" w:rsidP="008508AE">
      <w:pPr>
        <w:widowControl w:val="0"/>
        <w:tabs>
          <w:tab w:val="left" w:pos="1204"/>
          <w:tab w:val="right" w:leader="dot" w:pos="9000"/>
        </w:tabs>
        <w:autoSpaceDE w:val="0"/>
        <w:autoSpaceDN w:val="0"/>
        <w:adjustRightInd w:val="0"/>
        <w:jc w:val="left"/>
        <w:rPr>
          <w:rFonts w:ascii="Verdana" w:hAnsi="Verdana"/>
          <w:szCs w:val="20"/>
          <w:u w:val="single"/>
          <w:lang w:val="es-MX"/>
        </w:rPr>
      </w:pPr>
    </w:p>
    <w:p w:rsidR="00395FC8" w:rsidRDefault="00395FC8" w:rsidP="00C945BE">
      <w:pPr>
        <w:pStyle w:val="Ttulo4"/>
        <w:keepNext w:val="0"/>
        <w:widowControl w:val="0"/>
        <w:numPr>
          <w:ilvl w:val="0"/>
          <w:numId w:val="0"/>
        </w:numPr>
        <w:spacing w:after="0"/>
        <w:rPr>
          <w:rFonts w:ascii="Arial" w:hAnsi="Arial" w:cs="Arial"/>
          <w:sz w:val="24"/>
          <w:szCs w:val="24"/>
          <w:u w:val="single"/>
          <w:lang w:val="pt-PT"/>
        </w:rPr>
        <w:sectPr w:rsidR="00395FC8" w:rsidSect="004548AC">
          <w:headerReference w:type="default" r:id="rId25"/>
          <w:pgSz w:w="15842" w:h="12242" w:orient="landscape" w:code="1"/>
          <w:pgMar w:top="1418" w:right="1418" w:bottom="1418" w:left="1418" w:header="567" w:footer="567" w:gutter="0"/>
          <w:cols w:space="708"/>
          <w:docGrid w:linePitch="360"/>
        </w:sectPr>
      </w:pPr>
      <w:bookmarkStart w:id="64" w:name="_Toc90198676"/>
    </w:p>
    <w:tbl>
      <w:tblPr>
        <w:tblW w:w="13888"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096"/>
        <w:gridCol w:w="2268"/>
        <w:gridCol w:w="2835"/>
      </w:tblGrid>
      <w:tr w:rsidR="004548AC" w:rsidRPr="005C2191" w:rsidTr="00877C11">
        <w:tc>
          <w:tcPr>
            <w:tcW w:w="2689"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lastRenderedPageBreak/>
              <w:t>Nombre Laboratorio</w:t>
            </w:r>
          </w:p>
        </w:tc>
        <w:tc>
          <w:tcPr>
            <w:tcW w:w="60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2268"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Fecha validación</w:t>
            </w:r>
          </w:p>
        </w:tc>
        <w:tc>
          <w:tcPr>
            <w:tcW w:w="2835" w:type="dxa"/>
            <w:shd w:val="clear" w:color="auto" w:fill="auto"/>
          </w:tcPr>
          <w:p w:rsidR="004548AC" w:rsidRPr="005C2191" w:rsidRDefault="004548AC" w:rsidP="00877C11">
            <w:pPr>
              <w:spacing w:after="0"/>
              <w:jc w:val="left"/>
              <w:rPr>
                <w:rFonts w:ascii="Verdana" w:eastAsia="Calibri" w:hAnsi="Verdana"/>
                <w:szCs w:val="20"/>
                <w:lang w:val="es-CL" w:eastAsia="en-US"/>
              </w:rPr>
            </w:pPr>
          </w:p>
        </w:tc>
      </w:tr>
      <w:tr w:rsidR="004548AC" w:rsidRPr="005C2191" w:rsidTr="00877C11">
        <w:tc>
          <w:tcPr>
            <w:tcW w:w="2689"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 xml:space="preserve">Análisis </w:t>
            </w:r>
          </w:p>
        </w:tc>
        <w:tc>
          <w:tcPr>
            <w:tcW w:w="11199" w:type="dxa"/>
            <w:gridSpan w:val="3"/>
            <w:shd w:val="clear" w:color="auto" w:fill="auto"/>
          </w:tcPr>
          <w:p w:rsidR="004548AC" w:rsidRPr="005C2191" w:rsidRDefault="004548AC" w:rsidP="00877C11">
            <w:pPr>
              <w:spacing w:after="0"/>
              <w:jc w:val="left"/>
              <w:rPr>
                <w:rFonts w:ascii="Verdana" w:eastAsia="Calibri" w:hAnsi="Verdana"/>
                <w:szCs w:val="20"/>
                <w:lang w:val="es-CL" w:eastAsia="en-US"/>
              </w:rPr>
            </w:pPr>
          </w:p>
        </w:tc>
      </w:tr>
      <w:tr w:rsidR="004548AC" w:rsidRPr="005C2191" w:rsidTr="00877C11">
        <w:tc>
          <w:tcPr>
            <w:tcW w:w="2689"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 xml:space="preserve">Responsables </w:t>
            </w:r>
          </w:p>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validación</w:t>
            </w:r>
          </w:p>
          <w:p w:rsidR="004548AC" w:rsidRPr="005C2191" w:rsidRDefault="004548AC" w:rsidP="00877C11">
            <w:pPr>
              <w:spacing w:after="0"/>
              <w:jc w:val="left"/>
              <w:rPr>
                <w:rFonts w:ascii="Verdana" w:eastAsia="Calibri" w:hAnsi="Verdana"/>
                <w:szCs w:val="20"/>
                <w:lang w:val="es-CL" w:eastAsia="en-US"/>
              </w:rPr>
            </w:pPr>
          </w:p>
        </w:tc>
        <w:tc>
          <w:tcPr>
            <w:tcW w:w="60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5103" w:type="dxa"/>
            <w:gridSpan w:val="2"/>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Equipos de medición/código interno</w:t>
            </w:r>
          </w:p>
        </w:tc>
      </w:tr>
    </w:tbl>
    <w:p w:rsidR="004548AC" w:rsidRPr="005C2191" w:rsidRDefault="004548AC" w:rsidP="004548AC">
      <w:pPr>
        <w:spacing w:after="0" w:line="259" w:lineRule="auto"/>
        <w:ind w:left="-425"/>
        <w:jc w:val="left"/>
        <w:rPr>
          <w:rFonts w:ascii="Verdana" w:eastAsia="Calibri" w:hAnsi="Verdana"/>
          <w:szCs w:val="20"/>
          <w:lang w:val="es-CL" w:eastAsia="en-US"/>
        </w:rPr>
      </w:pPr>
    </w:p>
    <w:p w:rsidR="004548AC" w:rsidRPr="005C2191" w:rsidRDefault="004548AC" w:rsidP="004548AC">
      <w:pPr>
        <w:spacing w:after="0" w:line="259" w:lineRule="auto"/>
        <w:ind w:left="-425"/>
        <w:jc w:val="left"/>
        <w:rPr>
          <w:rFonts w:ascii="Verdana" w:eastAsia="Calibri" w:hAnsi="Verdana"/>
          <w:szCs w:val="20"/>
          <w:lang w:val="es-CL" w:eastAsia="en-US"/>
        </w:rPr>
      </w:pPr>
      <w:r w:rsidRPr="005C2191">
        <w:rPr>
          <w:rFonts w:ascii="Verdana" w:eastAsia="Calibri" w:hAnsi="Verdana"/>
          <w:szCs w:val="20"/>
          <w:lang w:val="es-CL" w:eastAsia="en-US"/>
        </w:rPr>
        <w:t>Resumen Validación:</w:t>
      </w:r>
    </w:p>
    <w:tbl>
      <w:tblPr>
        <w:tblW w:w="13745"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701"/>
        <w:gridCol w:w="992"/>
        <w:gridCol w:w="992"/>
        <w:gridCol w:w="1276"/>
        <w:gridCol w:w="709"/>
        <w:gridCol w:w="850"/>
        <w:gridCol w:w="1560"/>
        <w:gridCol w:w="992"/>
        <w:gridCol w:w="1134"/>
      </w:tblGrid>
      <w:tr w:rsidR="004548AC" w:rsidRPr="005C2191" w:rsidTr="00877C11">
        <w:tc>
          <w:tcPr>
            <w:tcW w:w="1696"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 xml:space="preserve">Analitos </w:t>
            </w:r>
          </w:p>
        </w:tc>
        <w:tc>
          <w:tcPr>
            <w:tcW w:w="1843"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Marca estándar /lote/pureza</w:t>
            </w:r>
          </w:p>
        </w:tc>
        <w:tc>
          <w:tcPr>
            <w:tcW w:w="1701"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 xml:space="preserve">Matriz /especie </w:t>
            </w: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LOD (</w:t>
            </w:r>
            <w:proofErr w:type="spellStart"/>
            <w:r w:rsidRPr="005C2191">
              <w:rPr>
                <w:rFonts w:ascii="Verdana" w:eastAsia="Calibri" w:hAnsi="Verdana"/>
                <w:szCs w:val="20"/>
                <w:lang w:val="es-CL" w:eastAsia="en-US"/>
              </w:rPr>
              <w:t>ppb</w:t>
            </w:r>
            <w:proofErr w:type="spellEnd"/>
            <w:r w:rsidRPr="005C2191">
              <w:rPr>
                <w:rFonts w:ascii="Verdana" w:eastAsia="Calibri" w:hAnsi="Verdana"/>
                <w:szCs w:val="20"/>
                <w:lang w:val="es-CL" w:eastAsia="en-US"/>
              </w:rPr>
              <w:t>)</w:t>
            </w: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LOQ (</w:t>
            </w:r>
            <w:proofErr w:type="spellStart"/>
            <w:r w:rsidRPr="005C2191">
              <w:rPr>
                <w:rFonts w:ascii="Verdana" w:eastAsia="Calibri" w:hAnsi="Verdana"/>
                <w:szCs w:val="20"/>
                <w:lang w:val="es-CL" w:eastAsia="en-US"/>
              </w:rPr>
              <w:t>ppb</w:t>
            </w:r>
            <w:proofErr w:type="spellEnd"/>
            <w:r w:rsidRPr="005C2191">
              <w:rPr>
                <w:rFonts w:ascii="Verdana" w:eastAsia="Calibri" w:hAnsi="Verdana"/>
                <w:szCs w:val="20"/>
                <w:lang w:val="es-CL" w:eastAsia="en-US"/>
              </w:rPr>
              <w:t>)</w:t>
            </w:r>
          </w:p>
        </w:tc>
        <w:tc>
          <w:tcPr>
            <w:tcW w:w="1276"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 recuperación</w:t>
            </w:r>
          </w:p>
        </w:tc>
        <w:tc>
          <w:tcPr>
            <w:tcW w:w="1559" w:type="dxa"/>
            <w:gridSpan w:val="2"/>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Rango de trabajo (</w:t>
            </w:r>
            <w:proofErr w:type="spellStart"/>
            <w:r w:rsidRPr="005C2191">
              <w:rPr>
                <w:rFonts w:ascii="Verdana" w:eastAsia="Calibri" w:hAnsi="Verdana"/>
                <w:szCs w:val="20"/>
                <w:lang w:val="es-CL" w:eastAsia="en-US"/>
              </w:rPr>
              <w:t>linealiadad</w:t>
            </w:r>
            <w:proofErr w:type="spellEnd"/>
            <w:r w:rsidRPr="005C2191">
              <w:rPr>
                <w:rFonts w:ascii="Verdana" w:eastAsia="Calibri" w:hAnsi="Verdana"/>
                <w:szCs w:val="20"/>
                <w:lang w:val="es-CL" w:eastAsia="en-US"/>
              </w:rPr>
              <w:t>)</w:t>
            </w:r>
          </w:p>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De… a…</w:t>
            </w:r>
            <w:proofErr w:type="spellStart"/>
            <w:r w:rsidRPr="005C2191">
              <w:rPr>
                <w:rFonts w:ascii="Verdana" w:eastAsia="Calibri" w:hAnsi="Verdana"/>
                <w:szCs w:val="20"/>
                <w:lang w:val="es-CL" w:eastAsia="en-US"/>
              </w:rPr>
              <w:t>ppb</w:t>
            </w:r>
            <w:proofErr w:type="spellEnd"/>
          </w:p>
        </w:tc>
        <w:tc>
          <w:tcPr>
            <w:tcW w:w="1560"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 U</w:t>
            </w:r>
          </w:p>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w:t>
            </w:r>
            <w:proofErr w:type="spellStart"/>
            <w:r w:rsidRPr="005C2191">
              <w:rPr>
                <w:rFonts w:ascii="Verdana" w:eastAsia="Calibri" w:hAnsi="Verdana"/>
                <w:szCs w:val="20"/>
                <w:lang w:val="es-CL" w:eastAsia="en-US"/>
              </w:rPr>
              <w:t>incertudumbre</w:t>
            </w:r>
            <w:proofErr w:type="spellEnd"/>
            <w:r w:rsidRPr="005C2191">
              <w:rPr>
                <w:rFonts w:ascii="Verdana" w:eastAsia="Calibri" w:hAnsi="Verdana"/>
                <w:szCs w:val="20"/>
                <w:lang w:val="es-CL" w:eastAsia="en-US"/>
              </w:rPr>
              <w:t>)</w:t>
            </w: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 CV</w:t>
            </w:r>
          </w:p>
          <w:p w:rsidR="004548AC" w:rsidRPr="005C2191" w:rsidRDefault="004548AC" w:rsidP="00877C11">
            <w:pPr>
              <w:spacing w:after="0"/>
              <w:jc w:val="left"/>
              <w:rPr>
                <w:rFonts w:ascii="Verdana" w:eastAsia="Calibri" w:hAnsi="Verdana"/>
                <w:szCs w:val="20"/>
                <w:lang w:val="es-CL" w:eastAsia="en-US"/>
              </w:rPr>
            </w:pPr>
            <w:proofErr w:type="spellStart"/>
            <w:r w:rsidRPr="005C2191">
              <w:rPr>
                <w:rFonts w:ascii="Verdana" w:eastAsia="Calibri" w:hAnsi="Verdana"/>
                <w:szCs w:val="20"/>
                <w:lang w:val="es-CL" w:eastAsia="en-US"/>
              </w:rPr>
              <w:t>Repet</w:t>
            </w:r>
            <w:proofErr w:type="spellEnd"/>
            <w:r w:rsidRPr="005C2191">
              <w:rPr>
                <w:rFonts w:ascii="Verdana" w:eastAsia="Calibri" w:hAnsi="Verdana"/>
                <w:szCs w:val="20"/>
                <w:lang w:val="es-CL" w:eastAsia="en-US"/>
              </w:rPr>
              <w:t>.</w:t>
            </w:r>
          </w:p>
        </w:tc>
        <w:tc>
          <w:tcPr>
            <w:tcW w:w="1134" w:type="dxa"/>
            <w:shd w:val="clear" w:color="auto" w:fill="auto"/>
          </w:tcPr>
          <w:p w:rsidR="004548AC" w:rsidRPr="005C2191" w:rsidRDefault="004548AC" w:rsidP="00877C11">
            <w:pPr>
              <w:spacing w:after="0"/>
              <w:jc w:val="left"/>
              <w:rPr>
                <w:rFonts w:ascii="Verdana" w:eastAsia="Calibri" w:hAnsi="Verdana"/>
                <w:szCs w:val="20"/>
                <w:lang w:val="es-CL" w:eastAsia="en-US"/>
              </w:rPr>
            </w:pPr>
            <w:r w:rsidRPr="005C2191">
              <w:rPr>
                <w:rFonts w:ascii="Verdana" w:eastAsia="Calibri" w:hAnsi="Verdana"/>
                <w:szCs w:val="20"/>
                <w:lang w:val="es-CL" w:eastAsia="en-US"/>
              </w:rPr>
              <w:t xml:space="preserve">% CV </w:t>
            </w:r>
            <w:proofErr w:type="spellStart"/>
            <w:r w:rsidRPr="005C2191">
              <w:rPr>
                <w:rFonts w:ascii="Verdana" w:eastAsia="Calibri" w:hAnsi="Verdana"/>
                <w:szCs w:val="20"/>
                <w:lang w:val="es-CL" w:eastAsia="en-US"/>
              </w:rPr>
              <w:t>Reprod</w:t>
            </w:r>
            <w:proofErr w:type="spellEnd"/>
            <w:r w:rsidRPr="005C2191">
              <w:rPr>
                <w:rFonts w:ascii="Verdana" w:eastAsia="Calibri" w:hAnsi="Verdana"/>
                <w:szCs w:val="20"/>
                <w:lang w:val="es-CL" w:eastAsia="en-US"/>
              </w:rPr>
              <w:t>.</w:t>
            </w:r>
          </w:p>
        </w:tc>
      </w:tr>
      <w:tr w:rsidR="004548AC" w:rsidRPr="005C2191" w:rsidTr="00877C11">
        <w:tc>
          <w:tcPr>
            <w:tcW w:w="16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843"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701"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27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709"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85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56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134" w:type="dxa"/>
            <w:shd w:val="clear" w:color="auto" w:fill="auto"/>
          </w:tcPr>
          <w:p w:rsidR="004548AC" w:rsidRPr="005C2191" w:rsidRDefault="004548AC" w:rsidP="00877C11">
            <w:pPr>
              <w:spacing w:after="0"/>
              <w:jc w:val="left"/>
              <w:rPr>
                <w:rFonts w:ascii="Verdana" w:eastAsia="Calibri" w:hAnsi="Verdana"/>
                <w:szCs w:val="20"/>
                <w:lang w:val="es-CL" w:eastAsia="en-US"/>
              </w:rPr>
            </w:pPr>
          </w:p>
        </w:tc>
      </w:tr>
      <w:tr w:rsidR="004548AC" w:rsidRPr="005C2191" w:rsidTr="00877C11">
        <w:tc>
          <w:tcPr>
            <w:tcW w:w="16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843"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701"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27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709"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85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56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134" w:type="dxa"/>
            <w:shd w:val="clear" w:color="auto" w:fill="auto"/>
          </w:tcPr>
          <w:p w:rsidR="004548AC" w:rsidRPr="005C2191" w:rsidRDefault="004548AC" w:rsidP="00877C11">
            <w:pPr>
              <w:spacing w:after="0"/>
              <w:jc w:val="left"/>
              <w:rPr>
                <w:rFonts w:ascii="Verdana" w:eastAsia="Calibri" w:hAnsi="Verdana"/>
                <w:szCs w:val="20"/>
                <w:lang w:val="es-CL" w:eastAsia="en-US"/>
              </w:rPr>
            </w:pPr>
          </w:p>
        </w:tc>
      </w:tr>
      <w:tr w:rsidR="004548AC" w:rsidRPr="005C2191" w:rsidTr="00877C11">
        <w:tc>
          <w:tcPr>
            <w:tcW w:w="16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843"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701"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27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709"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85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56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134" w:type="dxa"/>
            <w:shd w:val="clear" w:color="auto" w:fill="auto"/>
          </w:tcPr>
          <w:p w:rsidR="004548AC" w:rsidRPr="005C2191" w:rsidRDefault="004548AC" w:rsidP="00877C11">
            <w:pPr>
              <w:spacing w:after="0"/>
              <w:jc w:val="left"/>
              <w:rPr>
                <w:rFonts w:ascii="Verdana" w:eastAsia="Calibri" w:hAnsi="Verdana"/>
                <w:szCs w:val="20"/>
                <w:lang w:val="es-CL" w:eastAsia="en-US"/>
              </w:rPr>
            </w:pPr>
          </w:p>
        </w:tc>
      </w:tr>
      <w:tr w:rsidR="004548AC" w:rsidRPr="005C2191" w:rsidTr="00877C11">
        <w:tc>
          <w:tcPr>
            <w:tcW w:w="16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843"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701"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27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709"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85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56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134" w:type="dxa"/>
            <w:shd w:val="clear" w:color="auto" w:fill="auto"/>
          </w:tcPr>
          <w:p w:rsidR="004548AC" w:rsidRPr="005C2191" w:rsidRDefault="004548AC" w:rsidP="00877C11">
            <w:pPr>
              <w:spacing w:after="0"/>
              <w:jc w:val="left"/>
              <w:rPr>
                <w:rFonts w:ascii="Verdana" w:eastAsia="Calibri" w:hAnsi="Verdana"/>
                <w:szCs w:val="20"/>
                <w:lang w:val="es-CL" w:eastAsia="en-US"/>
              </w:rPr>
            </w:pPr>
          </w:p>
        </w:tc>
      </w:tr>
      <w:tr w:rsidR="004548AC" w:rsidRPr="005C2191" w:rsidTr="00877C11">
        <w:tc>
          <w:tcPr>
            <w:tcW w:w="16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843"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701"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27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709"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85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56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134" w:type="dxa"/>
            <w:shd w:val="clear" w:color="auto" w:fill="auto"/>
          </w:tcPr>
          <w:p w:rsidR="004548AC" w:rsidRPr="005C2191" w:rsidRDefault="004548AC" w:rsidP="00877C11">
            <w:pPr>
              <w:spacing w:after="0"/>
              <w:jc w:val="left"/>
              <w:rPr>
                <w:rFonts w:ascii="Verdana" w:eastAsia="Calibri" w:hAnsi="Verdana"/>
                <w:szCs w:val="20"/>
                <w:lang w:val="es-CL" w:eastAsia="en-US"/>
              </w:rPr>
            </w:pPr>
          </w:p>
        </w:tc>
      </w:tr>
      <w:tr w:rsidR="004548AC" w:rsidRPr="005C2191" w:rsidTr="00877C11">
        <w:tc>
          <w:tcPr>
            <w:tcW w:w="16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843"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701"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27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709"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85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56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134" w:type="dxa"/>
            <w:shd w:val="clear" w:color="auto" w:fill="auto"/>
          </w:tcPr>
          <w:p w:rsidR="004548AC" w:rsidRPr="005C2191" w:rsidRDefault="004548AC" w:rsidP="00877C11">
            <w:pPr>
              <w:spacing w:after="0"/>
              <w:jc w:val="left"/>
              <w:rPr>
                <w:rFonts w:ascii="Verdana" w:eastAsia="Calibri" w:hAnsi="Verdana"/>
                <w:szCs w:val="20"/>
                <w:lang w:val="es-CL" w:eastAsia="en-US"/>
              </w:rPr>
            </w:pPr>
          </w:p>
        </w:tc>
      </w:tr>
      <w:tr w:rsidR="004548AC" w:rsidRPr="005C2191" w:rsidTr="00877C11">
        <w:tc>
          <w:tcPr>
            <w:tcW w:w="16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843"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701"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27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709"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85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56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134" w:type="dxa"/>
            <w:shd w:val="clear" w:color="auto" w:fill="auto"/>
          </w:tcPr>
          <w:p w:rsidR="004548AC" w:rsidRPr="005C2191" w:rsidRDefault="004548AC" w:rsidP="00877C11">
            <w:pPr>
              <w:spacing w:after="0"/>
              <w:jc w:val="left"/>
              <w:rPr>
                <w:rFonts w:ascii="Verdana" w:eastAsia="Calibri" w:hAnsi="Verdana"/>
                <w:szCs w:val="20"/>
                <w:lang w:val="es-CL" w:eastAsia="en-US"/>
              </w:rPr>
            </w:pPr>
          </w:p>
        </w:tc>
      </w:tr>
      <w:tr w:rsidR="004548AC" w:rsidRPr="005C2191" w:rsidTr="00877C11">
        <w:tc>
          <w:tcPr>
            <w:tcW w:w="169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843"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701"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276"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709"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85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560"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992" w:type="dxa"/>
            <w:shd w:val="clear" w:color="auto" w:fill="auto"/>
          </w:tcPr>
          <w:p w:rsidR="004548AC" w:rsidRPr="005C2191" w:rsidRDefault="004548AC" w:rsidP="00877C11">
            <w:pPr>
              <w:spacing w:after="0"/>
              <w:jc w:val="left"/>
              <w:rPr>
                <w:rFonts w:ascii="Verdana" w:eastAsia="Calibri" w:hAnsi="Verdana"/>
                <w:szCs w:val="20"/>
                <w:lang w:val="es-CL" w:eastAsia="en-US"/>
              </w:rPr>
            </w:pPr>
          </w:p>
        </w:tc>
        <w:tc>
          <w:tcPr>
            <w:tcW w:w="1134" w:type="dxa"/>
            <w:shd w:val="clear" w:color="auto" w:fill="auto"/>
          </w:tcPr>
          <w:p w:rsidR="004548AC" w:rsidRPr="005C2191" w:rsidRDefault="004548AC" w:rsidP="00877C11">
            <w:pPr>
              <w:spacing w:after="0"/>
              <w:jc w:val="left"/>
              <w:rPr>
                <w:rFonts w:ascii="Verdana" w:eastAsia="Calibri" w:hAnsi="Verdana"/>
                <w:szCs w:val="20"/>
                <w:lang w:val="es-CL" w:eastAsia="en-US"/>
              </w:rPr>
            </w:pPr>
          </w:p>
        </w:tc>
      </w:tr>
    </w:tbl>
    <w:p w:rsidR="004548AC" w:rsidRDefault="004548AC" w:rsidP="00C945BE">
      <w:pPr>
        <w:widowControl w:val="0"/>
        <w:rPr>
          <w:rFonts w:ascii="Verdana" w:hAnsi="Verdana"/>
          <w:szCs w:val="20"/>
        </w:rPr>
      </w:pPr>
    </w:p>
    <w:p w:rsidR="004548AC" w:rsidRDefault="004548AC" w:rsidP="00C945BE">
      <w:pPr>
        <w:widowControl w:val="0"/>
        <w:rPr>
          <w:rFonts w:ascii="Verdana" w:hAnsi="Verdana"/>
          <w:szCs w:val="20"/>
        </w:rPr>
      </w:pPr>
    </w:p>
    <w:p w:rsidR="004548AC" w:rsidRDefault="004548AC" w:rsidP="00C945BE">
      <w:pPr>
        <w:widowControl w:val="0"/>
        <w:rPr>
          <w:rFonts w:ascii="Verdana" w:hAnsi="Verdana"/>
          <w:szCs w:val="20"/>
        </w:rPr>
      </w:pPr>
    </w:p>
    <w:p w:rsidR="004548AC" w:rsidRDefault="004548AC" w:rsidP="00C945BE">
      <w:pPr>
        <w:widowControl w:val="0"/>
        <w:rPr>
          <w:rFonts w:ascii="Verdana" w:hAnsi="Verdana"/>
          <w:szCs w:val="20"/>
        </w:rPr>
        <w:sectPr w:rsidR="004548AC" w:rsidSect="004548AC">
          <w:headerReference w:type="default" r:id="rId26"/>
          <w:pgSz w:w="15842" w:h="12242" w:orient="landscape" w:code="1"/>
          <w:pgMar w:top="1418" w:right="1418" w:bottom="1418" w:left="1418" w:header="567" w:footer="567" w:gutter="0"/>
          <w:cols w:space="708"/>
          <w:docGrid w:linePitch="360"/>
        </w:sectPr>
      </w:pPr>
    </w:p>
    <w:p w:rsidR="004548AC" w:rsidRDefault="004548AC" w:rsidP="00C945BE">
      <w:pPr>
        <w:widowControl w:val="0"/>
        <w:rPr>
          <w:rFonts w:ascii="Verdana" w:hAnsi="Verdana"/>
          <w:szCs w:val="20"/>
        </w:rPr>
      </w:pPr>
    </w:p>
    <w:tbl>
      <w:tblPr>
        <w:tblpPr w:leftFromText="141" w:rightFromText="141" w:vertAnchor="page" w:horzAnchor="margin" w:tblpY="2658"/>
        <w:tblW w:w="12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8015"/>
      </w:tblGrid>
      <w:tr w:rsidR="004548AC" w:rsidRPr="005C2191" w:rsidTr="00877C11">
        <w:trPr>
          <w:trHeight w:val="262"/>
        </w:trPr>
        <w:tc>
          <w:tcPr>
            <w:tcW w:w="12529" w:type="dxa"/>
            <w:gridSpan w:val="2"/>
            <w:shd w:val="clear" w:color="auto" w:fill="auto"/>
          </w:tcPr>
          <w:p w:rsidR="004548AC" w:rsidRPr="005C2191" w:rsidRDefault="004548AC" w:rsidP="00877C11">
            <w:pPr>
              <w:widowControl w:val="0"/>
              <w:autoSpaceDE w:val="0"/>
              <w:autoSpaceDN w:val="0"/>
              <w:spacing w:after="0"/>
              <w:jc w:val="center"/>
              <w:rPr>
                <w:rFonts w:ascii="Verdana" w:eastAsia="Verdana" w:hAnsi="Verdana" w:cs="Verdana"/>
                <w:szCs w:val="20"/>
                <w:lang w:val="es-CL" w:eastAsia="en-US"/>
              </w:rPr>
            </w:pPr>
            <w:r w:rsidRPr="005C2191">
              <w:rPr>
                <w:rFonts w:ascii="Verdana" w:eastAsia="Verdana" w:hAnsi="Verdana" w:cs="Verdana"/>
                <w:szCs w:val="20"/>
                <w:lang w:val="es-CL" w:eastAsia="en-US"/>
              </w:rPr>
              <w:t>Identificación del laboratorio</w:t>
            </w:r>
          </w:p>
        </w:tc>
      </w:tr>
      <w:tr w:rsidR="004548AC" w:rsidRPr="005C2191" w:rsidTr="00877C11">
        <w:trPr>
          <w:trHeight w:val="430"/>
        </w:trPr>
        <w:tc>
          <w:tcPr>
            <w:tcW w:w="4514" w:type="dxa"/>
            <w:shd w:val="clear" w:color="auto" w:fill="auto"/>
          </w:tcPr>
          <w:p w:rsidR="004548AC" w:rsidRPr="005C2191" w:rsidRDefault="004548AC" w:rsidP="00877C11">
            <w:pPr>
              <w:widowControl w:val="0"/>
              <w:autoSpaceDE w:val="0"/>
              <w:autoSpaceDN w:val="0"/>
              <w:spacing w:after="0"/>
              <w:jc w:val="left"/>
              <w:rPr>
                <w:rFonts w:ascii="Verdana" w:eastAsia="Verdana" w:hAnsi="Verdana" w:cs="Verdana"/>
                <w:szCs w:val="20"/>
                <w:lang w:val="es-CL" w:eastAsia="en-US"/>
              </w:rPr>
            </w:pPr>
            <w:r w:rsidRPr="005C2191">
              <w:rPr>
                <w:rFonts w:ascii="Verdana" w:eastAsia="Verdana" w:hAnsi="Verdana" w:cs="Verdana"/>
                <w:szCs w:val="20"/>
                <w:lang w:val="es-CL" w:eastAsia="en-US"/>
              </w:rPr>
              <w:t>Nombre/razón social:</w:t>
            </w:r>
          </w:p>
        </w:tc>
        <w:tc>
          <w:tcPr>
            <w:tcW w:w="8015" w:type="dxa"/>
            <w:shd w:val="clear" w:color="auto" w:fill="auto"/>
          </w:tcPr>
          <w:p w:rsidR="004548AC" w:rsidRPr="005C2191" w:rsidRDefault="004548AC" w:rsidP="00877C11">
            <w:pPr>
              <w:widowControl w:val="0"/>
              <w:autoSpaceDE w:val="0"/>
              <w:autoSpaceDN w:val="0"/>
              <w:spacing w:after="0"/>
              <w:jc w:val="left"/>
              <w:rPr>
                <w:rFonts w:ascii="Verdana" w:eastAsia="Verdana" w:hAnsi="Verdana" w:cs="Verdana"/>
                <w:szCs w:val="20"/>
                <w:lang w:val="es-CL" w:eastAsia="en-US"/>
              </w:rPr>
            </w:pPr>
          </w:p>
        </w:tc>
      </w:tr>
      <w:tr w:rsidR="004548AC" w:rsidRPr="005C2191" w:rsidTr="00877C11">
        <w:trPr>
          <w:trHeight w:val="699"/>
        </w:trPr>
        <w:tc>
          <w:tcPr>
            <w:tcW w:w="4514" w:type="dxa"/>
            <w:shd w:val="clear" w:color="auto" w:fill="auto"/>
          </w:tcPr>
          <w:p w:rsidR="004548AC" w:rsidRPr="005C2191" w:rsidRDefault="004548AC" w:rsidP="00877C11">
            <w:pPr>
              <w:widowControl w:val="0"/>
              <w:autoSpaceDE w:val="0"/>
              <w:autoSpaceDN w:val="0"/>
              <w:spacing w:after="0"/>
              <w:jc w:val="left"/>
              <w:rPr>
                <w:rFonts w:ascii="Verdana" w:eastAsia="Verdana" w:hAnsi="Verdana" w:cs="Verdana"/>
                <w:szCs w:val="20"/>
                <w:lang w:val="es-CL" w:eastAsia="en-US"/>
              </w:rPr>
            </w:pPr>
            <w:r w:rsidRPr="005C2191">
              <w:rPr>
                <w:rFonts w:ascii="Verdana" w:eastAsia="Verdana" w:hAnsi="Verdana" w:cs="Verdana"/>
                <w:szCs w:val="20"/>
                <w:lang w:val="es-CL" w:eastAsia="en-US"/>
              </w:rPr>
              <w:t>Cédula de identidad N°/RUT:</w:t>
            </w:r>
          </w:p>
        </w:tc>
        <w:tc>
          <w:tcPr>
            <w:tcW w:w="8015" w:type="dxa"/>
            <w:shd w:val="clear" w:color="auto" w:fill="auto"/>
          </w:tcPr>
          <w:p w:rsidR="004548AC" w:rsidRPr="005C2191" w:rsidRDefault="004548AC" w:rsidP="00877C11">
            <w:pPr>
              <w:widowControl w:val="0"/>
              <w:autoSpaceDE w:val="0"/>
              <w:autoSpaceDN w:val="0"/>
              <w:spacing w:after="0"/>
              <w:jc w:val="left"/>
              <w:rPr>
                <w:rFonts w:ascii="Verdana" w:eastAsia="Verdana" w:hAnsi="Verdana" w:cs="Verdana"/>
                <w:szCs w:val="20"/>
                <w:lang w:val="es-CL" w:eastAsia="en-US"/>
              </w:rPr>
            </w:pPr>
          </w:p>
        </w:tc>
      </w:tr>
    </w:tbl>
    <w:p w:rsidR="004548AC" w:rsidRPr="005C2191" w:rsidRDefault="004548AC" w:rsidP="004548AC">
      <w:pPr>
        <w:widowControl w:val="0"/>
        <w:tabs>
          <w:tab w:val="left" w:pos="426"/>
        </w:tabs>
        <w:rPr>
          <w:rFonts w:ascii="Verdana" w:hAnsi="Verdana" w:cs="Arial"/>
          <w:i/>
          <w:iCs/>
          <w:szCs w:val="20"/>
          <w:lang w:val="pt-PT"/>
        </w:rPr>
      </w:pPr>
    </w:p>
    <w:p w:rsidR="004548AC" w:rsidRPr="005C2191" w:rsidRDefault="004548AC" w:rsidP="004548AC">
      <w:pPr>
        <w:widowControl w:val="0"/>
        <w:tabs>
          <w:tab w:val="left" w:pos="426"/>
        </w:tabs>
        <w:rPr>
          <w:rFonts w:ascii="Verdana" w:hAnsi="Verdana" w:cs="Arial"/>
          <w:i/>
          <w:iCs/>
          <w:szCs w:val="20"/>
          <w:lang w:val="pt-PT"/>
        </w:rPr>
      </w:pPr>
    </w:p>
    <w:tbl>
      <w:tblPr>
        <w:tblW w:w="14336" w:type="dxa"/>
        <w:tblInd w:w="-639" w:type="dxa"/>
        <w:tblCellMar>
          <w:left w:w="70" w:type="dxa"/>
          <w:right w:w="70" w:type="dxa"/>
        </w:tblCellMar>
        <w:tblLook w:val="04A0" w:firstRow="1" w:lastRow="0" w:firstColumn="1" w:lastColumn="0" w:noHBand="0" w:noVBand="1"/>
      </w:tblPr>
      <w:tblGrid>
        <w:gridCol w:w="2228"/>
        <w:gridCol w:w="1814"/>
        <w:gridCol w:w="1200"/>
        <w:gridCol w:w="1445"/>
        <w:gridCol w:w="1531"/>
        <w:gridCol w:w="1457"/>
        <w:gridCol w:w="1889"/>
        <w:gridCol w:w="1386"/>
        <w:gridCol w:w="1386"/>
      </w:tblGrid>
      <w:tr w:rsidR="004548AC" w:rsidRPr="005C2191" w:rsidTr="005C2191">
        <w:trPr>
          <w:trHeight w:val="1200"/>
        </w:trPr>
        <w:tc>
          <w:tcPr>
            <w:tcW w:w="2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AC" w:rsidRPr="005C2191" w:rsidRDefault="004548AC" w:rsidP="00877C11">
            <w:pPr>
              <w:spacing w:after="0"/>
              <w:jc w:val="center"/>
              <w:rPr>
                <w:rFonts w:ascii="Verdana" w:hAnsi="Verdana"/>
                <w:b/>
                <w:bCs/>
                <w:color w:val="000000"/>
                <w:szCs w:val="20"/>
                <w:lang w:val="es-CL" w:eastAsia="es-CL"/>
              </w:rPr>
            </w:pPr>
            <w:r w:rsidRPr="005C2191">
              <w:rPr>
                <w:rFonts w:ascii="Verdana" w:hAnsi="Verdana"/>
                <w:b/>
                <w:bCs/>
                <w:color w:val="000000"/>
                <w:szCs w:val="20"/>
                <w:lang w:val="es-CL" w:eastAsia="es-CL"/>
              </w:rPr>
              <w:t>Proveedor/Fecha/  Código laboratorio</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AC" w:rsidRPr="005C2191" w:rsidRDefault="004548AC" w:rsidP="00877C11">
            <w:pPr>
              <w:spacing w:after="0"/>
              <w:jc w:val="center"/>
              <w:rPr>
                <w:rFonts w:ascii="Verdana" w:hAnsi="Verdana"/>
                <w:b/>
                <w:bCs/>
                <w:color w:val="000000"/>
                <w:szCs w:val="20"/>
                <w:lang w:val="es-CL" w:eastAsia="es-CL"/>
              </w:rPr>
            </w:pPr>
            <w:r w:rsidRPr="005C2191">
              <w:rPr>
                <w:rFonts w:ascii="Verdana" w:hAnsi="Verdana"/>
                <w:b/>
                <w:bCs/>
                <w:color w:val="000000"/>
                <w:szCs w:val="20"/>
                <w:lang w:val="es-CL" w:eastAsia="es-CL"/>
              </w:rPr>
              <w:t>Técnica Analítica/ Método de ensayo/código Ronda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AC" w:rsidRPr="005C2191" w:rsidRDefault="004548AC" w:rsidP="00877C11">
            <w:pPr>
              <w:spacing w:after="0"/>
              <w:jc w:val="center"/>
              <w:rPr>
                <w:rFonts w:ascii="Verdana" w:hAnsi="Verdana"/>
                <w:b/>
                <w:bCs/>
                <w:color w:val="000000"/>
                <w:szCs w:val="20"/>
                <w:lang w:val="es-CL" w:eastAsia="es-CL"/>
              </w:rPr>
            </w:pPr>
            <w:r w:rsidRPr="005C2191">
              <w:rPr>
                <w:rFonts w:ascii="Verdana" w:hAnsi="Verdana"/>
                <w:b/>
                <w:bCs/>
                <w:color w:val="000000"/>
                <w:szCs w:val="20"/>
                <w:lang w:val="es-CL" w:eastAsia="es-CL"/>
              </w:rPr>
              <w:t>Matriz</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AC" w:rsidRPr="005C2191" w:rsidRDefault="004548AC" w:rsidP="00877C11">
            <w:pPr>
              <w:spacing w:after="0"/>
              <w:jc w:val="center"/>
              <w:rPr>
                <w:rFonts w:ascii="Verdana" w:hAnsi="Verdana"/>
                <w:b/>
                <w:bCs/>
                <w:color w:val="000000"/>
                <w:szCs w:val="20"/>
                <w:lang w:val="es-CL" w:eastAsia="es-CL"/>
              </w:rPr>
            </w:pPr>
            <w:r w:rsidRPr="005C2191">
              <w:rPr>
                <w:rFonts w:ascii="Verdana" w:hAnsi="Verdana"/>
                <w:b/>
                <w:bCs/>
                <w:color w:val="000000"/>
                <w:szCs w:val="20"/>
                <w:lang w:val="es-CL" w:eastAsia="es-CL"/>
              </w:rPr>
              <w:t>Parámetros</w:t>
            </w:r>
          </w:p>
        </w:tc>
        <w:tc>
          <w:tcPr>
            <w:tcW w:w="1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AC" w:rsidRPr="005C2191" w:rsidRDefault="000F382E" w:rsidP="00877C11">
            <w:pPr>
              <w:spacing w:after="0"/>
              <w:jc w:val="center"/>
              <w:rPr>
                <w:rFonts w:ascii="Verdana" w:hAnsi="Verdana"/>
                <w:b/>
                <w:bCs/>
                <w:color w:val="000000"/>
                <w:szCs w:val="20"/>
                <w:lang w:val="es-CL" w:eastAsia="es-CL"/>
              </w:rPr>
            </w:pPr>
            <w:r w:rsidRPr="005C2191">
              <w:rPr>
                <w:rFonts w:ascii="Verdana" w:hAnsi="Verdana"/>
                <w:b/>
                <w:bCs/>
                <w:color w:val="000000"/>
                <w:szCs w:val="20"/>
                <w:lang w:val="es-CL" w:eastAsia="es-CL"/>
              </w:rPr>
              <w:t>Valor Asignado</w:t>
            </w:r>
            <w:r w:rsidR="004548AC" w:rsidRPr="005C2191">
              <w:rPr>
                <w:rFonts w:ascii="Verdana" w:hAnsi="Verdana"/>
                <w:b/>
                <w:bCs/>
                <w:color w:val="000000"/>
                <w:szCs w:val="20"/>
                <w:lang w:val="es-CL" w:eastAsia="es-CL"/>
              </w:rPr>
              <w:t xml:space="preserve"> / consenso (con unidades o porcentaje)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AC" w:rsidRPr="005C2191" w:rsidRDefault="004548AC" w:rsidP="00877C11">
            <w:pPr>
              <w:spacing w:after="0"/>
              <w:jc w:val="center"/>
              <w:rPr>
                <w:rFonts w:ascii="Verdana" w:hAnsi="Verdana"/>
                <w:b/>
                <w:bCs/>
                <w:color w:val="000000"/>
                <w:szCs w:val="20"/>
                <w:lang w:val="es-CL" w:eastAsia="es-CL"/>
              </w:rPr>
            </w:pPr>
            <w:r w:rsidRPr="005C2191">
              <w:rPr>
                <w:rFonts w:ascii="Verdana" w:hAnsi="Verdana"/>
                <w:b/>
                <w:bCs/>
                <w:color w:val="000000"/>
                <w:szCs w:val="20"/>
                <w:lang w:val="es-CL" w:eastAsia="es-CL"/>
              </w:rPr>
              <w:t>Valor obtenido por el  Laboratorio (con unidades o porcentaje)</w:t>
            </w:r>
          </w:p>
        </w:tc>
        <w:tc>
          <w:tcPr>
            <w:tcW w:w="18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AC" w:rsidRPr="005C2191" w:rsidRDefault="004548AC" w:rsidP="00877C11">
            <w:pPr>
              <w:spacing w:after="0"/>
              <w:jc w:val="center"/>
              <w:rPr>
                <w:rFonts w:ascii="Verdana" w:hAnsi="Verdana"/>
                <w:b/>
                <w:bCs/>
                <w:color w:val="000000"/>
                <w:szCs w:val="20"/>
                <w:lang w:val="es-CL" w:eastAsia="es-CL"/>
              </w:rPr>
            </w:pPr>
            <w:r w:rsidRPr="005C2191">
              <w:rPr>
                <w:rFonts w:ascii="Verdana" w:hAnsi="Verdana"/>
                <w:b/>
                <w:bCs/>
                <w:color w:val="000000"/>
                <w:szCs w:val="20"/>
                <w:lang w:val="es-CL" w:eastAsia="es-CL"/>
              </w:rPr>
              <w:t>Resultados satisfactorio/     insatisfactorio/   cuestionable</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AC" w:rsidRPr="005C2191" w:rsidRDefault="004548AC" w:rsidP="00877C11">
            <w:pPr>
              <w:spacing w:after="0"/>
              <w:jc w:val="center"/>
              <w:rPr>
                <w:rFonts w:ascii="Verdana" w:hAnsi="Verdana"/>
                <w:b/>
                <w:bCs/>
                <w:color w:val="000000"/>
                <w:szCs w:val="20"/>
                <w:lang w:val="es-CL" w:eastAsia="es-CL"/>
              </w:rPr>
            </w:pPr>
            <w:r w:rsidRPr="005C2191">
              <w:rPr>
                <w:rFonts w:ascii="Verdana" w:hAnsi="Verdana"/>
                <w:b/>
                <w:bCs/>
                <w:color w:val="000000"/>
                <w:szCs w:val="20"/>
                <w:lang w:val="es-CL" w:eastAsia="es-CL"/>
              </w:rPr>
              <w:t>Acciones correctivas</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48AC" w:rsidRPr="005C2191" w:rsidRDefault="004548AC" w:rsidP="00877C11">
            <w:pPr>
              <w:spacing w:after="0"/>
              <w:jc w:val="center"/>
              <w:rPr>
                <w:rFonts w:ascii="Verdana" w:hAnsi="Verdana"/>
                <w:b/>
                <w:bCs/>
                <w:color w:val="000000"/>
                <w:szCs w:val="20"/>
                <w:lang w:val="es-CL" w:eastAsia="es-CL"/>
              </w:rPr>
            </w:pPr>
            <w:r w:rsidRPr="005C2191">
              <w:rPr>
                <w:rFonts w:ascii="Verdana" w:hAnsi="Verdana"/>
                <w:b/>
                <w:bCs/>
                <w:color w:val="000000"/>
                <w:szCs w:val="20"/>
                <w:lang w:val="es-CL" w:eastAsia="es-CL"/>
              </w:rPr>
              <w:t>Efectividad de acciones correctivas</w:t>
            </w:r>
          </w:p>
        </w:tc>
      </w:tr>
      <w:tr w:rsidR="004548AC" w:rsidRPr="005C2191" w:rsidTr="005C2191">
        <w:trPr>
          <w:trHeight w:val="300"/>
        </w:trPr>
        <w:tc>
          <w:tcPr>
            <w:tcW w:w="2228" w:type="dxa"/>
            <w:vMerge/>
            <w:tcBorders>
              <w:top w:val="single" w:sz="4" w:space="0" w:color="auto"/>
              <w:left w:val="single" w:sz="4" w:space="0" w:color="auto"/>
              <w:bottom w:val="single" w:sz="4" w:space="0" w:color="auto"/>
              <w:right w:val="single" w:sz="4" w:space="0" w:color="auto"/>
            </w:tcBorders>
            <w:vAlign w:val="center"/>
            <w:hideMark/>
          </w:tcPr>
          <w:p w:rsidR="004548AC" w:rsidRPr="005C2191" w:rsidRDefault="004548AC" w:rsidP="00877C11">
            <w:pPr>
              <w:spacing w:after="0"/>
              <w:jc w:val="left"/>
              <w:rPr>
                <w:rFonts w:ascii="Verdana" w:hAnsi="Verdana"/>
                <w:b/>
                <w:bCs/>
                <w:color w:val="000000"/>
                <w:szCs w:val="20"/>
                <w:lang w:val="es-CL" w:eastAsia="es-CL"/>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4548AC" w:rsidRPr="005C2191" w:rsidRDefault="004548AC" w:rsidP="00877C11">
            <w:pPr>
              <w:spacing w:after="0"/>
              <w:jc w:val="left"/>
              <w:rPr>
                <w:rFonts w:ascii="Verdana" w:hAnsi="Verdana"/>
                <w:b/>
                <w:bCs/>
                <w:color w:val="000000"/>
                <w:szCs w:val="20"/>
                <w:lang w:val="es-CL" w:eastAsia="es-CL"/>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4548AC" w:rsidRPr="005C2191" w:rsidRDefault="004548AC" w:rsidP="00877C11">
            <w:pPr>
              <w:spacing w:after="0"/>
              <w:jc w:val="left"/>
              <w:rPr>
                <w:rFonts w:ascii="Verdana" w:hAnsi="Verdana"/>
                <w:b/>
                <w:bCs/>
                <w:color w:val="000000"/>
                <w:szCs w:val="20"/>
                <w:lang w:val="es-CL" w:eastAsia="es-CL"/>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4548AC" w:rsidRPr="005C2191" w:rsidRDefault="004548AC" w:rsidP="00877C11">
            <w:pPr>
              <w:spacing w:after="0"/>
              <w:jc w:val="left"/>
              <w:rPr>
                <w:rFonts w:ascii="Verdana" w:hAnsi="Verdana"/>
                <w:b/>
                <w:bCs/>
                <w:color w:val="000000"/>
                <w:szCs w:val="20"/>
                <w:lang w:val="es-CL" w:eastAsia="es-CL"/>
              </w:rPr>
            </w:pPr>
          </w:p>
        </w:tc>
        <w:tc>
          <w:tcPr>
            <w:tcW w:w="1531" w:type="dxa"/>
            <w:vMerge/>
            <w:tcBorders>
              <w:top w:val="single" w:sz="4" w:space="0" w:color="auto"/>
              <w:left w:val="single" w:sz="4" w:space="0" w:color="auto"/>
              <w:bottom w:val="single" w:sz="4" w:space="0" w:color="auto"/>
              <w:right w:val="single" w:sz="4" w:space="0" w:color="auto"/>
            </w:tcBorders>
            <w:vAlign w:val="center"/>
            <w:hideMark/>
          </w:tcPr>
          <w:p w:rsidR="004548AC" w:rsidRPr="005C2191" w:rsidRDefault="004548AC" w:rsidP="00877C11">
            <w:pPr>
              <w:spacing w:after="0"/>
              <w:jc w:val="left"/>
              <w:rPr>
                <w:rFonts w:ascii="Verdana" w:hAnsi="Verdana"/>
                <w:b/>
                <w:bCs/>
                <w:color w:val="000000"/>
                <w:szCs w:val="20"/>
                <w:lang w:val="es-CL" w:eastAsia="es-CL"/>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4548AC" w:rsidRPr="005C2191" w:rsidRDefault="004548AC" w:rsidP="00877C11">
            <w:pPr>
              <w:spacing w:after="0"/>
              <w:jc w:val="left"/>
              <w:rPr>
                <w:rFonts w:ascii="Verdana" w:hAnsi="Verdana"/>
                <w:b/>
                <w:bCs/>
                <w:color w:val="000000"/>
                <w:szCs w:val="20"/>
                <w:lang w:val="es-CL" w:eastAsia="es-CL"/>
              </w:rPr>
            </w:pPr>
          </w:p>
        </w:tc>
        <w:tc>
          <w:tcPr>
            <w:tcW w:w="1889" w:type="dxa"/>
            <w:vMerge/>
            <w:tcBorders>
              <w:top w:val="single" w:sz="4" w:space="0" w:color="auto"/>
              <w:left w:val="single" w:sz="4" w:space="0" w:color="auto"/>
              <w:bottom w:val="single" w:sz="4" w:space="0" w:color="auto"/>
              <w:right w:val="single" w:sz="4" w:space="0" w:color="auto"/>
            </w:tcBorders>
            <w:vAlign w:val="center"/>
            <w:hideMark/>
          </w:tcPr>
          <w:p w:rsidR="004548AC" w:rsidRPr="005C2191" w:rsidRDefault="004548AC" w:rsidP="00877C11">
            <w:pPr>
              <w:spacing w:after="0"/>
              <w:jc w:val="left"/>
              <w:rPr>
                <w:rFonts w:ascii="Verdana" w:hAnsi="Verdana"/>
                <w:b/>
                <w:bCs/>
                <w:color w:val="000000"/>
                <w:szCs w:val="20"/>
                <w:lang w:val="es-CL" w:eastAsia="es-CL"/>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4548AC" w:rsidRPr="005C2191" w:rsidRDefault="004548AC" w:rsidP="00877C11">
            <w:pPr>
              <w:spacing w:after="0"/>
              <w:jc w:val="left"/>
              <w:rPr>
                <w:rFonts w:ascii="Verdana" w:hAnsi="Verdana"/>
                <w:b/>
                <w:bCs/>
                <w:color w:val="000000"/>
                <w:szCs w:val="20"/>
                <w:lang w:val="es-CL" w:eastAsia="es-CL"/>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4548AC" w:rsidRPr="005C2191" w:rsidRDefault="004548AC" w:rsidP="00877C11">
            <w:pPr>
              <w:spacing w:after="0"/>
              <w:jc w:val="left"/>
              <w:rPr>
                <w:rFonts w:ascii="Verdana" w:hAnsi="Verdana"/>
                <w:b/>
                <w:bCs/>
                <w:color w:val="000000"/>
                <w:szCs w:val="20"/>
                <w:lang w:val="es-CL" w:eastAsia="es-CL"/>
              </w:rPr>
            </w:pP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tr w:rsidR="004548AC" w:rsidRPr="005C2191" w:rsidTr="005C2191">
        <w:trPr>
          <w:trHeight w:val="300"/>
        </w:trPr>
        <w:tc>
          <w:tcPr>
            <w:tcW w:w="2228" w:type="dxa"/>
            <w:tcBorders>
              <w:top w:val="nil"/>
              <w:left w:val="single" w:sz="4" w:space="0" w:color="auto"/>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14"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200"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45"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531"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457"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889"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c>
          <w:tcPr>
            <w:tcW w:w="1386" w:type="dxa"/>
            <w:tcBorders>
              <w:top w:val="nil"/>
              <w:left w:val="nil"/>
              <w:bottom w:val="single" w:sz="4" w:space="0" w:color="auto"/>
              <w:right w:val="single" w:sz="4" w:space="0" w:color="auto"/>
            </w:tcBorders>
            <w:shd w:val="clear" w:color="auto" w:fill="auto"/>
            <w:noWrap/>
            <w:vAlign w:val="bottom"/>
            <w:hideMark/>
          </w:tcPr>
          <w:p w:rsidR="004548AC" w:rsidRPr="005C2191" w:rsidRDefault="004548AC" w:rsidP="00877C11">
            <w:pPr>
              <w:spacing w:after="0"/>
              <w:jc w:val="left"/>
              <w:rPr>
                <w:rFonts w:ascii="Verdana" w:hAnsi="Verdana"/>
                <w:color w:val="000000"/>
                <w:szCs w:val="20"/>
                <w:lang w:val="es-CL" w:eastAsia="es-CL"/>
              </w:rPr>
            </w:pPr>
            <w:r w:rsidRPr="005C2191">
              <w:rPr>
                <w:rFonts w:ascii="Verdana" w:hAnsi="Verdana"/>
                <w:color w:val="000000"/>
                <w:szCs w:val="20"/>
                <w:lang w:val="es-CL" w:eastAsia="es-CL"/>
              </w:rPr>
              <w:t> </w:t>
            </w:r>
          </w:p>
        </w:tc>
      </w:tr>
      <w:bookmarkEnd w:id="63"/>
      <w:bookmarkEnd w:id="64"/>
    </w:tbl>
    <w:p w:rsidR="003E5518" w:rsidRPr="005C1EA6" w:rsidRDefault="003E5518" w:rsidP="004861E8">
      <w:pPr>
        <w:widowControl w:val="0"/>
        <w:tabs>
          <w:tab w:val="left" w:pos="426"/>
        </w:tabs>
        <w:rPr>
          <w:rFonts w:ascii="Verdana" w:hAnsi="Verdana"/>
          <w:szCs w:val="20"/>
        </w:rPr>
      </w:pPr>
    </w:p>
    <w:sectPr w:rsidR="003E5518" w:rsidRPr="005C1EA6" w:rsidSect="0027370E">
      <w:headerReference w:type="default" r:id="rId27"/>
      <w:pgSz w:w="15842" w:h="12242" w:orient="landscape"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C8" w:rsidRDefault="00DA16C8">
      <w:r>
        <w:separator/>
      </w:r>
    </w:p>
  </w:endnote>
  <w:endnote w:type="continuationSeparator" w:id="0">
    <w:p w:rsidR="00DA16C8" w:rsidRDefault="00DA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5F" w:rsidRDefault="0014635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4635F" w:rsidRDefault="0014635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5F" w:rsidRPr="00F20B34" w:rsidRDefault="0014635F" w:rsidP="000F691F">
    <w:pPr>
      <w:pStyle w:val="Piedepgina"/>
      <w:framePr w:wrap="around" w:vAnchor="text" w:hAnchor="page" w:x="9519" w:y="15"/>
      <w:rPr>
        <w:rStyle w:val="Nmerodepgina"/>
        <w:rFonts w:ascii="Verdana" w:hAnsi="Verdana"/>
        <w:sz w:val="16"/>
        <w:szCs w:val="16"/>
        <w:lang w:val="en-US"/>
      </w:rPr>
    </w:pPr>
    <w:r w:rsidRPr="00F20B34">
      <w:rPr>
        <w:rStyle w:val="Nmerodepgina"/>
        <w:rFonts w:ascii="Verdana" w:hAnsi="Verdana"/>
        <w:sz w:val="16"/>
        <w:szCs w:val="16"/>
      </w:rPr>
      <w:t xml:space="preserve">Pág. </w:t>
    </w:r>
    <w:r w:rsidRPr="00F20B34">
      <w:rPr>
        <w:rStyle w:val="Nmerodepgina"/>
        <w:rFonts w:ascii="Verdana" w:hAnsi="Verdana"/>
        <w:sz w:val="16"/>
        <w:szCs w:val="16"/>
      </w:rPr>
      <w:fldChar w:fldCharType="begin"/>
    </w:r>
    <w:r w:rsidRPr="00F20B34">
      <w:rPr>
        <w:rStyle w:val="Nmerodepgina"/>
        <w:rFonts w:ascii="Verdana" w:hAnsi="Verdana"/>
        <w:sz w:val="16"/>
        <w:szCs w:val="16"/>
      </w:rPr>
      <w:instrText xml:space="preserve">PAGE  </w:instrText>
    </w:r>
    <w:r w:rsidRPr="00F20B34">
      <w:rPr>
        <w:rStyle w:val="Nmerodepgina"/>
        <w:rFonts w:ascii="Verdana" w:hAnsi="Verdana"/>
        <w:sz w:val="16"/>
        <w:szCs w:val="16"/>
      </w:rPr>
      <w:fldChar w:fldCharType="separate"/>
    </w:r>
    <w:r w:rsidR="00784E61">
      <w:rPr>
        <w:rStyle w:val="Nmerodepgina"/>
        <w:rFonts w:ascii="Verdana" w:hAnsi="Verdana"/>
        <w:noProof/>
        <w:sz w:val="16"/>
        <w:szCs w:val="16"/>
      </w:rPr>
      <w:t>23</w:t>
    </w:r>
    <w:r w:rsidRPr="00F20B34">
      <w:rPr>
        <w:rStyle w:val="Nmerodepgina"/>
        <w:rFonts w:ascii="Verdana" w:hAnsi="Verdana"/>
        <w:sz w:val="16"/>
        <w:szCs w:val="16"/>
      </w:rPr>
      <w:fldChar w:fldCharType="end"/>
    </w:r>
    <w:r w:rsidRPr="00F20B34">
      <w:rPr>
        <w:rStyle w:val="Nmerodepgina"/>
        <w:rFonts w:ascii="Verdana" w:hAnsi="Verdana"/>
        <w:sz w:val="16"/>
        <w:szCs w:val="16"/>
      </w:rPr>
      <w:t xml:space="preserve"> de </w:t>
    </w:r>
    <w:r w:rsidRPr="00F20B34">
      <w:rPr>
        <w:rStyle w:val="Nmerodepgina"/>
        <w:rFonts w:ascii="Verdana" w:hAnsi="Verdana"/>
        <w:sz w:val="16"/>
        <w:szCs w:val="16"/>
      </w:rPr>
      <w:fldChar w:fldCharType="begin"/>
    </w:r>
    <w:r w:rsidRPr="00F20B34">
      <w:rPr>
        <w:rStyle w:val="Nmerodepgina"/>
        <w:rFonts w:ascii="Verdana" w:hAnsi="Verdana"/>
        <w:sz w:val="16"/>
        <w:szCs w:val="16"/>
      </w:rPr>
      <w:instrText xml:space="preserve"> NUMPAGES </w:instrText>
    </w:r>
    <w:r w:rsidRPr="00F20B34">
      <w:rPr>
        <w:rStyle w:val="Nmerodepgina"/>
        <w:rFonts w:ascii="Verdana" w:hAnsi="Verdana"/>
        <w:sz w:val="16"/>
        <w:szCs w:val="16"/>
      </w:rPr>
      <w:fldChar w:fldCharType="separate"/>
    </w:r>
    <w:r w:rsidR="00784E61">
      <w:rPr>
        <w:rStyle w:val="Nmerodepgina"/>
        <w:rFonts w:ascii="Verdana" w:hAnsi="Verdana"/>
        <w:noProof/>
        <w:sz w:val="16"/>
        <w:szCs w:val="16"/>
      </w:rPr>
      <w:t>27</w:t>
    </w:r>
    <w:r w:rsidRPr="00F20B34">
      <w:rPr>
        <w:rStyle w:val="Nmerodepgina"/>
        <w:rFonts w:ascii="Verdana" w:hAnsi="Verdana"/>
        <w:sz w:val="16"/>
        <w:szCs w:val="16"/>
      </w:rPr>
      <w:fldChar w:fldCharType="end"/>
    </w:r>
  </w:p>
  <w:p w:rsidR="0014635F" w:rsidRDefault="0014635F">
    <w:pPr>
      <w:pStyle w:val="Piedepgina"/>
      <w:pBdr>
        <w:top w:val="single" w:sz="4" w:space="1" w:color="auto"/>
      </w:pBdr>
      <w:ind w:right="46"/>
      <w:jc w:val="left"/>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35F" w:rsidRPr="00F20B34" w:rsidRDefault="0014635F" w:rsidP="000F691F">
    <w:pPr>
      <w:pStyle w:val="Piedepgina"/>
      <w:framePr w:wrap="around" w:vAnchor="text" w:hAnchor="page" w:x="9519" w:y="15"/>
      <w:rPr>
        <w:rStyle w:val="Nmerodepgina"/>
        <w:rFonts w:ascii="Verdana" w:hAnsi="Verdana"/>
        <w:sz w:val="16"/>
        <w:szCs w:val="16"/>
        <w:lang w:val="en-US"/>
      </w:rPr>
    </w:pPr>
    <w:r w:rsidRPr="00F20B34">
      <w:rPr>
        <w:rStyle w:val="Nmerodepgina"/>
        <w:rFonts w:ascii="Verdana" w:hAnsi="Verdana"/>
        <w:sz w:val="16"/>
        <w:szCs w:val="16"/>
      </w:rPr>
      <w:t xml:space="preserve">Pág. </w:t>
    </w:r>
    <w:r w:rsidRPr="00F20B34">
      <w:rPr>
        <w:rStyle w:val="Nmerodepgina"/>
        <w:rFonts w:ascii="Verdana" w:hAnsi="Verdana"/>
        <w:sz w:val="16"/>
        <w:szCs w:val="16"/>
      </w:rPr>
      <w:fldChar w:fldCharType="begin"/>
    </w:r>
    <w:r w:rsidRPr="00F20B34">
      <w:rPr>
        <w:rStyle w:val="Nmerodepgina"/>
        <w:rFonts w:ascii="Verdana" w:hAnsi="Verdana"/>
        <w:sz w:val="16"/>
        <w:szCs w:val="16"/>
      </w:rPr>
      <w:instrText xml:space="preserve">PAGE  </w:instrText>
    </w:r>
    <w:r w:rsidRPr="00F20B34">
      <w:rPr>
        <w:rStyle w:val="Nmerodepgina"/>
        <w:rFonts w:ascii="Verdana" w:hAnsi="Verdana"/>
        <w:sz w:val="16"/>
        <w:szCs w:val="16"/>
      </w:rPr>
      <w:fldChar w:fldCharType="separate"/>
    </w:r>
    <w:r w:rsidR="00784E61">
      <w:rPr>
        <w:rStyle w:val="Nmerodepgina"/>
        <w:rFonts w:ascii="Verdana" w:hAnsi="Verdana"/>
        <w:noProof/>
        <w:sz w:val="16"/>
        <w:szCs w:val="16"/>
      </w:rPr>
      <w:t>27</w:t>
    </w:r>
    <w:r w:rsidRPr="00F20B34">
      <w:rPr>
        <w:rStyle w:val="Nmerodepgina"/>
        <w:rFonts w:ascii="Verdana" w:hAnsi="Verdana"/>
        <w:sz w:val="16"/>
        <w:szCs w:val="16"/>
      </w:rPr>
      <w:fldChar w:fldCharType="end"/>
    </w:r>
    <w:r w:rsidRPr="00F20B34">
      <w:rPr>
        <w:rStyle w:val="Nmerodepgina"/>
        <w:rFonts w:ascii="Verdana" w:hAnsi="Verdana"/>
        <w:sz w:val="16"/>
        <w:szCs w:val="16"/>
      </w:rPr>
      <w:t xml:space="preserve"> de </w:t>
    </w:r>
    <w:r w:rsidRPr="00F20B34">
      <w:rPr>
        <w:rStyle w:val="Nmerodepgina"/>
        <w:rFonts w:ascii="Verdana" w:hAnsi="Verdana"/>
        <w:sz w:val="16"/>
        <w:szCs w:val="16"/>
      </w:rPr>
      <w:fldChar w:fldCharType="begin"/>
    </w:r>
    <w:r w:rsidRPr="00F20B34">
      <w:rPr>
        <w:rStyle w:val="Nmerodepgina"/>
        <w:rFonts w:ascii="Verdana" w:hAnsi="Verdana"/>
        <w:sz w:val="16"/>
        <w:szCs w:val="16"/>
      </w:rPr>
      <w:instrText xml:space="preserve"> NUMPAGES </w:instrText>
    </w:r>
    <w:r w:rsidRPr="00F20B34">
      <w:rPr>
        <w:rStyle w:val="Nmerodepgina"/>
        <w:rFonts w:ascii="Verdana" w:hAnsi="Verdana"/>
        <w:sz w:val="16"/>
        <w:szCs w:val="16"/>
      </w:rPr>
      <w:fldChar w:fldCharType="separate"/>
    </w:r>
    <w:r w:rsidR="00784E61">
      <w:rPr>
        <w:rStyle w:val="Nmerodepgina"/>
        <w:rFonts w:ascii="Verdana" w:hAnsi="Verdana"/>
        <w:noProof/>
        <w:sz w:val="16"/>
        <w:szCs w:val="16"/>
      </w:rPr>
      <w:t>27</w:t>
    </w:r>
    <w:r w:rsidRPr="00F20B34">
      <w:rPr>
        <w:rStyle w:val="Nmerodepgina"/>
        <w:rFonts w:ascii="Verdana" w:hAnsi="Verdana"/>
        <w:sz w:val="16"/>
        <w:szCs w:val="16"/>
      </w:rPr>
      <w:fldChar w:fldCharType="end"/>
    </w:r>
  </w:p>
  <w:p w:rsidR="0014635F" w:rsidRDefault="0014635F">
    <w:pPr>
      <w:pStyle w:val="Piedepgina"/>
      <w:pBdr>
        <w:top w:val="single" w:sz="4" w:space="1" w:color="auto"/>
      </w:pBdr>
      <w:ind w:right="46"/>
      <w:jc w:val="left"/>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C8" w:rsidRDefault="00DA16C8">
      <w:r>
        <w:separator/>
      </w:r>
    </w:p>
  </w:footnote>
  <w:footnote w:type="continuationSeparator" w:id="0">
    <w:p w:rsidR="00DA16C8" w:rsidRDefault="00DA1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14635F" w:rsidRPr="00EF71A8" w:rsidTr="6138D138">
      <w:trPr>
        <w:trHeight w:val="1562"/>
        <w:jc w:val="center"/>
      </w:trPr>
      <w:tc>
        <w:tcPr>
          <w:tcW w:w="1819" w:type="dxa"/>
          <w:shd w:val="clear" w:color="auto" w:fill="auto"/>
        </w:tcPr>
        <w:p w:rsidR="0014635F" w:rsidRPr="00EF71A8" w:rsidRDefault="0014635F" w:rsidP="00EF71A8">
          <w:pPr>
            <w:widowControl w:val="0"/>
            <w:tabs>
              <w:tab w:val="center" w:pos="4252"/>
              <w:tab w:val="right" w:pos="8504"/>
            </w:tabs>
            <w:ind w:left="-108"/>
            <w:rPr>
              <w:sz w:val="16"/>
            </w:rPr>
          </w:pPr>
          <w:r w:rsidRPr="00840988">
            <w:rPr>
              <w:noProof/>
              <w:lang w:val="es-CL" w:eastAsia="es-CL"/>
            </w:rPr>
            <w:drawing>
              <wp:inline distT="0" distB="0" distL="0" distR="0" wp14:anchorId="7EF0DC7B" wp14:editId="07777777">
                <wp:extent cx="1076325" cy="971550"/>
                <wp:effectExtent l="0" t="0" r="0" b="0"/>
                <wp:docPr id="1" name="Imagen 1" descr="Descripción: 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tc>
      <w:tc>
        <w:tcPr>
          <w:tcW w:w="5812" w:type="dxa"/>
          <w:shd w:val="clear" w:color="auto" w:fill="auto"/>
          <w:vAlign w:val="center"/>
        </w:tcPr>
        <w:p w:rsidR="0014635F" w:rsidRPr="00EF71A8" w:rsidRDefault="0014635F" w:rsidP="000167C9">
          <w:pPr>
            <w:spacing w:after="0"/>
            <w:jc w:val="center"/>
            <w:outlineLvl w:val="0"/>
            <w:rPr>
              <w:rFonts w:ascii="Verdana" w:hAnsi="Verdana" w:cs="Arial"/>
              <w:b/>
              <w:szCs w:val="20"/>
              <w:lang w:val="es-MX"/>
            </w:rPr>
          </w:pPr>
          <w:r>
            <w:rPr>
              <w:rFonts w:ascii="Verdana" w:hAnsi="Verdana" w:cs="Arial"/>
              <w:b/>
              <w:szCs w:val="20"/>
              <w:lang w:val="es-MX"/>
            </w:rPr>
            <w:t>INSTRUCTIVO TÉCNICO PARA LA DETERMINACIÓN DE RESIDUOS y CONTAMINANTES EN PRODUCTOS HORTOFRUTÍCOLAS</w:t>
          </w:r>
        </w:p>
      </w:tc>
      <w:tc>
        <w:tcPr>
          <w:tcW w:w="2551" w:type="dxa"/>
          <w:shd w:val="clear" w:color="auto" w:fill="auto"/>
          <w:vAlign w:val="center"/>
        </w:tcPr>
        <w:p w:rsidR="0014635F" w:rsidRPr="00EF71A8" w:rsidRDefault="0014635F" w:rsidP="00EF71A8">
          <w:pPr>
            <w:widowControl w:val="0"/>
            <w:tabs>
              <w:tab w:val="center" w:pos="4252"/>
              <w:tab w:val="right" w:pos="8504"/>
            </w:tabs>
            <w:spacing w:after="0"/>
            <w:jc w:val="right"/>
            <w:rPr>
              <w:rFonts w:ascii="Verdana" w:hAnsi="Verdana" w:cs="Arial"/>
              <w:sz w:val="16"/>
              <w:szCs w:val="16"/>
            </w:rPr>
          </w:pPr>
          <w:r w:rsidRPr="6138D138">
            <w:rPr>
              <w:rFonts w:ascii="Verdana" w:hAnsi="Verdana" w:cs="Arial"/>
              <w:sz w:val="16"/>
              <w:szCs w:val="16"/>
            </w:rPr>
            <w:t xml:space="preserve">Código: D-ATR-AAT-022 </w:t>
          </w:r>
        </w:p>
        <w:p w:rsidR="0014635F" w:rsidRPr="00EF71A8" w:rsidRDefault="0014635F" w:rsidP="009E3020">
          <w:pPr>
            <w:widowControl w:val="0"/>
            <w:tabs>
              <w:tab w:val="center" w:pos="4252"/>
              <w:tab w:val="right" w:pos="8504"/>
            </w:tabs>
            <w:spacing w:after="0"/>
            <w:jc w:val="right"/>
            <w:rPr>
              <w:rFonts w:ascii="Verdana" w:hAnsi="Verdana" w:cs="Arial"/>
              <w:sz w:val="16"/>
              <w:szCs w:val="16"/>
            </w:rPr>
          </w:pPr>
          <w:r w:rsidRPr="00EF71A8">
            <w:rPr>
              <w:rFonts w:ascii="Verdana" w:hAnsi="Verdana" w:cs="Arial"/>
              <w:sz w:val="16"/>
              <w:szCs w:val="16"/>
            </w:rPr>
            <w:t>Versión:0</w:t>
          </w:r>
          <w:r>
            <w:rPr>
              <w:rFonts w:ascii="Verdana" w:hAnsi="Verdana" w:cs="Arial"/>
              <w:sz w:val="16"/>
              <w:szCs w:val="16"/>
            </w:rPr>
            <w:t>2</w:t>
          </w:r>
        </w:p>
      </w:tc>
    </w:tr>
  </w:tbl>
  <w:p w:rsidR="0014635F" w:rsidRDefault="0014635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383"/>
    </w:tblGrid>
    <w:tr w:rsidR="0014635F">
      <w:trPr>
        <w:jc w:val="center"/>
      </w:trPr>
      <w:tc>
        <w:tcPr>
          <w:tcW w:w="3544" w:type="dxa"/>
        </w:tcPr>
        <w:p w:rsidR="0014635F" w:rsidRDefault="0014635F">
          <w:pPr>
            <w:pStyle w:val="Encabezado"/>
            <w:ind w:left="-108"/>
            <w:rPr>
              <w:sz w:val="16"/>
            </w:rPr>
          </w:pPr>
          <w:r>
            <w:rPr>
              <w:noProof/>
              <w:lang w:val="es-CL" w:eastAsia="es-CL"/>
            </w:rPr>
            <w:drawing>
              <wp:inline distT="0" distB="0" distL="0" distR="0" wp14:anchorId="5CF89B26" wp14:editId="07777777">
                <wp:extent cx="2209800" cy="7905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90575"/>
                        </a:xfrm>
                        <a:prstGeom prst="rect">
                          <a:avLst/>
                        </a:prstGeom>
                        <a:noFill/>
                        <a:ln>
                          <a:noFill/>
                        </a:ln>
                      </pic:spPr>
                    </pic:pic>
                  </a:graphicData>
                </a:graphic>
              </wp:inline>
            </w:drawing>
          </w:r>
        </w:p>
      </w:tc>
      <w:tc>
        <w:tcPr>
          <w:tcW w:w="6383" w:type="dxa"/>
          <w:vAlign w:val="center"/>
        </w:tcPr>
        <w:p w:rsidR="0014635F" w:rsidRPr="006A0C35" w:rsidRDefault="0014635F">
          <w:pPr>
            <w:jc w:val="center"/>
            <w:rPr>
              <w:rFonts w:ascii="Arial Narrow" w:hAnsi="Arial Narrow" w:cs="Arial"/>
              <w:b/>
              <w:smallCaps/>
              <w:sz w:val="44"/>
              <w:szCs w:val="44"/>
              <w:lang w:val="es-CL"/>
              <w14:shadow w14:blurRad="50800" w14:dist="38100" w14:dir="2700000" w14:sx="100000" w14:sy="100000" w14:kx="0" w14:ky="0" w14:algn="tl">
                <w14:srgbClr w14:val="000000">
                  <w14:alpha w14:val="60000"/>
                </w14:srgbClr>
              </w14:shadow>
            </w:rPr>
          </w:pPr>
          <w:r>
            <w:rPr>
              <w:lang w:val="es-CL"/>
            </w:rPr>
            <w:t>Instructivo para la postulación de personas jurídicas interesadas en celebrar convenios con el SAG para la ejecución de análisis de plaguicidas y fertilizantes</w:t>
          </w:r>
        </w:p>
      </w:tc>
    </w:tr>
  </w:tbl>
  <w:p w:rsidR="0014635F" w:rsidRDefault="0014635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14635F" w:rsidRPr="00EF71A8" w:rsidTr="6138D138">
      <w:trPr>
        <w:trHeight w:val="1266"/>
        <w:jc w:val="center"/>
      </w:trPr>
      <w:tc>
        <w:tcPr>
          <w:tcW w:w="1819" w:type="dxa"/>
          <w:shd w:val="clear" w:color="auto" w:fill="auto"/>
        </w:tcPr>
        <w:p w:rsidR="0014635F" w:rsidRPr="00EF71A8" w:rsidRDefault="0014635F" w:rsidP="00EF71A8">
          <w:pPr>
            <w:widowControl w:val="0"/>
            <w:tabs>
              <w:tab w:val="center" w:pos="4252"/>
              <w:tab w:val="right" w:pos="8504"/>
            </w:tabs>
            <w:ind w:left="-108"/>
            <w:rPr>
              <w:sz w:val="16"/>
            </w:rPr>
          </w:pPr>
          <w:r w:rsidRPr="00840988">
            <w:rPr>
              <w:noProof/>
              <w:lang w:val="es-CL" w:eastAsia="es-CL"/>
            </w:rPr>
            <w:drawing>
              <wp:inline distT="0" distB="0" distL="0" distR="0" wp14:anchorId="008210E8" wp14:editId="07777777">
                <wp:extent cx="1152525" cy="1038225"/>
                <wp:effectExtent l="0" t="0" r="0" b="0"/>
                <wp:docPr id="3" name="Imagen 1" descr="Descripción: 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038225"/>
                        </a:xfrm>
                        <a:prstGeom prst="rect">
                          <a:avLst/>
                        </a:prstGeom>
                        <a:noFill/>
                        <a:ln>
                          <a:noFill/>
                        </a:ln>
                      </pic:spPr>
                    </pic:pic>
                  </a:graphicData>
                </a:graphic>
              </wp:inline>
            </w:drawing>
          </w:r>
        </w:p>
      </w:tc>
      <w:tc>
        <w:tcPr>
          <w:tcW w:w="5812" w:type="dxa"/>
          <w:shd w:val="clear" w:color="auto" w:fill="auto"/>
          <w:vAlign w:val="center"/>
        </w:tcPr>
        <w:p w:rsidR="0014635F" w:rsidRPr="00EF71A8" w:rsidRDefault="0014635F" w:rsidP="00E832DB">
          <w:pPr>
            <w:spacing w:after="0"/>
            <w:jc w:val="center"/>
            <w:outlineLvl w:val="0"/>
            <w:rPr>
              <w:rFonts w:ascii="Verdana" w:hAnsi="Verdana" w:cs="Arial"/>
              <w:b/>
              <w:szCs w:val="20"/>
              <w:lang w:val="es-MX"/>
            </w:rPr>
          </w:pPr>
          <w:r>
            <w:rPr>
              <w:rFonts w:ascii="Verdana" w:hAnsi="Verdana" w:cs="Arial"/>
              <w:b/>
              <w:szCs w:val="20"/>
              <w:lang w:val="es-MX"/>
            </w:rPr>
            <w:t xml:space="preserve">Formulario Anexo a la solicitud de </w:t>
          </w:r>
          <w:r w:rsidRPr="00E832DB">
            <w:rPr>
              <w:rFonts w:ascii="Verdana" w:hAnsi="Verdana" w:cs="Arial"/>
              <w:b/>
              <w:szCs w:val="20"/>
              <w:lang w:val="es-MX"/>
            </w:rPr>
            <w:t>autorización</w:t>
          </w:r>
        </w:p>
      </w:tc>
      <w:tc>
        <w:tcPr>
          <w:tcW w:w="2551" w:type="dxa"/>
          <w:shd w:val="clear" w:color="auto" w:fill="auto"/>
          <w:vAlign w:val="center"/>
        </w:tcPr>
        <w:p w:rsidR="0014635F" w:rsidRDefault="0014635F" w:rsidP="00555255">
          <w:pPr>
            <w:widowControl w:val="0"/>
            <w:tabs>
              <w:tab w:val="center" w:pos="4252"/>
              <w:tab w:val="right" w:pos="8504"/>
            </w:tabs>
            <w:spacing w:after="0"/>
            <w:jc w:val="right"/>
            <w:rPr>
              <w:rFonts w:ascii="Verdana" w:hAnsi="Verdana" w:cs="Arial"/>
              <w:sz w:val="16"/>
              <w:szCs w:val="16"/>
            </w:rPr>
          </w:pPr>
          <w:r w:rsidRPr="6138D138">
            <w:rPr>
              <w:rFonts w:ascii="Verdana" w:hAnsi="Verdana" w:cs="Arial"/>
              <w:sz w:val="16"/>
              <w:szCs w:val="16"/>
            </w:rPr>
            <w:t>Código: F-ATR-AAT-114</w:t>
          </w:r>
        </w:p>
        <w:p w:rsidR="0014635F" w:rsidRPr="00EF71A8" w:rsidRDefault="0014635F" w:rsidP="00E97AD9">
          <w:pPr>
            <w:widowControl w:val="0"/>
            <w:tabs>
              <w:tab w:val="center" w:pos="4252"/>
              <w:tab w:val="right" w:pos="8504"/>
            </w:tabs>
            <w:spacing w:after="0"/>
            <w:jc w:val="right"/>
            <w:rPr>
              <w:rFonts w:ascii="Verdana" w:hAnsi="Verdana" w:cs="Arial"/>
              <w:sz w:val="16"/>
              <w:szCs w:val="16"/>
            </w:rPr>
          </w:pPr>
          <w:r>
            <w:rPr>
              <w:rFonts w:ascii="Verdana" w:hAnsi="Verdana" w:cs="Arial"/>
              <w:sz w:val="16"/>
              <w:szCs w:val="16"/>
            </w:rPr>
            <w:t>Versión: 02</w:t>
          </w:r>
        </w:p>
      </w:tc>
    </w:tr>
  </w:tbl>
  <w:p w:rsidR="0014635F" w:rsidRDefault="0014635F">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14635F" w:rsidRPr="00EF71A8" w:rsidTr="6138D138">
      <w:trPr>
        <w:trHeight w:val="1562"/>
        <w:jc w:val="center"/>
      </w:trPr>
      <w:tc>
        <w:tcPr>
          <w:tcW w:w="1819" w:type="dxa"/>
          <w:shd w:val="clear" w:color="auto" w:fill="auto"/>
        </w:tcPr>
        <w:p w:rsidR="0014635F" w:rsidRPr="00EF71A8" w:rsidRDefault="0014635F" w:rsidP="00EF71A8">
          <w:pPr>
            <w:widowControl w:val="0"/>
            <w:tabs>
              <w:tab w:val="center" w:pos="4252"/>
              <w:tab w:val="right" w:pos="8504"/>
            </w:tabs>
            <w:ind w:left="-108"/>
            <w:rPr>
              <w:sz w:val="16"/>
            </w:rPr>
          </w:pPr>
          <w:r w:rsidRPr="00840988">
            <w:rPr>
              <w:noProof/>
              <w:lang w:val="es-CL" w:eastAsia="es-CL"/>
            </w:rPr>
            <w:drawing>
              <wp:inline distT="0" distB="0" distL="0" distR="0" wp14:anchorId="6E83C303" wp14:editId="07777777">
                <wp:extent cx="1076325" cy="971550"/>
                <wp:effectExtent l="0" t="0" r="0" b="0"/>
                <wp:docPr id="4" name="Imagen 1" descr="Descripción: 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tc>
      <w:tc>
        <w:tcPr>
          <w:tcW w:w="5812" w:type="dxa"/>
          <w:shd w:val="clear" w:color="auto" w:fill="auto"/>
          <w:vAlign w:val="center"/>
        </w:tcPr>
        <w:p w:rsidR="0014635F" w:rsidRPr="00EF71A8" w:rsidRDefault="0014635F" w:rsidP="0074123F">
          <w:pPr>
            <w:spacing w:after="0"/>
            <w:jc w:val="center"/>
            <w:outlineLvl w:val="0"/>
            <w:rPr>
              <w:rFonts w:ascii="Verdana" w:hAnsi="Verdana" w:cs="Arial"/>
              <w:b/>
              <w:szCs w:val="20"/>
              <w:lang w:val="es-MX"/>
            </w:rPr>
          </w:pPr>
          <w:r>
            <w:rPr>
              <w:rFonts w:ascii="Verdana" w:hAnsi="Verdana" w:cs="Arial"/>
              <w:b/>
              <w:szCs w:val="20"/>
              <w:lang w:val="es-MX"/>
            </w:rPr>
            <w:t>LISTA DEL PERSONAL DEL LABORATORIO VINCULADO AL ANÁLISIS</w:t>
          </w:r>
        </w:p>
      </w:tc>
      <w:tc>
        <w:tcPr>
          <w:tcW w:w="2551" w:type="dxa"/>
          <w:shd w:val="clear" w:color="auto" w:fill="auto"/>
          <w:vAlign w:val="center"/>
        </w:tcPr>
        <w:p w:rsidR="0014635F" w:rsidRDefault="0014635F" w:rsidP="004548AC">
          <w:pPr>
            <w:widowControl w:val="0"/>
            <w:tabs>
              <w:tab w:val="center" w:pos="4252"/>
              <w:tab w:val="right" w:pos="8504"/>
            </w:tabs>
            <w:spacing w:after="0"/>
            <w:jc w:val="right"/>
            <w:rPr>
              <w:rFonts w:ascii="Verdana" w:hAnsi="Verdana" w:cs="Arial"/>
              <w:sz w:val="16"/>
              <w:szCs w:val="16"/>
            </w:rPr>
          </w:pPr>
          <w:r w:rsidRPr="6138D138">
            <w:rPr>
              <w:rFonts w:ascii="Verdana" w:hAnsi="Verdana" w:cs="Arial"/>
              <w:sz w:val="16"/>
              <w:szCs w:val="16"/>
            </w:rPr>
            <w:t>Código: F-ATR-AAT-115</w:t>
          </w:r>
        </w:p>
        <w:p w:rsidR="0014635F" w:rsidRPr="00EF71A8" w:rsidRDefault="0014635F" w:rsidP="004548AC">
          <w:pPr>
            <w:widowControl w:val="0"/>
            <w:tabs>
              <w:tab w:val="center" w:pos="4252"/>
              <w:tab w:val="right" w:pos="8504"/>
            </w:tabs>
            <w:spacing w:after="0"/>
            <w:jc w:val="right"/>
            <w:rPr>
              <w:rFonts w:ascii="Verdana" w:hAnsi="Verdana" w:cs="Arial"/>
              <w:sz w:val="16"/>
              <w:szCs w:val="16"/>
            </w:rPr>
          </w:pPr>
          <w:r>
            <w:rPr>
              <w:rFonts w:ascii="Verdana" w:hAnsi="Verdana" w:cs="Arial"/>
              <w:sz w:val="16"/>
              <w:szCs w:val="16"/>
            </w:rPr>
            <w:t>Versión: 02</w:t>
          </w:r>
        </w:p>
      </w:tc>
    </w:tr>
  </w:tbl>
  <w:p w:rsidR="0014635F" w:rsidRDefault="0014635F">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14635F" w:rsidRPr="00EF71A8" w:rsidTr="6138D138">
      <w:trPr>
        <w:trHeight w:val="1562"/>
        <w:jc w:val="center"/>
      </w:trPr>
      <w:tc>
        <w:tcPr>
          <w:tcW w:w="1819" w:type="dxa"/>
          <w:shd w:val="clear" w:color="auto" w:fill="auto"/>
        </w:tcPr>
        <w:p w:rsidR="0014635F" w:rsidRPr="00EF71A8" w:rsidRDefault="0014635F" w:rsidP="00EF71A8">
          <w:pPr>
            <w:widowControl w:val="0"/>
            <w:tabs>
              <w:tab w:val="center" w:pos="4252"/>
              <w:tab w:val="right" w:pos="8504"/>
            </w:tabs>
            <w:ind w:left="-108"/>
            <w:rPr>
              <w:sz w:val="16"/>
            </w:rPr>
          </w:pPr>
          <w:r w:rsidRPr="00840988">
            <w:rPr>
              <w:noProof/>
              <w:lang w:val="es-CL" w:eastAsia="es-CL"/>
            </w:rPr>
            <w:drawing>
              <wp:inline distT="0" distB="0" distL="0" distR="0" wp14:anchorId="697CFDED" wp14:editId="07777777">
                <wp:extent cx="1076325" cy="971550"/>
                <wp:effectExtent l="0" t="0" r="0" b="0"/>
                <wp:docPr id="5" name="Imagen 1" descr="Descripción: 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tc>
      <w:tc>
        <w:tcPr>
          <w:tcW w:w="5812" w:type="dxa"/>
          <w:shd w:val="clear" w:color="auto" w:fill="auto"/>
          <w:vAlign w:val="center"/>
        </w:tcPr>
        <w:p w:rsidR="0014635F" w:rsidRPr="00EF71A8" w:rsidRDefault="0014635F" w:rsidP="004548AC">
          <w:pPr>
            <w:spacing w:after="0"/>
            <w:jc w:val="center"/>
            <w:outlineLvl w:val="0"/>
            <w:rPr>
              <w:rFonts w:ascii="Verdana" w:hAnsi="Verdana" w:cs="Arial"/>
              <w:b/>
              <w:szCs w:val="20"/>
            </w:rPr>
          </w:pPr>
          <w:r>
            <w:rPr>
              <w:rFonts w:ascii="Verdana" w:hAnsi="Verdana" w:cs="Arial"/>
              <w:b/>
              <w:szCs w:val="20"/>
              <w:lang w:val="es-MX"/>
            </w:rPr>
            <w:t>LISTA DE EQUIPOS DE MEDICION/PROGRAMA DE MANTENCION/CALIBRACIÓN/VERIFICACION</w:t>
          </w:r>
        </w:p>
      </w:tc>
      <w:tc>
        <w:tcPr>
          <w:tcW w:w="2551" w:type="dxa"/>
          <w:shd w:val="clear" w:color="auto" w:fill="auto"/>
          <w:vAlign w:val="center"/>
        </w:tcPr>
        <w:p w:rsidR="0014635F" w:rsidRDefault="0014635F" w:rsidP="0074123F">
          <w:pPr>
            <w:widowControl w:val="0"/>
            <w:tabs>
              <w:tab w:val="center" w:pos="4252"/>
              <w:tab w:val="right" w:pos="8504"/>
            </w:tabs>
            <w:spacing w:after="0"/>
            <w:jc w:val="right"/>
            <w:rPr>
              <w:rFonts w:ascii="Verdana" w:hAnsi="Verdana" w:cs="Arial"/>
              <w:sz w:val="16"/>
              <w:szCs w:val="16"/>
            </w:rPr>
          </w:pPr>
          <w:r w:rsidRPr="6138D138">
            <w:rPr>
              <w:rFonts w:ascii="Verdana" w:hAnsi="Verdana" w:cs="Arial"/>
              <w:sz w:val="16"/>
              <w:szCs w:val="16"/>
            </w:rPr>
            <w:t>Código: F-ATR-AAT-117</w:t>
          </w:r>
        </w:p>
        <w:p w:rsidR="0014635F" w:rsidRPr="00EF71A8" w:rsidRDefault="0014635F" w:rsidP="0074123F">
          <w:pPr>
            <w:widowControl w:val="0"/>
            <w:tabs>
              <w:tab w:val="center" w:pos="4252"/>
              <w:tab w:val="right" w:pos="8504"/>
            </w:tabs>
            <w:spacing w:after="0"/>
            <w:jc w:val="right"/>
            <w:rPr>
              <w:rFonts w:ascii="Verdana" w:hAnsi="Verdana" w:cs="Arial"/>
              <w:sz w:val="16"/>
              <w:szCs w:val="16"/>
            </w:rPr>
          </w:pPr>
          <w:r>
            <w:rPr>
              <w:rFonts w:ascii="Verdana" w:hAnsi="Verdana" w:cs="Arial"/>
              <w:sz w:val="16"/>
              <w:szCs w:val="16"/>
            </w:rPr>
            <w:t>Versión: 02</w:t>
          </w:r>
        </w:p>
      </w:tc>
    </w:tr>
  </w:tbl>
  <w:p w:rsidR="0014635F" w:rsidRDefault="0014635F">
    <w:pPr>
      <w:pStyle w:val="Encabezad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14635F" w:rsidRPr="00EF71A8" w:rsidTr="6138D138">
      <w:trPr>
        <w:trHeight w:val="1562"/>
        <w:jc w:val="center"/>
      </w:trPr>
      <w:tc>
        <w:tcPr>
          <w:tcW w:w="1819" w:type="dxa"/>
          <w:shd w:val="clear" w:color="auto" w:fill="auto"/>
        </w:tcPr>
        <w:p w:rsidR="0014635F" w:rsidRPr="00EF71A8" w:rsidRDefault="0014635F" w:rsidP="00EF71A8">
          <w:pPr>
            <w:widowControl w:val="0"/>
            <w:tabs>
              <w:tab w:val="center" w:pos="4252"/>
              <w:tab w:val="right" w:pos="8504"/>
            </w:tabs>
            <w:ind w:left="-108"/>
            <w:rPr>
              <w:sz w:val="16"/>
            </w:rPr>
          </w:pPr>
          <w:r w:rsidRPr="00840988">
            <w:rPr>
              <w:noProof/>
              <w:lang w:val="es-CL" w:eastAsia="es-CL"/>
            </w:rPr>
            <w:drawing>
              <wp:inline distT="0" distB="0" distL="0" distR="0" wp14:anchorId="1A16E00C" wp14:editId="07777777">
                <wp:extent cx="1076325" cy="971550"/>
                <wp:effectExtent l="0" t="0" r="0" b="0"/>
                <wp:docPr id="6" name="Imagen 1" descr="Descripción: 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tc>
      <w:tc>
        <w:tcPr>
          <w:tcW w:w="5812" w:type="dxa"/>
          <w:shd w:val="clear" w:color="auto" w:fill="auto"/>
          <w:vAlign w:val="center"/>
        </w:tcPr>
        <w:p w:rsidR="0014635F" w:rsidRPr="00EF71A8" w:rsidRDefault="0014635F" w:rsidP="00555255">
          <w:pPr>
            <w:spacing w:after="0"/>
            <w:jc w:val="center"/>
            <w:outlineLvl w:val="0"/>
            <w:rPr>
              <w:rFonts w:ascii="Verdana" w:hAnsi="Verdana" w:cs="Arial"/>
              <w:b/>
              <w:szCs w:val="20"/>
            </w:rPr>
          </w:pPr>
          <w:r>
            <w:rPr>
              <w:rFonts w:ascii="Verdana" w:hAnsi="Verdana" w:cs="Arial"/>
              <w:b/>
              <w:szCs w:val="20"/>
              <w:lang w:val="es-MX"/>
            </w:rPr>
            <w:t>RESUMEN INFORME DE VALIDACION</w:t>
          </w:r>
        </w:p>
      </w:tc>
      <w:tc>
        <w:tcPr>
          <w:tcW w:w="2551" w:type="dxa"/>
          <w:shd w:val="clear" w:color="auto" w:fill="auto"/>
          <w:vAlign w:val="center"/>
        </w:tcPr>
        <w:p w:rsidR="0014635F" w:rsidRDefault="0014635F" w:rsidP="00555255">
          <w:pPr>
            <w:widowControl w:val="0"/>
            <w:tabs>
              <w:tab w:val="center" w:pos="4252"/>
              <w:tab w:val="right" w:pos="8504"/>
            </w:tabs>
            <w:spacing w:after="0"/>
            <w:jc w:val="right"/>
            <w:rPr>
              <w:rFonts w:ascii="Verdana" w:hAnsi="Verdana" w:cs="Arial"/>
              <w:sz w:val="16"/>
              <w:szCs w:val="16"/>
            </w:rPr>
          </w:pPr>
          <w:r w:rsidRPr="6138D138">
            <w:rPr>
              <w:rFonts w:ascii="Verdana" w:hAnsi="Verdana" w:cs="Arial"/>
              <w:sz w:val="16"/>
              <w:szCs w:val="16"/>
            </w:rPr>
            <w:t>Código: F-ATR-AAT-116</w:t>
          </w:r>
        </w:p>
        <w:p w:rsidR="0014635F" w:rsidRPr="00EF71A8" w:rsidRDefault="0014635F" w:rsidP="00555255">
          <w:pPr>
            <w:widowControl w:val="0"/>
            <w:tabs>
              <w:tab w:val="center" w:pos="4252"/>
              <w:tab w:val="right" w:pos="8504"/>
            </w:tabs>
            <w:spacing w:after="0"/>
            <w:jc w:val="right"/>
            <w:rPr>
              <w:rFonts w:ascii="Verdana" w:hAnsi="Verdana" w:cs="Arial"/>
              <w:sz w:val="16"/>
              <w:szCs w:val="16"/>
            </w:rPr>
          </w:pPr>
          <w:r>
            <w:rPr>
              <w:rFonts w:ascii="Verdana" w:hAnsi="Verdana" w:cs="Arial"/>
              <w:sz w:val="16"/>
              <w:szCs w:val="16"/>
            </w:rPr>
            <w:t>Versión: 02</w:t>
          </w:r>
        </w:p>
      </w:tc>
    </w:tr>
  </w:tbl>
  <w:p w:rsidR="0014635F" w:rsidRDefault="0014635F">
    <w:pPr>
      <w:pStyle w:val="Encabezad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5812"/>
      <w:gridCol w:w="2551"/>
    </w:tblGrid>
    <w:tr w:rsidR="0014635F" w:rsidRPr="00EF71A8" w:rsidTr="6138D138">
      <w:trPr>
        <w:trHeight w:val="1562"/>
        <w:jc w:val="center"/>
      </w:trPr>
      <w:tc>
        <w:tcPr>
          <w:tcW w:w="1819" w:type="dxa"/>
          <w:shd w:val="clear" w:color="auto" w:fill="auto"/>
        </w:tcPr>
        <w:p w:rsidR="0014635F" w:rsidRPr="00EF71A8" w:rsidRDefault="0014635F" w:rsidP="00EF71A8">
          <w:pPr>
            <w:widowControl w:val="0"/>
            <w:tabs>
              <w:tab w:val="center" w:pos="4252"/>
              <w:tab w:val="right" w:pos="8504"/>
            </w:tabs>
            <w:ind w:left="-108"/>
            <w:rPr>
              <w:sz w:val="16"/>
            </w:rPr>
          </w:pPr>
          <w:r w:rsidRPr="00840988">
            <w:rPr>
              <w:noProof/>
              <w:lang w:val="es-CL" w:eastAsia="es-CL"/>
            </w:rPr>
            <w:drawing>
              <wp:inline distT="0" distB="0" distL="0" distR="0" wp14:anchorId="27051277" wp14:editId="07777777">
                <wp:extent cx="1076325" cy="971550"/>
                <wp:effectExtent l="0" t="0" r="0" b="0"/>
                <wp:docPr id="7" name="Imagen 1" descr="Descripción: SAG_logocolor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SAG_logocolor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tc>
      <w:tc>
        <w:tcPr>
          <w:tcW w:w="5812" w:type="dxa"/>
          <w:shd w:val="clear" w:color="auto" w:fill="auto"/>
          <w:vAlign w:val="center"/>
        </w:tcPr>
        <w:p w:rsidR="0014635F" w:rsidRPr="00EF71A8" w:rsidRDefault="0014635F" w:rsidP="00555255">
          <w:pPr>
            <w:spacing w:after="0"/>
            <w:jc w:val="center"/>
            <w:outlineLvl w:val="0"/>
            <w:rPr>
              <w:rFonts w:ascii="Verdana" w:hAnsi="Verdana" w:cs="Arial"/>
              <w:b/>
              <w:szCs w:val="20"/>
            </w:rPr>
          </w:pPr>
          <w:r>
            <w:rPr>
              <w:rFonts w:ascii="Verdana" w:hAnsi="Verdana" w:cs="Arial"/>
              <w:b/>
              <w:szCs w:val="20"/>
              <w:lang w:val="es-MX"/>
            </w:rPr>
            <w:t>LISTA DE RESULTADOS DE ENSAYOS INTERLABORATORIOS</w:t>
          </w:r>
        </w:p>
      </w:tc>
      <w:tc>
        <w:tcPr>
          <w:tcW w:w="2551" w:type="dxa"/>
          <w:shd w:val="clear" w:color="auto" w:fill="auto"/>
          <w:vAlign w:val="center"/>
        </w:tcPr>
        <w:p w:rsidR="0014635F" w:rsidRDefault="0014635F" w:rsidP="00555255">
          <w:pPr>
            <w:widowControl w:val="0"/>
            <w:tabs>
              <w:tab w:val="center" w:pos="4252"/>
              <w:tab w:val="right" w:pos="8504"/>
            </w:tabs>
            <w:spacing w:after="0"/>
            <w:jc w:val="right"/>
            <w:rPr>
              <w:rFonts w:ascii="Verdana" w:hAnsi="Verdana" w:cs="Arial"/>
              <w:sz w:val="16"/>
              <w:szCs w:val="16"/>
            </w:rPr>
          </w:pPr>
          <w:r w:rsidRPr="6138D138">
            <w:rPr>
              <w:rFonts w:ascii="Verdana" w:hAnsi="Verdana" w:cs="Arial"/>
              <w:sz w:val="16"/>
              <w:szCs w:val="16"/>
            </w:rPr>
            <w:t>Código: F-ATR-AAT-118</w:t>
          </w:r>
        </w:p>
        <w:p w:rsidR="0014635F" w:rsidRPr="00EF71A8" w:rsidRDefault="0014635F" w:rsidP="00555255">
          <w:pPr>
            <w:widowControl w:val="0"/>
            <w:tabs>
              <w:tab w:val="center" w:pos="4252"/>
              <w:tab w:val="right" w:pos="8504"/>
            </w:tabs>
            <w:spacing w:after="0"/>
            <w:jc w:val="right"/>
            <w:rPr>
              <w:rFonts w:ascii="Verdana" w:hAnsi="Verdana" w:cs="Arial"/>
              <w:sz w:val="16"/>
              <w:szCs w:val="16"/>
            </w:rPr>
          </w:pPr>
          <w:r>
            <w:rPr>
              <w:rFonts w:ascii="Verdana" w:hAnsi="Verdana" w:cs="Arial"/>
              <w:sz w:val="16"/>
              <w:szCs w:val="16"/>
            </w:rPr>
            <w:t>Versión: 02</w:t>
          </w:r>
        </w:p>
      </w:tc>
    </w:tr>
  </w:tbl>
  <w:p w:rsidR="0014635F" w:rsidRDefault="001463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5267C88"/>
    <w:lvl w:ilvl="0">
      <w:start w:val="1"/>
      <w:numFmt w:val="bullet"/>
      <w:pStyle w:val="xl7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AFA05B0"/>
    <w:lvl w:ilvl="0">
      <w:start w:val="1"/>
      <w:numFmt w:val="bullet"/>
      <w:pStyle w:val="xl72"/>
      <w:lvlText w:val=""/>
      <w:lvlJc w:val="left"/>
      <w:pPr>
        <w:tabs>
          <w:tab w:val="num" w:pos="643"/>
        </w:tabs>
        <w:ind w:left="643" w:hanging="360"/>
      </w:pPr>
      <w:rPr>
        <w:rFonts w:ascii="Symbol" w:hAnsi="Symbol" w:hint="default"/>
      </w:rPr>
    </w:lvl>
  </w:abstractNum>
  <w:abstractNum w:abstractNumId="2" w15:restartNumberingAfterBreak="0">
    <w:nsid w:val="01A5574A"/>
    <w:multiLevelType w:val="hybridMultilevel"/>
    <w:tmpl w:val="2034B1EE"/>
    <w:lvl w:ilvl="0" w:tplc="5E86AF5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2522136"/>
    <w:multiLevelType w:val="multilevel"/>
    <w:tmpl w:val="8EBE7138"/>
    <w:lvl w:ilvl="0">
      <w:start w:val="1"/>
      <w:numFmt w:val="decimal"/>
      <w:lvlText w:val="2"/>
      <w:lvlJc w:val="left"/>
      <w:pPr>
        <w:tabs>
          <w:tab w:val="num" w:pos="432"/>
        </w:tabs>
        <w:ind w:left="432" w:hanging="432"/>
      </w:pPr>
      <w:rPr>
        <w:rFonts w:hint="default"/>
      </w:rPr>
    </w:lvl>
    <w:lvl w:ilvl="1">
      <w:start w:val="1"/>
      <w:numFmt w:val="none"/>
      <w:pStyle w:val="Ttulo2"/>
      <w:lvlText w:val="1."/>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291"/>
        </w:tabs>
        <w:ind w:left="1291"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4" w15:restartNumberingAfterBreak="0">
    <w:nsid w:val="03E51C03"/>
    <w:multiLevelType w:val="hybridMultilevel"/>
    <w:tmpl w:val="BB763D0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8E3689"/>
    <w:multiLevelType w:val="hybridMultilevel"/>
    <w:tmpl w:val="872AF0AE"/>
    <w:lvl w:ilvl="0" w:tplc="340A0017">
      <w:start w:val="1"/>
      <w:numFmt w:val="lowerLetter"/>
      <w:lvlText w:val="%1)"/>
      <w:lvlJc w:val="left"/>
      <w:pPr>
        <w:ind w:left="1080" w:hanging="360"/>
      </w:pPr>
    </w:lvl>
    <w:lvl w:ilvl="1" w:tplc="340A0019" w:tentative="1">
      <w:start w:val="1"/>
      <w:numFmt w:val="lowerLetter"/>
      <w:lvlText w:val="%2."/>
      <w:lvlJc w:val="left"/>
      <w:pPr>
        <w:ind w:left="-329" w:hanging="360"/>
      </w:pPr>
    </w:lvl>
    <w:lvl w:ilvl="2" w:tplc="340A001B" w:tentative="1">
      <w:start w:val="1"/>
      <w:numFmt w:val="lowerRoman"/>
      <w:lvlText w:val="%3."/>
      <w:lvlJc w:val="right"/>
      <w:pPr>
        <w:ind w:left="391" w:hanging="180"/>
      </w:pPr>
    </w:lvl>
    <w:lvl w:ilvl="3" w:tplc="340A000F" w:tentative="1">
      <w:start w:val="1"/>
      <w:numFmt w:val="decimal"/>
      <w:lvlText w:val="%4."/>
      <w:lvlJc w:val="left"/>
      <w:pPr>
        <w:ind w:left="1111" w:hanging="360"/>
      </w:pPr>
    </w:lvl>
    <w:lvl w:ilvl="4" w:tplc="340A0019" w:tentative="1">
      <w:start w:val="1"/>
      <w:numFmt w:val="lowerLetter"/>
      <w:lvlText w:val="%5."/>
      <w:lvlJc w:val="left"/>
      <w:pPr>
        <w:ind w:left="1831" w:hanging="360"/>
      </w:pPr>
    </w:lvl>
    <w:lvl w:ilvl="5" w:tplc="340A001B" w:tentative="1">
      <w:start w:val="1"/>
      <w:numFmt w:val="lowerRoman"/>
      <w:lvlText w:val="%6."/>
      <w:lvlJc w:val="right"/>
      <w:pPr>
        <w:ind w:left="2551" w:hanging="180"/>
      </w:pPr>
    </w:lvl>
    <w:lvl w:ilvl="6" w:tplc="340A000F" w:tentative="1">
      <w:start w:val="1"/>
      <w:numFmt w:val="decimal"/>
      <w:lvlText w:val="%7."/>
      <w:lvlJc w:val="left"/>
      <w:pPr>
        <w:ind w:left="3271" w:hanging="360"/>
      </w:pPr>
    </w:lvl>
    <w:lvl w:ilvl="7" w:tplc="340A0019" w:tentative="1">
      <w:start w:val="1"/>
      <w:numFmt w:val="lowerLetter"/>
      <w:lvlText w:val="%8."/>
      <w:lvlJc w:val="left"/>
      <w:pPr>
        <w:ind w:left="3991" w:hanging="360"/>
      </w:pPr>
    </w:lvl>
    <w:lvl w:ilvl="8" w:tplc="340A001B" w:tentative="1">
      <w:start w:val="1"/>
      <w:numFmt w:val="lowerRoman"/>
      <w:lvlText w:val="%9."/>
      <w:lvlJc w:val="right"/>
      <w:pPr>
        <w:ind w:left="4711" w:hanging="180"/>
      </w:pPr>
    </w:lvl>
  </w:abstractNum>
  <w:abstractNum w:abstractNumId="6" w15:restartNumberingAfterBreak="0">
    <w:nsid w:val="108A264D"/>
    <w:multiLevelType w:val="multilevel"/>
    <w:tmpl w:val="15D616B2"/>
    <w:lvl w:ilvl="0">
      <w:start w:val="1"/>
      <w:numFmt w:val="decimal"/>
      <w:pStyle w:val="Titulo1"/>
      <w:lvlText w:val="%1."/>
      <w:lvlJc w:val="left"/>
      <w:pPr>
        <w:tabs>
          <w:tab w:val="num" w:pos="927"/>
        </w:tabs>
        <w:ind w:left="757" w:hanging="397"/>
      </w:pPr>
      <w:rPr>
        <w:rFonts w:hint="default"/>
      </w:rPr>
    </w:lvl>
    <w:lvl w:ilvl="1">
      <w:start w:val="1"/>
      <w:numFmt w:val="decimal"/>
      <w:pStyle w:val="Titulo2"/>
      <w:lvlText w:val="%1.%2."/>
      <w:lvlJc w:val="left"/>
      <w:pPr>
        <w:tabs>
          <w:tab w:val="num" w:pos="927"/>
        </w:tabs>
        <w:ind w:left="927" w:hanging="567"/>
      </w:pPr>
      <w:rPr>
        <w:rFonts w:hint="default"/>
      </w:rPr>
    </w:lvl>
    <w:lvl w:ilvl="2">
      <w:start w:val="1"/>
      <w:numFmt w:val="decimal"/>
      <w:lvlText w:val="%1.%2.%3."/>
      <w:lvlJc w:val="left"/>
      <w:pPr>
        <w:tabs>
          <w:tab w:val="num" w:pos="1607"/>
        </w:tabs>
        <w:ind w:left="1607" w:hanging="680"/>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7" w15:restartNumberingAfterBreak="0">
    <w:nsid w:val="124E6953"/>
    <w:multiLevelType w:val="multilevel"/>
    <w:tmpl w:val="EB5A598E"/>
    <w:lvl w:ilvl="0">
      <w:start w:val="1"/>
      <w:numFmt w:val="decimal"/>
      <w:lvlText w:val="2"/>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291"/>
        </w:tabs>
        <w:ind w:left="1291"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3C1A0D"/>
    <w:multiLevelType w:val="hybridMultilevel"/>
    <w:tmpl w:val="B1521F7E"/>
    <w:lvl w:ilvl="0" w:tplc="1C9E3F8E">
      <w:start w:val="1"/>
      <w:numFmt w:val="lowerLetter"/>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AA16A9"/>
    <w:multiLevelType w:val="hybridMultilevel"/>
    <w:tmpl w:val="872AF0AE"/>
    <w:lvl w:ilvl="0" w:tplc="340A0017">
      <w:start w:val="1"/>
      <w:numFmt w:val="lowerLetter"/>
      <w:lvlText w:val="%1)"/>
      <w:lvlJc w:val="left"/>
      <w:pPr>
        <w:ind w:left="4613" w:hanging="360"/>
      </w:p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10" w15:restartNumberingAfterBreak="0">
    <w:nsid w:val="233C5BD1"/>
    <w:multiLevelType w:val="hybridMultilevel"/>
    <w:tmpl w:val="7018BA8A"/>
    <w:lvl w:ilvl="0" w:tplc="0C0A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617B5"/>
    <w:multiLevelType w:val="hybridMultilevel"/>
    <w:tmpl w:val="425C3236"/>
    <w:lvl w:ilvl="0" w:tplc="AEBC1306">
      <w:start w:val="1"/>
      <w:numFmt w:val="bullet"/>
      <w:lvlText w:val="-"/>
      <w:lvlJc w:val="left"/>
      <w:pPr>
        <w:tabs>
          <w:tab w:val="num" w:pos="453"/>
        </w:tabs>
        <w:ind w:left="453" w:hanging="360"/>
      </w:pPr>
      <w:rPr>
        <w:rFonts w:ascii="Courier New" w:hAnsi="Courier New" w:hint="default"/>
      </w:rPr>
    </w:lvl>
    <w:lvl w:ilvl="1" w:tplc="0C0A0003" w:tentative="1">
      <w:start w:val="1"/>
      <w:numFmt w:val="bullet"/>
      <w:lvlText w:val="o"/>
      <w:lvlJc w:val="left"/>
      <w:pPr>
        <w:tabs>
          <w:tab w:val="num" w:pos="1510"/>
        </w:tabs>
        <w:ind w:left="1510" w:hanging="360"/>
      </w:pPr>
      <w:rPr>
        <w:rFonts w:ascii="Courier New" w:hAnsi="Courier New" w:hint="default"/>
      </w:rPr>
    </w:lvl>
    <w:lvl w:ilvl="2" w:tplc="0C0A0005" w:tentative="1">
      <w:start w:val="1"/>
      <w:numFmt w:val="bullet"/>
      <w:lvlText w:val=""/>
      <w:lvlJc w:val="left"/>
      <w:pPr>
        <w:tabs>
          <w:tab w:val="num" w:pos="2230"/>
        </w:tabs>
        <w:ind w:left="2230" w:hanging="360"/>
      </w:pPr>
      <w:rPr>
        <w:rFonts w:ascii="Wingdings" w:hAnsi="Wingdings" w:hint="default"/>
      </w:rPr>
    </w:lvl>
    <w:lvl w:ilvl="3" w:tplc="0C0A0001" w:tentative="1">
      <w:start w:val="1"/>
      <w:numFmt w:val="bullet"/>
      <w:lvlText w:val=""/>
      <w:lvlJc w:val="left"/>
      <w:pPr>
        <w:tabs>
          <w:tab w:val="num" w:pos="2950"/>
        </w:tabs>
        <w:ind w:left="2950" w:hanging="360"/>
      </w:pPr>
      <w:rPr>
        <w:rFonts w:ascii="Symbol" w:hAnsi="Symbol" w:hint="default"/>
      </w:rPr>
    </w:lvl>
    <w:lvl w:ilvl="4" w:tplc="0C0A0003" w:tentative="1">
      <w:start w:val="1"/>
      <w:numFmt w:val="bullet"/>
      <w:lvlText w:val="o"/>
      <w:lvlJc w:val="left"/>
      <w:pPr>
        <w:tabs>
          <w:tab w:val="num" w:pos="3670"/>
        </w:tabs>
        <w:ind w:left="3670" w:hanging="360"/>
      </w:pPr>
      <w:rPr>
        <w:rFonts w:ascii="Courier New" w:hAnsi="Courier New" w:hint="default"/>
      </w:rPr>
    </w:lvl>
    <w:lvl w:ilvl="5" w:tplc="0C0A0005" w:tentative="1">
      <w:start w:val="1"/>
      <w:numFmt w:val="bullet"/>
      <w:lvlText w:val=""/>
      <w:lvlJc w:val="left"/>
      <w:pPr>
        <w:tabs>
          <w:tab w:val="num" w:pos="4390"/>
        </w:tabs>
        <w:ind w:left="4390" w:hanging="360"/>
      </w:pPr>
      <w:rPr>
        <w:rFonts w:ascii="Wingdings" w:hAnsi="Wingdings" w:hint="default"/>
      </w:rPr>
    </w:lvl>
    <w:lvl w:ilvl="6" w:tplc="0C0A0001" w:tentative="1">
      <w:start w:val="1"/>
      <w:numFmt w:val="bullet"/>
      <w:lvlText w:val=""/>
      <w:lvlJc w:val="left"/>
      <w:pPr>
        <w:tabs>
          <w:tab w:val="num" w:pos="5110"/>
        </w:tabs>
        <w:ind w:left="5110" w:hanging="360"/>
      </w:pPr>
      <w:rPr>
        <w:rFonts w:ascii="Symbol" w:hAnsi="Symbol" w:hint="default"/>
      </w:rPr>
    </w:lvl>
    <w:lvl w:ilvl="7" w:tplc="0C0A0003" w:tentative="1">
      <w:start w:val="1"/>
      <w:numFmt w:val="bullet"/>
      <w:lvlText w:val="o"/>
      <w:lvlJc w:val="left"/>
      <w:pPr>
        <w:tabs>
          <w:tab w:val="num" w:pos="5830"/>
        </w:tabs>
        <w:ind w:left="5830" w:hanging="360"/>
      </w:pPr>
      <w:rPr>
        <w:rFonts w:ascii="Courier New" w:hAnsi="Courier New" w:hint="default"/>
      </w:rPr>
    </w:lvl>
    <w:lvl w:ilvl="8" w:tplc="0C0A0005" w:tentative="1">
      <w:start w:val="1"/>
      <w:numFmt w:val="bullet"/>
      <w:lvlText w:val=""/>
      <w:lvlJc w:val="left"/>
      <w:pPr>
        <w:tabs>
          <w:tab w:val="num" w:pos="6550"/>
        </w:tabs>
        <w:ind w:left="6550" w:hanging="360"/>
      </w:pPr>
      <w:rPr>
        <w:rFonts w:ascii="Wingdings" w:hAnsi="Wingdings" w:hint="default"/>
      </w:rPr>
    </w:lvl>
  </w:abstractNum>
  <w:abstractNum w:abstractNumId="12" w15:restartNumberingAfterBreak="0">
    <w:nsid w:val="2E18081C"/>
    <w:multiLevelType w:val="hybridMultilevel"/>
    <w:tmpl w:val="C090EC7E"/>
    <w:lvl w:ilvl="0" w:tplc="AEBC1306">
      <w:start w:val="1"/>
      <w:numFmt w:val="bullet"/>
      <w:lvlText w:val="-"/>
      <w:lvlJc w:val="left"/>
      <w:pPr>
        <w:tabs>
          <w:tab w:val="num" w:pos="360"/>
        </w:tabs>
        <w:ind w:left="360" w:hanging="360"/>
      </w:pPr>
      <w:rPr>
        <w:rFonts w:ascii="Courier New" w:hAnsi="Courier New"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34BE2045"/>
    <w:multiLevelType w:val="hybridMultilevel"/>
    <w:tmpl w:val="1C30E2D4"/>
    <w:lvl w:ilvl="0" w:tplc="5BD43108">
      <w:start w:val="1"/>
      <w:numFmt w:val="bullet"/>
      <w:lvlText w:val=""/>
      <w:lvlJc w:val="left"/>
      <w:pPr>
        <w:tabs>
          <w:tab w:val="num" w:pos="360"/>
        </w:tabs>
        <w:ind w:left="360" w:hanging="360"/>
      </w:pPr>
      <w:rPr>
        <w:rFonts w:ascii="Symbol" w:hAnsi="Symbol" w:hint="default"/>
        <w:color w:val="auto"/>
      </w:rPr>
    </w:lvl>
    <w:lvl w:ilvl="1" w:tplc="5B9491A6">
      <w:numFmt w:val="bullet"/>
      <w:lvlText w:val="-"/>
      <w:lvlJc w:val="left"/>
      <w:pPr>
        <w:ind w:left="1440" w:hanging="360"/>
      </w:pPr>
      <w:rPr>
        <w:rFonts w:ascii="Verdana" w:eastAsia="Times New Roman" w:hAnsi="Verdana"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C1045"/>
    <w:multiLevelType w:val="hybridMultilevel"/>
    <w:tmpl w:val="09CA0104"/>
    <w:lvl w:ilvl="0" w:tplc="540CB6A4">
      <w:start w:val="1"/>
      <w:numFmt w:val="lowerLetter"/>
      <w:lvlText w:val="%1)"/>
      <w:lvlJc w:val="left"/>
      <w:pPr>
        <w:tabs>
          <w:tab w:val="num" w:pos="360"/>
        </w:tabs>
        <w:ind w:left="360" w:hanging="360"/>
      </w:pPr>
      <w:rPr>
        <w:rFonts w:ascii="Verdana" w:eastAsia="Times New Roman" w:hAnsi="Verdana" w:cs="Times New Roman"/>
      </w:rPr>
    </w:lvl>
    <w:lvl w:ilvl="1" w:tplc="5BD43108">
      <w:start w:val="1"/>
      <w:numFmt w:val="bullet"/>
      <w:lvlText w:val="­"/>
      <w:lvlJc w:val="left"/>
      <w:pPr>
        <w:tabs>
          <w:tab w:val="num" w:pos="1440"/>
        </w:tabs>
        <w:ind w:left="1440" w:hanging="360"/>
      </w:pPr>
      <w:rPr>
        <w:rFonts w:ascii="Arial" w:hAnsi="Arial" w:hint="default"/>
      </w:rPr>
    </w:lvl>
    <w:lvl w:ilvl="2" w:tplc="AD94B9FC">
      <w:start w:val="1"/>
      <w:numFmt w:val="lowerRoman"/>
      <w:lvlText w:val="%3."/>
      <w:lvlJc w:val="right"/>
      <w:pPr>
        <w:tabs>
          <w:tab w:val="num" w:pos="2160"/>
        </w:tabs>
        <w:ind w:left="2160" w:hanging="180"/>
      </w:pPr>
    </w:lvl>
    <w:lvl w:ilvl="3" w:tplc="A63490A4">
      <w:start w:val="1"/>
      <w:numFmt w:val="low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0E61E7"/>
    <w:multiLevelType w:val="hybridMultilevel"/>
    <w:tmpl w:val="3410C56A"/>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26536DC"/>
    <w:multiLevelType w:val="multilevel"/>
    <w:tmpl w:val="14C64A2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3F34963"/>
    <w:multiLevelType w:val="hybridMultilevel"/>
    <w:tmpl w:val="FE8AA74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57BD2A58"/>
    <w:multiLevelType w:val="hybridMultilevel"/>
    <w:tmpl w:val="4A6C73D0"/>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D432FE8"/>
    <w:multiLevelType w:val="hybridMultilevel"/>
    <w:tmpl w:val="2FA8B226"/>
    <w:lvl w:ilvl="0" w:tplc="340A001B">
      <w:start w:val="1"/>
      <w:numFmt w:val="low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44C0C3B"/>
    <w:multiLevelType w:val="hybridMultilevel"/>
    <w:tmpl w:val="C4966B0C"/>
    <w:lvl w:ilvl="0" w:tplc="C382C5BE">
      <w:start w:val="1"/>
      <w:numFmt w:val="lowerRoman"/>
      <w:lvlText w:val="%1)"/>
      <w:lvlJc w:val="left"/>
      <w:pPr>
        <w:ind w:left="720" w:hanging="360"/>
      </w:pPr>
      <w:rPr>
        <w:rFonts w:ascii="Verdana" w:eastAsia="Verdana" w:hAnsi="Verdana" w:cs="Verdana" w:hint="default"/>
        <w:spacing w:val="0"/>
        <w:w w:val="99"/>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AA51868"/>
    <w:multiLevelType w:val="multilevel"/>
    <w:tmpl w:val="0CA2EB5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5252A0"/>
    <w:multiLevelType w:val="hybridMultilevel"/>
    <w:tmpl w:val="DE90C088"/>
    <w:lvl w:ilvl="0" w:tplc="B49071AA">
      <w:start w:val="1"/>
      <w:numFmt w:val="lowerRoman"/>
      <w:lvlText w:val="%1."/>
      <w:lvlJc w:val="right"/>
      <w:pPr>
        <w:ind w:left="1080" w:hanging="360"/>
      </w:pPr>
      <w:rPr>
        <w:b w:val="0"/>
      </w:rPr>
    </w:lvl>
    <w:lvl w:ilvl="1" w:tplc="FE7C98D8" w:tentative="1">
      <w:start w:val="1"/>
      <w:numFmt w:val="lowerLetter"/>
      <w:lvlText w:val="%2."/>
      <w:lvlJc w:val="left"/>
      <w:pPr>
        <w:ind w:left="1800" w:hanging="360"/>
      </w:pPr>
    </w:lvl>
    <w:lvl w:ilvl="2" w:tplc="0BD6509C" w:tentative="1">
      <w:start w:val="1"/>
      <w:numFmt w:val="lowerRoman"/>
      <w:lvlText w:val="%3."/>
      <w:lvlJc w:val="right"/>
      <w:pPr>
        <w:ind w:left="2520" w:hanging="180"/>
      </w:pPr>
    </w:lvl>
    <w:lvl w:ilvl="3" w:tplc="CFAA353C" w:tentative="1">
      <w:start w:val="1"/>
      <w:numFmt w:val="decimal"/>
      <w:lvlText w:val="%4."/>
      <w:lvlJc w:val="left"/>
      <w:pPr>
        <w:ind w:left="3240" w:hanging="360"/>
      </w:pPr>
    </w:lvl>
    <w:lvl w:ilvl="4" w:tplc="B9F6850A" w:tentative="1">
      <w:start w:val="1"/>
      <w:numFmt w:val="lowerLetter"/>
      <w:lvlText w:val="%5."/>
      <w:lvlJc w:val="left"/>
      <w:pPr>
        <w:ind w:left="3960" w:hanging="360"/>
      </w:pPr>
    </w:lvl>
    <w:lvl w:ilvl="5" w:tplc="62EA42BA" w:tentative="1">
      <w:start w:val="1"/>
      <w:numFmt w:val="lowerRoman"/>
      <w:lvlText w:val="%6."/>
      <w:lvlJc w:val="right"/>
      <w:pPr>
        <w:ind w:left="4680" w:hanging="180"/>
      </w:pPr>
    </w:lvl>
    <w:lvl w:ilvl="6" w:tplc="5492DE5E" w:tentative="1">
      <w:start w:val="1"/>
      <w:numFmt w:val="decimal"/>
      <w:lvlText w:val="%7."/>
      <w:lvlJc w:val="left"/>
      <w:pPr>
        <w:ind w:left="5400" w:hanging="360"/>
      </w:pPr>
    </w:lvl>
    <w:lvl w:ilvl="7" w:tplc="7C2AE914" w:tentative="1">
      <w:start w:val="1"/>
      <w:numFmt w:val="lowerLetter"/>
      <w:lvlText w:val="%8."/>
      <w:lvlJc w:val="left"/>
      <w:pPr>
        <w:ind w:left="6120" w:hanging="360"/>
      </w:pPr>
    </w:lvl>
    <w:lvl w:ilvl="8" w:tplc="519EB006" w:tentative="1">
      <w:start w:val="1"/>
      <w:numFmt w:val="lowerRoman"/>
      <w:lvlText w:val="%9."/>
      <w:lvlJc w:val="right"/>
      <w:pPr>
        <w:ind w:left="6840" w:hanging="180"/>
      </w:pPr>
    </w:lvl>
  </w:abstractNum>
  <w:abstractNum w:abstractNumId="23" w15:restartNumberingAfterBreak="0">
    <w:nsid w:val="6C7061B7"/>
    <w:multiLevelType w:val="multilevel"/>
    <w:tmpl w:val="025E28A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EE439B"/>
    <w:multiLevelType w:val="hybridMultilevel"/>
    <w:tmpl w:val="872AF0AE"/>
    <w:lvl w:ilvl="0" w:tplc="340A0017">
      <w:start w:val="1"/>
      <w:numFmt w:val="lowerLetter"/>
      <w:lvlText w:val="%1)"/>
      <w:lvlJc w:val="left"/>
      <w:pPr>
        <w:ind w:left="2496" w:hanging="360"/>
      </w:pPr>
    </w:lvl>
    <w:lvl w:ilvl="1" w:tplc="340A0019" w:tentative="1">
      <w:start w:val="1"/>
      <w:numFmt w:val="lowerLetter"/>
      <w:lvlText w:val="%2."/>
      <w:lvlJc w:val="left"/>
      <w:pPr>
        <w:ind w:left="3216" w:hanging="360"/>
      </w:pPr>
    </w:lvl>
    <w:lvl w:ilvl="2" w:tplc="340A001B" w:tentative="1">
      <w:start w:val="1"/>
      <w:numFmt w:val="lowerRoman"/>
      <w:lvlText w:val="%3."/>
      <w:lvlJc w:val="right"/>
      <w:pPr>
        <w:ind w:left="3936" w:hanging="180"/>
      </w:pPr>
    </w:lvl>
    <w:lvl w:ilvl="3" w:tplc="340A000F" w:tentative="1">
      <w:start w:val="1"/>
      <w:numFmt w:val="decimal"/>
      <w:lvlText w:val="%4."/>
      <w:lvlJc w:val="left"/>
      <w:pPr>
        <w:ind w:left="4656" w:hanging="360"/>
      </w:pPr>
    </w:lvl>
    <w:lvl w:ilvl="4" w:tplc="340A0019" w:tentative="1">
      <w:start w:val="1"/>
      <w:numFmt w:val="lowerLetter"/>
      <w:lvlText w:val="%5."/>
      <w:lvlJc w:val="left"/>
      <w:pPr>
        <w:ind w:left="5376" w:hanging="360"/>
      </w:pPr>
    </w:lvl>
    <w:lvl w:ilvl="5" w:tplc="340A001B" w:tentative="1">
      <w:start w:val="1"/>
      <w:numFmt w:val="lowerRoman"/>
      <w:lvlText w:val="%6."/>
      <w:lvlJc w:val="right"/>
      <w:pPr>
        <w:ind w:left="6096" w:hanging="180"/>
      </w:pPr>
    </w:lvl>
    <w:lvl w:ilvl="6" w:tplc="340A000F" w:tentative="1">
      <w:start w:val="1"/>
      <w:numFmt w:val="decimal"/>
      <w:lvlText w:val="%7."/>
      <w:lvlJc w:val="left"/>
      <w:pPr>
        <w:ind w:left="6816" w:hanging="360"/>
      </w:pPr>
    </w:lvl>
    <w:lvl w:ilvl="7" w:tplc="340A0019" w:tentative="1">
      <w:start w:val="1"/>
      <w:numFmt w:val="lowerLetter"/>
      <w:lvlText w:val="%8."/>
      <w:lvlJc w:val="left"/>
      <w:pPr>
        <w:ind w:left="7536" w:hanging="360"/>
      </w:pPr>
    </w:lvl>
    <w:lvl w:ilvl="8" w:tplc="340A001B" w:tentative="1">
      <w:start w:val="1"/>
      <w:numFmt w:val="lowerRoman"/>
      <w:lvlText w:val="%9."/>
      <w:lvlJc w:val="right"/>
      <w:pPr>
        <w:ind w:left="8256" w:hanging="180"/>
      </w:pPr>
    </w:lvl>
  </w:abstractNum>
  <w:abstractNum w:abstractNumId="25" w15:restartNumberingAfterBreak="0">
    <w:nsid w:val="72457FB5"/>
    <w:multiLevelType w:val="hybridMultilevel"/>
    <w:tmpl w:val="47DE824C"/>
    <w:lvl w:ilvl="0" w:tplc="340A0017">
      <w:start w:val="1"/>
      <w:numFmt w:val="lowerLetter"/>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6" w15:restartNumberingAfterBreak="0">
    <w:nsid w:val="786A5860"/>
    <w:multiLevelType w:val="hybridMultilevel"/>
    <w:tmpl w:val="F64C5840"/>
    <w:lvl w:ilvl="0" w:tplc="A63490A4">
      <w:start w:val="1"/>
      <w:numFmt w:val="lowerLetter"/>
      <w:lvlText w:val="%1)"/>
      <w:lvlJc w:val="left"/>
      <w:pPr>
        <w:ind w:left="720" w:hanging="360"/>
      </w:pPr>
      <w:rPr>
        <w:rFonts w:hint="default"/>
      </w:rPr>
    </w:lvl>
    <w:lvl w:ilvl="1" w:tplc="1416E9FA">
      <w:start w:val="1"/>
      <w:numFmt w:val="decimal"/>
      <w:lvlText w:val="%2"/>
      <w:lvlJc w:val="left"/>
      <w:pPr>
        <w:ind w:left="1785" w:hanging="70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A7E66BF"/>
    <w:multiLevelType w:val="hybridMultilevel"/>
    <w:tmpl w:val="139A6B24"/>
    <w:lvl w:ilvl="0" w:tplc="A148BF00">
      <w:start w:val="1"/>
      <w:numFmt w:val="lowerRoman"/>
      <w:lvlText w:val="%1."/>
      <w:lvlJc w:val="right"/>
      <w:pPr>
        <w:ind w:left="720" w:hanging="360"/>
      </w:pPr>
    </w:lvl>
    <w:lvl w:ilvl="1" w:tplc="FB1626B2">
      <w:start w:val="1"/>
      <w:numFmt w:val="lowerLetter"/>
      <w:lvlText w:val="%2."/>
      <w:lvlJc w:val="left"/>
      <w:pPr>
        <w:ind w:left="1440" w:hanging="360"/>
      </w:pPr>
    </w:lvl>
    <w:lvl w:ilvl="2" w:tplc="0018F8BA">
      <w:start w:val="1"/>
      <w:numFmt w:val="lowerRoman"/>
      <w:lvlText w:val="%3."/>
      <w:lvlJc w:val="right"/>
      <w:pPr>
        <w:ind w:left="2160" w:hanging="180"/>
      </w:pPr>
    </w:lvl>
    <w:lvl w:ilvl="3" w:tplc="C07873DA">
      <w:start w:val="1"/>
      <w:numFmt w:val="decimal"/>
      <w:lvlText w:val="%4."/>
      <w:lvlJc w:val="left"/>
      <w:pPr>
        <w:ind w:left="2880" w:hanging="360"/>
      </w:pPr>
    </w:lvl>
    <w:lvl w:ilvl="4" w:tplc="F7CE2F3C">
      <w:start w:val="1"/>
      <w:numFmt w:val="lowerLetter"/>
      <w:lvlText w:val="%5."/>
      <w:lvlJc w:val="left"/>
      <w:pPr>
        <w:ind w:left="3600" w:hanging="360"/>
      </w:pPr>
    </w:lvl>
    <w:lvl w:ilvl="5" w:tplc="9E548F18">
      <w:start w:val="1"/>
      <w:numFmt w:val="lowerRoman"/>
      <w:lvlText w:val="%6."/>
      <w:lvlJc w:val="right"/>
      <w:pPr>
        <w:ind w:left="4320" w:hanging="180"/>
      </w:pPr>
    </w:lvl>
    <w:lvl w:ilvl="6" w:tplc="F522AD92">
      <w:start w:val="1"/>
      <w:numFmt w:val="decimal"/>
      <w:lvlText w:val="%7."/>
      <w:lvlJc w:val="left"/>
      <w:pPr>
        <w:ind w:left="5040" w:hanging="360"/>
      </w:pPr>
    </w:lvl>
    <w:lvl w:ilvl="7" w:tplc="6F5C90BC">
      <w:start w:val="1"/>
      <w:numFmt w:val="lowerLetter"/>
      <w:lvlText w:val="%8."/>
      <w:lvlJc w:val="left"/>
      <w:pPr>
        <w:ind w:left="5760" w:hanging="360"/>
      </w:pPr>
    </w:lvl>
    <w:lvl w:ilvl="8" w:tplc="07383704">
      <w:start w:val="1"/>
      <w:numFmt w:val="lowerRoman"/>
      <w:lvlText w:val="%9."/>
      <w:lvlJc w:val="right"/>
      <w:pPr>
        <w:ind w:left="6480" w:hanging="180"/>
      </w:pPr>
    </w:lvl>
  </w:abstractNum>
  <w:abstractNum w:abstractNumId="28" w15:restartNumberingAfterBreak="0">
    <w:nsid w:val="7ADB7412"/>
    <w:multiLevelType w:val="hybridMultilevel"/>
    <w:tmpl w:val="5964E5F0"/>
    <w:lvl w:ilvl="0" w:tplc="340A0017">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29" w15:restartNumberingAfterBreak="0">
    <w:nsid w:val="7D393B7E"/>
    <w:multiLevelType w:val="hybridMultilevel"/>
    <w:tmpl w:val="28B06B16"/>
    <w:lvl w:ilvl="0" w:tplc="340A001B">
      <w:start w:val="1"/>
      <w:numFmt w:val="lowerRoman"/>
      <w:lvlText w:val="%1."/>
      <w:lvlJc w:val="righ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D556B3F"/>
    <w:multiLevelType w:val="hybridMultilevel"/>
    <w:tmpl w:val="2D1E4330"/>
    <w:lvl w:ilvl="0" w:tplc="340A0017">
      <w:start w:val="1"/>
      <w:numFmt w:val="lowerLetter"/>
      <w:lvlText w:val="%1)"/>
      <w:lvlJc w:val="left"/>
      <w:pPr>
        <w:ind w:left="2136" w:hanging="360"/>
      </w:pPr>
    </w:lvl>
    <w:lvl w:ilvl="1" w:tplc="340A0019" w:tentative="1">
      <w:start w:val="1"/>
      <w:numFmt w:val="lowerLetter"/>
      <w:lvlText w:val="%2."/>
      <w:lvlJc w:val="left"/>
      <w:pPr>
        <w:ind w:left="2856" w:hanging="360"/>
      </w:pPr>
    </w:lvl>
    <w:lvl w:ilvl="2" w:tplc="340A001B" w:tentative="1">
      <w:start w:val="1"/>
      <w:numFmt w:val="lowerRoman"/>
      <w:lvlText w:val="%3."/>
      <w:lvlJc w:val="right"/>
      <w:pPr>
        <w:ind w:left="3576" w:hanging="180"/>
      </w:pPr>
    </w:lvl>
    <w:lvl w:ilvl="3" w:tplc="340A000F" w:tentative="1">
      <w:start w:val="1"/>
      <w:numFmt w:val="decimal"/>
      <w:lvlText w:val="%4."/>
      <w:lvlJc w:val="left"/>
      <w:pPr>
        <w:ind w:left="4296" w:hanging="360"/>
      </w:pPr>
    </w:lvl>
    <w:lvl w:ilvl="4" w:tplc="340A0019" w:tentative="1">
      <w:start w:val="1"/>
      <w:numFmt w:val="lowerLetter"/>
      <w:lvlText w:val="%5."/>
      <w:lvlJc w:val="left"/>
      <w:pPr>
        <w:ind w:left="5016" w:hanging="360"/>
      </w:pPr>
    </w:lvl>
    <w:lvl w:ilvl="5" w:tplc="340A001B" w:tentative="1">
      <w:start w:val="1"/>
      <w:numFmt w:val="lowerRoman"/>
      <w:lvlText w:val="%6."/>
      <w:lvlJc w:val="right"/>
      <w:pPr>
        <w:ind w:left="5736" w:hanging="180"/>
      </w:pPr>
    </w:lvl>
    <w:lvl w:ilvl="6" w:tplc="340A000F" w:tentative="1">
      <w:start w:val="1"/>
      <w:numFmt w:val="decimal"/>
      <w:lvlText w:val="%7."/>
      <w:lvlJc w:val="left"/>
      <w:pPr>
        <w:ind w:left="6456" w:hanging="360"/>
      </w:pPr>
    </w:lvl>
    <w:lvl w:ilvl="7" w:tplc="340A0019" w:tentative="1">
      <w:start w:val="1"/>
      <w:numFmt w:val="lowerLetter"/>
      <w:lvlText w:val="%8."/>
      <w:lvlJc w:val="left"/>
      <w:pPr>
        <w:ind w:left="7176" w:hanging="360"/>
      </w:pPr>
    </w:lvl>
    <w:lvl w:ilvl="8" w:tplc="340A001B" w:tentative="1">
      <w:start w:val="1"/>
      <w:numFmt w:val="lowerRoman"/>
      <w:lvlText w:val="%9."/>
      <w:lvlJc w:val="right"/>
      <w:pPr>
        <w:ind w:left="7896" w:hanging="180"/>
      </w:pPr>
    </w:lvl>
  </w:abstractNum>
  <w:num w:numId="1">
    <w:abstractNumId w:val="27"/>
  </w:num>
  <w:num w:numId="2">
    <w:abstractNumId w:val="3"/>
  </w:num>
  <w:num w:numId="3">
    <w:abstractNumId w:val="13"/>
  </w:num>
  <w:num w:numId="4">
    <w:abstractNumId w:val="1"/>
  </w:num>
  <w:num w:numId="5">
    <w:abstractNumId w:val="0"/>
  </w:num>
  <w:num w:numId="6">
    <w:abstractNumId w:val="10"/>
  </w:num>
  <w:num w:numId="7">
    <w:abstractNumId w:val="12"/>
  </w:num>
  <w:num w:numId="8">
    <w:abstractNumId w:val="11"/>
  </w:num>
  <w:num w:numId="9">
    <w:abstractNumId w:val="6"/>
  </w:num>
  <w:num w:numId="10">
    <w:abstractNumId w:val="14"/>
  </w:num>
  <w:num w:numId="11">
    <w:abstractNumId w:val="16"/>
  </w:num>
  <w:num w:numId="12">
    <w:abstractNumId w:val="22"/>
  </w:num>
  <w:num w:numId="13">
    <w:abstractNumId w:val="17"/>
  </w:num>
  <w:num w:numId="14">
    <w:abstractNumId w:val="28"/>
  </w:num>
  <w:num w:numId="15">
    <w:abstractNumId w:val="15"/>
  </w:num>
  <w:num w:numId="16">
    <w:abstractNumId w:val="25"/>
  </w:num>
  <w:num w:numId="17">
    <w:abstractNumId w:val="30"/>
  </w:num>
  <w:num w:numId="18">
    <w:abstractNumId w:val="18"/>
  </w:num>
  <w:num w:numId="19">
    <w:abstractNumId w:val="24"/>
  </w:num>
  <w:num w:numId="20">
    <w:abstractNumId w:val="9"/>
  </w:num>
  <w:num w:numId="21">
    <w:abstractNumId w:val="4"/>
  </w:num>
  <w:num w:numId="22">
    <w:abstractNumId w:val="23"/>
  </w:num>
  <w:num w:numId="23">
    <w:abstractNumId w:val="21"/>
  </w:num>
  <w:num w:numId="24">
    <w:abstractNumId w:val="20"/>
  </w:num>
  <w:num w:numId="25">
    <w:abstractNumId w:val="2"/>
  </w:num>
  <w:num w:numId="26">
    <w:abstractNumId w:val="5"/>
  </w:num>
  <w:num w:numId="27">
    <w:abstractNumId w:val="3"/>
  </w:num>
  <w:num w:numId="28">
    <w:abstractNumId w:val="7"/>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26"/>
  </w:num>
  <w:num w:numId="41">
    <w:abstractNumId w:val="8"/>
  </w:num>
  <w:num w:numId="42">
    <w:abstractNumId w:val="19"/>
  </w:num>
  <w:num w:numId="43">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45"/>
    <w:rsid w:val="00001B98"/>
    <w:rsid w:val="00001F4E"/>
    <w:rsid w:val="00004060"/>
    <w:rsid w:val="0000536F"/>
    <w:rsid w:val="00010C50"/>
    <w:rsid w:val="0001278B"/>
    <w:rsid w:val="000150F8"/>
    <w:rsid w:val="0001555C"/>
    <w:rsid w:val="000167C9"/>
    <w:rsid w:val="00020378"/>
    <w:rsid w:val="000205A2"/>
    <w:rsid w:val="0002187C"/>
    <w:rsid w:val="00023DDA"/>
    <w:rsid w:val="00032B81"/>
    <w:rsid w:val="00034038"/>
    <w:rsid w:val="0003488E"/>
    <w:rsid w:val="000349EF"/>
    <w:rsid w:val="00040A44"/>
    <w:rsid w:val="00043AB4"/>
    <w:rsid w:val="00047ABB"/>
    <w:rsid w:val="000525E0"/>
    <w:rsid w:val="00054BBF"/>
    <w:rsid w:val="000550D4"/>
    <w:rsid w:val="00055E87"/>
    <w:rsid w:val="00057C5B"/>
    <w:rsid w:val="00060F6C"/>
    <w:rsid w:val="00063394"/>
    <w:rsid w:val="000651F0"/>
    <w:rsid w:val="00070D5A"/>
    <w:rsid w:val="00071B88"/>
    <w:rsid w:val="000756B7"/>
    <w:rsid w:val="00075E49"/>
    <w:rsid w:val="0007708E"/>
    <w:rsid w:val="000806EE"/>
    <w:rsid w:val="00082C43"/>
    <w:rsid w:val="000838A3"/>
    <w:rsid w:val="00084E6F"/>
    <w:rsid w:val="00086C43"/>
    <w:rsid w:val="00090B3C"/>
    <w:rsid w:val="000910E8"/>
    <w:rsid w:val="00092DD8"/>
    <w:rsid w:val="00093B10"/>
    <w:rsid w:val="00094C18"/>
    <w:rsid w:val="00095120"/>
    <w:rsid w:val="00096C8C"/>
    <w:rsid w:val="00096F2C"/>
    <w:rsid w:val="000A3736"/>
    <w:rsid w:val="000A4014"/>
    <w:rsid w:val="000A7D7A"/>
    <w:rsid w:val="000B0199"/>
    <w:rsid w:val="000B1B7D"/>
    <w:rsid w:val="000B1CED"/>
    <w:rsid w:val="000C25C1"/>
    <w:rsid w:val="000C3948"/>
    <w:rsid w:val="000C3AFC"/>
    <w:rsid w:val="000C7EAA"/>
    <w:rsid w:val="000D269E"/>
    <w:rsid w:val="000D5580"/>
    <w:rsid w:val="000D5C9E"/>
    <w:rsid w:val="000E0879"/>
    <w:rsid w:val="000E6180"/>
    <w:rsid w:val="000F1914"/>
    <w:rsid w:val="000F2564"/>
    <w:rsid w:val="000F382E"/>
    <w:rsid w:val="000F4300"/>
    <w:rsid w:val="000F5D33"/>
    <w:rsid w:val="000F602E"/>
    <w:rsid w:val="000F64D2"/>
    <w:rsid w:val="000F676A"/>
    <w:rsid w:val="000F691F"/>
    <w:rsid w:val="000F73AE"/>
    <w:rsid w:val="00103C2E"/>
    <w:rsid w:val="00105390"/>
    <w:rsid w:val="00105BC7"/>
    <w:rsid w:val="0010749A"/>
    <w:rsid w:val="001103D5"/>
    <w:rsid w:val="00112608"/>
    <w:rsid w:val="00112C8B"/>
    <w:rsid w:val="0011433A"/>
    <w:rsid w:val="001178A9"/>
    <w:rsid w:val="00117D4E"/>
    <w:rsid w:val="00120247"/>
    <w:rsid w:val="00121C60"/>
    <w:rsid w:val="00124599"/>
    <w:rsid w:val="00125F05"/>
    <w:rsid w:val="0013324B"/>
    <w:rsid w:val="001339F7"/>
    <w:rsid w:val="00135A9C"/>
    <w:rsid w:val="0014520D"/>
    <w:rsid w:val="00145819"/>
    <w:rsid w:val="0014635F"/>
    <w:rsid w:val="00146EFC"/>
    <w:rsid w:val="001479B8"/>
    <w:rsid w:val="0015347C"/>
    <w:rsid w:val="001546BE"/>
    <w:rsid w:val="001564F4"/>
    <w:rsid w:val="001608E3"/>
    <w:rsid w:val="00164C3D"/>
    <w:rsid w:val="0016542B"/>
    <w:rsid w:val="001670FA"/>
    <w:rsid w:val="00171278"/>
    <w:rsid w:val="00173000"/>
    <w:rsid w:val="0017575D"/>
    <w:rsid w:val="00176A3F"/>
    <w:rsid w:val="00180FE4"/>
    <w:rsid w:val="00182B7B"/>
    <w:rsid w:val="0018459D"/>
    <w:rsid w:val="00186CFA"/>
    <w:rsid w:val="0019298F"/>
    <w:rsid w:val="00193E6D"/>
    <w:rsid w:val="0019536D"/>
    <w:rsid w:val="00196FED"/>
    <w:rsid w:val="00197615"/>
    <w:rsid w:val="001A2FA5"/>
    <w:rsid w:val="001A4F3E"/>
    <w:rsid w:val="001A586C"/>
    <w:rsid w:val="001C1D39"/>
    <w:rsid w:val="001C1F72"/>
    <w:rsid w:val="001C52D8"/>
    <w:rsid w:val="001C5CC8"/>
    <w:rsid w:val="001C6A7A"/>
    <w:rsid w:val="001D0D35"/>
    <w:rsid w:val="001D363A"/>
    <w:rsid w:val="001D3ACF"/>
    <w:rsid w:val="001D4193"/>
    <w:rsid w:val="001D594E"/>
    <w:rsid w:val="001D5C9D"/>
    <w:rsid w:val="001D6861"/>
    <w:rsid w:val="001D74A7"/>
    <w:rsid w:val="001D79B2"/>
    <w:rsid w:val="001E424B"/>
    <w:rsid w:val="001E65EE"/>
    <w:rsid w:val="001E7183"/>
    <w:rsid w:val="001F374D"/>
    <w:rsid w:val="001F60DC"/>
    <w:rsid w:val="00201AB2"/>
    <w:rsid w:val="00202047"/>
    <w:rsid w:val="00202C3C"/>
    <w:rsid w:val="00206336"/>
    <w:rsid w:val="00207C2C"/>
    <w:rsid w:val="00210EED"/>
    <w:rsid w:val="00215F57"/>
    <w:rsid w:val="002173E4"/>
    <w:rsid w:val="00224467"/>
    <w:rsid w:val="00224842"/>
    <w:rsid w:val="00233159"/>
    <w:rsid w:val="002356DC"/>
    <w:rsid w:val="00240777"/>
    <w:rsid w:val="00241307"/>
    <w:rsid w:val="00242E01"/>
    <w:rsid w:val="00243D9E"/>
    <w:rsid w:val="0024526E"/>
    <w:rsid w:val="0024578E"/>
    <w:rsid w:val="00247233"/>
    <w:rsid w:val="0025075F"/>
    <w:rsid w:val="0025184F"/>
    <w:rsid w:val="00251DE9"/>
    <w:rsid w:val="00253931"/>
    <w:rsid w:val="00255948"/>
    <w:rsid w:val="0026011A"/>
    <w:rsid w:val="002659E1"/>
    <w:rsid w:val="002665A4"/>
    <w:rsid w:val="0026779C"/>
    <w:rsid w:val="00270E24"/>
    <w:rsid w:val="0027370E"/>
    <w:rsid w:val="00273CE8"/>
    <w:rsid w:val="00280981"/>
    <w:rsid w:val="002823A8"/>
    <w:rsid w:val="00285294"/>
    <w:rsid w:val="00286B08"/>
    <w:rsid w:val="002876D9"/>
    <w:rsid w:val="00287970"/>
    <w:rsid w:val="00292F41"/>
    <w:rsid w:val="00294749"/>
    <w:rsid w:val="00296B32"/>
    <w:rsid w:val="002971F3"/>
    <w:rsid w:val="002A2EA9"/>
    <w:rsid w:val="002B06B5"/>
    <w:rsid w:val="002B4557"/>
    <w:rsid w:val="002B4F14"/>
    <w:rsid w:val="002B56B8"/>
    <w:rsid w:val="002C24B0"/>
    <w:rsid w:val="002C7AB6"/>
    <w:rsid w:val="002D4B32"/>
    <w:rsid w:val="002D4BA8"/>
    <w:rsid w:val="002E2AE5"/>
    <w:rsid w:val="002E597E"/>
    <w:rsid w:val="002E70AE"/>
    <w:rsid w:val="002E7E14"/>
    <w:rsid w:val="002F7E3A"/>
    <w:rsid w:val="00300A1A"/>
    <w:rsid w:val="003030D8"/>
    <w:rsid w:val="0030423B"/>
    <w:rsid w:val="00304CD8"/>
    <w:rsid w:val="00304FAB"/>
    <w:rsid w:val="00305837"/>
    <w:rsid w:val="00306BC8"/>
    <w:rsid w:val="0030751D"/>
    <w:rsid w:val="00311A01"/>
    <w:rsid w:val="00316B06"/>
    <w:rsid w:val="003218CA"/>
    <w:rsid w:val="00325691"/>
    <w:rsid w:val="00327355"/>
    <w:rsid w:val="003315C5"/>
    <w:rsid w:val="00332DE0"/>
    <w:rsid w:val="00333E9A"/>
    <w:rsid w:val="0033414E"/>
    <w:rsid w:val="00337B47"/>
    <w:rsid w:val="00344040"/>
    <w:rsid w:val="00346B32"/>
    <w:rsid w:val="00352F4A"/>
    <w:rsid w:val="003537B5"/>
    <w:rsid w:val="0035607C"/>
    <w:rsid w:val="0036006B"/>
    <w:rsid w:val="00360543"/>
    <w:rsid w:val="00363933"/>
    <w:rsid w:val="0036555D"/>
    <w:rsid w:val="00371F5F"/>
    <w:rsid w:val="00373CCB"/>
    <w:rsid w:val="003743CD"/>
    <w:rsid w:val="00374520"/>
    <w:rsid w:val="003755E1"/>
    <w:rsid w:val="00375C6F"/>
    <w:rsid w:val="00377DBF"/>
    <w:rsid w:val="003826F8"/>
    <w:rsid w:val="00382B5B"/>
    <w:rsid w:val="003833F4"/>
    <w:rsid w:val="00386894"/>
    <w:rsid w:val="00386A85"/>
    <w:rsid w:val="00390332"/>
    <w:rsid w:val="00391B17"/>
    <w:rsid w:val="00393A07"/>
    <w:rsid w:val="0039598B"/>
    <w:rsid w:val="00395FC8"/>
    <w:rsid w:val="003A4CCC"/>
    <w:rsid w:val="003B2616"/>
    <w:rsid w:val="003B34E9"/>
    <w:rsid w:val="003B6B61"/>
    <w:rsid w:val="003B761C"/>
    <w:rsid w:val="003B7E05"/>
    <w:rsid w:val="003C0B33"/>
    <w:rsid w:val="003C227C"/>
    <w:rsid w:val="003D444F"/>
    <w:rsid w:val="003D66DA"/>
    <w:rsid w:val="003D7EE7"/>
    <w:rsid w:val="003E09EE"/>
    <w:rsid w:val="003E3916"/>
    <w:rsid w:val="003E5518"/>
    <w:rsid w:val="003E71A9"/>
    <w:rsid w:val="003F0B88"/>
    <w:rsid w:val="003F0E98"/>
    <w:rsid w:val="003F2F9C"/>
    <w:rsid w:val="003F5C7C"/>
    <w:rsid w:val="00402743"/>
    <w:rsid w:val="00402E02"/>
    <w:rsid w:val="00403B80"/>
    <w:rsid w:val="00403FE3"/>
    <w:rsid w:val="00404A61"/>
    <w:rsid w:val="00404CDB"/>
    <w:rsid w:val="0041094B"/>
    <w:rsid w:val="00413B1A"/>
    <w:rsid w:val="00414370"/>
    <w:rsid w:val="004153D5"/>
    <w:rsid w:val="004169B0"/>
    <w:rsid w:val="00421782"/>
    <w:rsid w:val="00421C42"/>
    <w:rsid w:val="0042422E"/>
    <w:rsid w:val="0042467F"/>
    <w:rsid w:val="00427CA8"/>
    <w:rsid w:val="00430505"/>
    <w:rsid w:val="004329AA"/>
    <w:rsid w:val="004344E2"/>
    <w:rsid w:val="0044487E"/>
    <w:rsid w:val="00444D86"/>
    <w:rsid w:val="0044583B"/>
    <w:rsid w:val="0045124D"/>
    <w:rsid w:val="00452F25"/>
    <w:rsid w:val="00453109"/>
    <w:rsid w:val="004548AC"/>
    <w:rsid w:val="00455338"/>
    <w:rsid w:val="004623B0"/>
    <w:rsid w:val="00466158"/>
    <w:rsid w:val="00466A17"/>
    <w:rsid w:val="00467683"/>
    <w:rsid w:val="00467B94"/>
    <w:rsid w:val="004719F9"/>
    <w:rsid w:val="00471F59"/>
    <w:rsid w:val="0047265C"/>
    <w:rsid w:val="0047276E"/>
    <w:rsid w:val="00476114"/>
    <w:rsid w:val="00476E75"/>
    <w:rsid w:val="00480271"/>
    <w:rsid w:val="004804E8"/>
    <w:rsid w:val="00481765"/>
    <w:rsid w:val="00481C4D"/>
    <w:rsid w:val="00482684"/>
    <w:rsid w:val="004861E8"/>
    <w:rsid w:val="00487E85"/>
    <w:rsid w:val="00490DB1"/>
    <w:rsid w:val="00492665"/>
    <w:rsid w:val="00493A24"/>
    <w:rsid w:val="00495E93"/>
    <w:rsid w:val="004A01CC"/>
    <w:rsid w:val="004A154A"/>
    <w:rsid w:val="004A461F"/>
    <w:rsid w:val="004A7512"/>
    <w:rsid w:val="004B19E7"/>
    <w:rsid w:val="004B22C9"/>
    <w:rsid w:val="004B2601"/>
    <w:rsid w:val="004B4DC1"/>
    <w:rsid w:val="004B68BF"/>
    <w:rsid w:val="004B7A07"/>
    <w:rsid w:val="004C7A98"/>
    <w:rsid w:val="004D0CA8"/>
    <w:rsid w:val="004D2DF2"/>
    <w:rsid w:val="004D34CA"/>
    <w:rsid w:val="004D4194"/>
    <w:rsid w:val="004D42AA"/>
    <w:rsid w:val="004D46C7"/>
    <w:rsid w:val="004D5B73"/>
    <w:rsid w:val="004D64A5"/>
    <w:rsid w:val="004D7009"/>
    <w:rsid w:val="004D77BC"/>
    <w:rsid w:val="004D77E0"/>
    <w:rsid w:val="004E1537"/>
    <w:rsid w:val="004E1600"/>
    <w:rsid w:val="004E3E24"/>
    <w:rsid w:val="004E611E"/>
    <w:rsid w:val="004E76F5"/>
    <w:rsid w:val="004E7888"/>
    <w:rsid w:val="004F03AD"/>
    <w:rsid w:val="004F26F4"/>
    <w:rsid w:val="004F3B88"/>
    <w:rsid w:val="004F6134"/>
    <w:rsid w:val="00502ECB"/>
    <w:rsid w:val="005040F4"/>
    <w:rsid w:val="0050543A"/>
    <w:rsid w:val="00506411"/>
    <w:rsid w:val="00507BDD"/>
    <w:rsid w:val="00510D98"/>
    <w:rsid w:val="00512844"/>
    <w:rsid w:val="00512F02"/>
    <w:rsid w:val="00521EEB"/>
    <w:rsid w:val="00524DB7"/>
    <w:rsid w:val="00525495"/>
    <w:rsid w:val="00526B27"/>
    <w:rsid w:val="00526C35"/>
    <w:rsid w:val="005348BD"/>
    <w:rsid w:val="00536345"/>
    <w:rsid w:val="00543CB9"/>
    <w:rsid w:val="00546342"/>
    <w:rsid w:val="00554B08"/>
    <w:rsid w:val="00555255"/>
    <w:rsid w:val="00556254"/>
    <w:rsid w:val="0055746E"/>
    <w:rsid w:val="00560939"/>
    <w:rsid w:val="00562ECC"/>
    <w:rsid w:val="00564001"/>
    <w:rsid w:val="00564C4A"/>
    <w:rsid w:val="005667D9"/>
    <w:rsid w:val="00566EA2"/>
    <w:rsid w:val="00567140"/>
    <w:rsid w:val="00570451"/>
    <w:rsid w:val="0057124F"/>
    <w:rsid w:val="00572666"/>
    <w:rsid w:val="00573D1E"/>
    <w:rsid w:val="00577743"/>
    <w:rsid w:val="00581A5A"/>
    <w:rsid w:val="005877F8"/>
    <w:rsid w:val="00590DF1"/>
    <w:rsid w:val="005925FB"/>
    <w:rsid w:val="005A0871"/>
    <w:rsid w:val="005A0B88"/>
    <w:rsid w:val="005A39D0"/>
    <w:rsid w:val="005B38C9"/>
    <w:rsid w:val="005B6C36"/>
    <w:rsid w:val="005B713A"/>
    <w:rsid w:val="005C1559"/>
    <w:rsid w:val="005C1718"/>
    <w:rsid w:val="005C1EA6"/>
    <w:rsid w:val="005C2191"/>
    <w:rsid w:val="005C29EC"/>
    <w:rsid w:val="005D4D5B"/>
    <w:rsid w:val="005D5936"/>
    <w:rsid w:val="005D73E6"/>
    <w:rsid w:val="005E129A"/>
    <w:rsid w:val="005E5BB2"/>
    <w:rsid w:val="005E6935"/>
    <w:rsid w:val="005E7259"/>
    <w:rsid w:val="005F5747"/>
    <w:rsid w:val="005F60D0"/>
    <w:rsid w:val="005F6E94"/>
    <w:rsid w:val="006009FB"/>
    <w:rsid w:val="00601649"/>
    <w:rsid w:val="006017E2"/>
    <w:rsid w:val="00602A00"/>
    <w:rsid w:val="00602BD3"/>
    <w:rsid w:val="00604C07"/>
    <w:rsid w:val="00605360"/>
    <w:rsid w:val="006129CB"/>
    <w:rsid w:val="006150BB"/>
    <w:rsid w:val="00616E08"/>
    <w:rsid w:val="00627782"/>
    <w:rsid w:val="00631F60"/>
    <w:rsid w:val="00632898"/>
    <w:rsid w:val="00632B8F"/>
    <w:rsid w:val="00634769"/>
    <w:rsid w:val="00636446"/>
    <w:rsid w:val="00636D0A"/>
    <w:rsid w:val="00637148"/>
    <w:rsid w:val="00637FA0"/>
    <w:rsid w:val="00640B37"/>
    <w:rsid w:val="00641B76"/>
    <w:rsid w:val="006476C9"/>
    <w:rsid w:val="0065145E"/>
    <w:rsid w:val="00651C36"/>
    <w:rsid w:val="00652189"/>
    <w:rsid w:val="006532DF"/>
    <w:rsid w:val="00653D56"/>
    <w:rsid w:val="0066102C"/>
    <w:rsid w:val="00661394"/>
    <w:rsid w:val="0066436E"/>
    <w:rsid w:val="00665F42"/>
    <w:rsid w:val="0067109C"/>
    <w:rsid w:val="006742D0"/>
    <w:rsid w:val="006751D4"/>
    <w:rsid w:val="0067739E"/>
    <w:rsid w:val="0068014C"/>
    <w:rsid w:val="00680D7F"/>
    <w:rsid w:val="0068271B"/>
    <w:rsid w:val="006919DF"/>
    <w:rsid w:val="0069227B"/>
    <w:rsid w:val="0069342D"/>
    <w:rsid w:val="006955C6"/>
    <w:rsid w:val="00695E8E"/>
    <w:rsid w:val="00697CC5"/>
    <w:rsid w:val="00697D0A"/>
    <w:rsid w:val="006A098F"/>
    <w:rsid w:val="006A0C35"/>
    <w:rsid w:val="006A1221"/>
    <w:rsid w:val="006A18E9"/>
    <w:rsid w:val="006A38E3"/>
    <w:rsid w:val="006A49FF"/>
    <w:rsid w:val="006C10F8"/>
    <w:rsid w:val="006C12E6"/>
    <w:rsid w:val="006C1514"/>
    <w:rsid w:val="006C3C9A"/>
    <w:rsid w:val="006C3D94"/>
    <w:rsid w:val="006C41C2"/>
    <w:rsid w:val="006C4EFC"/>
    <w:rsid w:val="006C510A"/>
    <w:rsid w:val="006C530F"/>
    <w:rsid w:val="006D069B"/>
    <w:rsid w:val="006D0760"/>
    <w:rsid w:val="006D07AB"/>
    <w:rsid w:val="006D1DC9"/>
    <w:rsid w:val="006D2B17"/>
    <w:rsid w:val="006D32F8"/>
    <w:rsid w:val="006D3A94"/>
    <w:rsid w:val="006D421A"/>
    <w:rsid w:val="006D4929"/>
    <w:rsid w:val="006D66A3"/>
    <w:rsid w:val="006D6F5B"/>
    <w:rsid w:val="006E22CB"/>
    <w:rsid w:val="006E3807"/>
    <w:rsid w:val="006E39DC"/>
    <w:rsid w:val="006E4522"/>
    <w:rsid w:val="006E4C8E"/>
    <w:rsid w:val="006E50D6"/>
    <w:rsid w:val="006F3875"/>
    <w:rsid w:val="006F4255"/>
    <w:rsid w:val="006F4B5A"/>
    <w:rsid w:val="006F578A"/>
    <w:rsid w:val="00702A21"/>
    <w:rsid w:val="007032E4"/>
    <w:rsid w:val="00706D4A"/>
    <w:rsid w:val="00710EC2"/>
    <w:rsid w:val="00711735"/>
    <w:rsid w:val="00712596"/>
    <w:rsid w:val="0071263D"/>
    <w:rsid w:val="00714116"/>
    <w:rsid w:val="007166B6"/>
    <w:rsid w:val="00720278"/>
    <w:rsid w:val="00724029"/>
    <w:rsid w:val="007252F5"/>
    <w:rsid w:val="007259DF"/>
    <w:rsid w:val="00726A03"/>
    <w:rsid w:val="0073195F"/>
    <w:rsid w:val="00732A04"/>
    <w:rsid w:val="00732FC7"/>
    <w:rsid w:val="0073502B"/>
    <w:rsid w:val="00736F38"/>
    <w:rsid w:val="007375B7"/>
    <w:rsid w:val="0074123F"/>
    <w:rsid w:val="00750D89"/>
    <w:rsid w:val="0075454D"/>
    <w:rsid w:val="0076475F"/>
    <w:rsid w:val="00765892"/>
    <w:rsid w:val="00766485"/>
    <w:rsid w:val="00766E65"/>
    <w:rsid w:val="00767239"/>
    <w:rsid w:val="00776A93"/>
    <w:rsid w:val="007779D3"/>
    <w:rsid w:val="00777CB3"/>
    <w:rsid w:val="0078013E"/>
    <w:rsid w:val="00780192"/>
    <w:rsid w:val="00781557"/>
    <w:rsid w:val="00783EF9"/>
    <w:rsid w:val="00784E61"/>
    <w:rsid w:val="007852A2"/>
    <w:rsid w:val="00786AF7"/>
    <w:rsid w:val="00792669"/>
    <w:rsid w:val="0079283D"/>
    <w:rsid w:val="00792F11"/>
    <w:rsid w:val="00793A9B"/>
    <w:rsid w:val="007974ED"/>
    <w:rsid w:val="007A060E"/>
    <w:rsid w:val="007A355E"/>
    <w:rsid w:val="007A5F41"/>
    <w:rsid w:val="007B0F3C"/>
    <w:rsid w:val="007B2A30"/>
    <w:rsid w:val="007B390A"/>
    <w:rsid w:val="007B465C"/>
    <w:rsid w:val="007B4BEA"/>
    <w:rsid w:val="007B6F55"/>
    <w:rsid w:val="007C64A1"/>
    <w:rsid w:val="007D0252"/>
    <w:rsid w:val="007D544A"/>
    <w:rsid w:val="007D724B"/>
    <w:rsid w:val="007E10A8"/>
    <w:rsid w:val="007E1AF9"/>
    <w:rsid w:val="007E64BF"/>
    <w:rsid w:val="007F53E9"/>
    <w:rsid w:val="007F78A2"/>
    <w:rsid w:val="007F791F"/>
    <w:rsid w:val="007F7D12"/>
    <w:rsid w:val="00803A5C"/>
    <w:rsid w:val="00804443"/>
    <w:rsid w:val="008069CF"/>
    <w:rsid w:val="008114C2"/>
    <w:rsid w:val="00812258"/>
    <w:rsid w:val="00820C09"/>
    <w:rsid w:val="008215A6"/>
    <w:rsid w:val="00821604"/>
    <w:rsid w:val="00825321"/>
    <w:rsid w:val="00825F1F"/>
    <w:rsid w:val="00840491"/>
    <w:rsid w:val="00840988"/>
    <w:rsid w:val="008420B0"/>
    <w:rsid w:val="00844BD7"/>
    <w:rsid w:val="008508AE"/>
    <w:rsid w:val="00850ED4"/>
    <w:rsid w:val="00851C76"/>
    <w:rsid w:val="0085217A"/>
    <w:rsid w:val="00865D45"/>
    <w:rsid w:val="00866E7D"/>
    <w:rsid w:val="008716CA"/>
    <w:rsid w:val="0087261F"/>
    <w:rsid w:val="00872FDA"/>
    <w:rsid w:val="00876130"/>
    <w:rsid w:val="008767BE"/>
    <w:rsid w:val="00877C11"/>
    <w:rsid w:val="00877CAD"/>
    <w:rsid w:val="00881C45"/>
    <w:rsid w:val="00885942"/>
    <w:rsid w:val="00887025"/>
    <w:rsid w:val="008874C8"/>
    <w:rsid w:val="00890E7C"/>
    <w:rsid w:val="00892ACD"/>
    <w:rsid w:val="00895008"/>
    <w:rsid w:val="0089704C"/>
    <w:rsid w:val="008A115F"/>
    <w:rsid w:val="008A2D8F"/>
    <w:rsid w:val="008A3782"/>
    <w:rsid w:val="008A62AB"/>
    <w:rsid w:val="008B3A19"/>
    <w:rsid w:val="008B3A1D"/>
    <w:rsid w:val="008C05D4"/>
    <w:rsid w:val="008C12C5"/>
    <w:rsid w:val="008C4FC3"/>
    <w:rsid w:val="008C4FD9"/>
    <w:rsid w:val="008C62DA"/>
    <w:rsid w:val="008C670C"/>
    <w:rsid w:val="008D0151"/>
    <w:rsid w:val="008D08C8"/>
    <w:rsid w:val="008D1825"/>
    <w:rsid w:val="008D1D1A"/>
    <w:rsid w:val="008D2218"/>
    <w:rsid w:val="008D315B"/>
    <w:rsid w:val="008D3AF7"/>
    <w:rsid w:val="008D6B8D"/>
    <w:rsid w:val="008D7BE5"/>
    <w:rsid w:val="008D7DA7"/>
    <w:rsid w:val="008E031A"/>
    <w:rsid w:val="008E4579"/>
    <w:rsid w:val="008E4845"/>
    <w:rsid w:val="008E6E9D"/>
    <w:rsid w:val="008F02DF"/>
    <w:rsid w:val="008F0E8C"/>
    <w:rsid w:val="008F1FC3"/>
    <w:rsid w:val="008F24CC"/>
    <w:rsid w:val="008F4D02"/>
    <w:rsid w:val="008F604D"/>
    <w:rsid w:val="008F7050"/>
    <w:rsid w:val="00902CB0"/>
    <w:rsid w:val="009043AB"/>
    <w:rsid w:val="00907009"/>
    <w:rsid w:val="00913179"/>
    <w:rsid w:val="00916509"/>
    <w:rsid w:val="0093421B"/>
    <w:rsid w:val="0094434A"/>
    <w:rsid w:val="00944CA8"/>
    <w:rsid w:val="009605E5"/>
    <w:rsid w:val="00961305"/>
    <w:rsid w:val="00964B29"/>
    <w:rsid w:val="00966982"/>
    <w:rsid w:val="009676B9"/>
    <w:rsid w:val="00970D68"/>
    <w:rsid w:val="0097335E"/>
    <w:rsid w:val="00974DAB"/>
    <w:rsid w:val="00975FAB"/>
    <w:rsid w:val="009802B4"/>
    <w:rsid w:val="0098661B"/>
    <w:rsid w:val="009874CB"/>
    <w:rsid w:val="009927A0"/>
    <w:rsid w:val="009961D2"/>
    <w:rsid w:val="009A7367"/>
    <w:rsid w:val="009B0023"/>
    <w:rsid w:val="009B1DD3"/>
    <w:rsid w:val="009B2364"/>
    <w:rsid w:val="009B7A5E"/>
    <w:rsid w:val="009C01C2"/>
    <w:rsid w:val="009C31D6"/>
    <w:rsid w:val="009D1B47"/>
    <w:rsid w:val="009D24A5"/>
    <w:rsid w:val="009D4389"/>
    <w:rsid w:val="009E15BB"/>
    <w:rsid w:val="009E2298"/>
    <w:rsid w:val="009E2351"/>
    <w:rsid w:val="009E2B38"/>
    <w:rsid w:val="009E3020"/>
    <w:rsid w:val="009E5604"/>
    <w:rsid w:val="009E58ED"/>
    <w:rsid w:val="009E6357"/>
    <w:rsid w:val="009E6C85"/>
    <w:rsid w:val="009E6E1B"/>
    <w:rsid w:val="009F1E93"/>
    <w:rsid w:val="009F22DA"/>
    <w:rsid w:val="009F441B"/>
    <w:rsid w:val="00A03897"/>
    <w:rsid w:val="00A0581B"/>
    <w:rsid w:val="00A200D9"/>
    <w:rsid w:val="00A2174D"/>
    <w:rsid w:val="00A23A92"/>
    <w:rsid w:val="00A2688C"/>
    <w:rsid w:val="00A2725C"/>
    <w:rsid w:val="00A304FB"/>
    <w:rsid w:val="00A320AC"/>
    <w:rsid w:val="00A34A54"/>
    <w:rsid w:val="00A356E4"/>
    <w:rsid w:val="00A40C4B"/>
    <w:rsid w:val="00A45AFF"/>
    <w:rsid w:val="00A46C85"/>
    <w:rsid w:val="00A47382"/>
    <w:rsid w:val="00A55E01"/>
    <w:rsid w:val="00A616E6"/>
    <w:rsid w:val="00A65ED1"/>
    <w:rsid w:val="00A67756"/>
    <w:rsid w:val="00A7350B"/>
    <w:rsid w:val="00A76087"/>
    <w:rsid w:val="00A76735"/>
    <w:rsid w:val="00A77B56"/>
    <w:rsid w:val="00A84077"/>
    <w:rsid w:val="00A85781"/>
    <w:rsid w:val="00A86FC3"/>
    <w:rsid w:val="00A87C0B"/>
    <w:rsid w:val="00A92914"/>
    <w:rsid w:val="00A93B72"/>
    <w:rsid w:val="00AA0999"/>
    <w:rsid w:val="00AA0C61"/>
    <w:rsid w:val="00AA618D"/>
    <w:rsid w:val="00AA701B"/>
    <w:rsid w:val="00AB23BA"/>
    <w:rsid w:val="00AB3628"/>
    <w:rsid w:val="00AB3731"/>
    <w:rsid w:val="00AB4627"/>
    <w:rsid w:val="00AC4C2E"/>
    <w:rsid w:val="00AC545D"/>
    <w:rsid w:val="00AC62AF"/>
    <w:rsid w:val="00AD17B3"/>
    <w:rsid w:val="00AD2B56"/>
    <w:rsid w:val="00AD36E1"/>
    <w:rsid w:val="00AD3A96"/>
    <w:rsid w:val="00AD59DA"/>
    <w:rsid w:val="00AD7825"/>
    <w:rsid w:val="00AE23F4"/>
    <w:rsid w:val="00AE2A18"/>
    <w:rsid w:val="00AE2EDD"/>
    <w:rsid w:val="00AE4085"/>
    <w:rsid w:val="00AE526E"/>
    <w:rsid w:val="00AE7978"/>
    <w:rsid w:val="00AF03AB"/>
    <w:rsid w:val="00AF2C96"/>
    <w:rsid w:val="00AF2D7C"/>
    <w:rsid w:val="00AF3A30"/>
    <w:rsid w:val="00AF6330"/>
    <w:rsid w:val="00AF6732"/>
    <w:rsid w:val="00AF67BE"/>
    <w:rsid w:val="00B01B1F"/>
    <w:rsid w:val="00B022EE"/>
    <w:rsid w:val="00B05490"/>
    <w:rsid w:val="00B06374"/>
    <w:rsid w:val="00B1047E"/>
    <w:rsid w:val="00B121DE"/>
    <w:rsid w:val="00B204E5"/>
    <w:rsid w:val="00B20E86"/>
    <w:rsid w:val="00B248B5"/>
    <w:rsid w:val="00B24E39"/>
    <w:rsid w:val="00B25EC8"/>
    <w:rsid w:val="00B2619E"/>
    <w:rsid w:val="00B33870"/>
    <w:rsid w:val="00B34D28"/>
    <w:rsid w:val="00B40025"/>
    <w:rsid w:val="00B40701"/>
    <w:rsid w:val="00B4299C"/>
    <w:rsid w:val="00B55172"/>
    <w:rsid w:val="00B56902"/>
    <w:rsid w:val="00B60667"/>
    <w:rsid w:val="00B60718"/>
    <w:rsid w:val="00B60B35"/>
    <w:rsid w:val="00B629D2"/>
    <w:rsid w:val="00B62A89"/>
    <w:rsid w:val="00B62BB6"/>
    <w:rsid w:val="00B67683"/>
    <w:rsid w:val="00B6770F"/>
    <w:rsid w:val="00B677CE"/>
    <w:rsid w:val="00B67FB6"/>
    <w:rsid w:val="00B71DE9"/>
    <w:rsid w:val="00B73607"/>
    <w:rsid w:val="00B73955"/>
    <w:rsid w:val="00B74051"/>
    <w:rsid w:val="00B74057"/>
    <w:rsid w:val="00B74F51"/>
    <w:rsid w:val="00B94050"/>
    <w:rsid w:val="00B9571D"/>
    <w:rsid w:val="00B95F2B"/>
    <w:rsid w:val="00BA09C2"/>
    <w:rsid w:val="00BA118B"/>
    <w:rsid w:val="00BA31A1"/>
    <w:rsid w:val="00BA4628"/>
    <w:rsid w:val="00BA4BE1"/>
    <w:rsid w:val="00BA5471"/>
    <w:rsid w:val="00BA6EEF"/>
    <w:rsid w:val="00BB3F92"/>
    <w:rsid w:val="00BB4738"/>
    <w:rsid w:val="00BB52F8"/>
    <w:rsid w:val="00BB58C4"/>
    <w:rsid w:val="00BC1CA5"/>
    <w:rsid w:val="00BC4A9B"/>
    <w:rsid w:val="00BC795A"/>
    <w:rsid w:val="00BD06AA"/>
    <w:rsid w:val="00BD0E98"/>
    <w:rsid w:val="00BD14D4"/>
    <w:rsid w:val="00BD7019"/>
    <w:rsid w:val="00BE1AF8"/>
    <w:rsid w:val="00BE3B67"/>
    <w:rsid w:val="00BE6324"/>
    <w:rsid w:val="00BE7520"/>
    <w:rsid w:val="00BF0C73"/>
    <w:rsid w:val="00C0159C"/>
    <w:rsid w:val="00C03D4F"/>
    <w:rsid w:val="00C03EEB"/>
    <w:rsid w:val="00C07028"/>
    <w:rsid w:val="00C07C58"/>
    <w:rsid w:val="00C1440E"/>
    <w:rsid w:val="00C15909"/>
    <w:rsid w:val="00C16181"/>
    <w:rsid w:val="00C205A0"/>
    <w:rsid w:val="00C20DC0"/>
    <w:rsid w:val="00C20E0E"/>
    <w:rsid w:val="00C213D1"/>
    <w:rsid w:val="00C217DF"/>
    <w:rsid w:val="00C230BE"/>
    <w:rsid w:val="00C23765"/>
    <w:rsid w:val="00C24E52"/>
    <w:rsid w:val="00C2669C"/>
    <w:rsid w:val="00C31EB6"/>
    <w:rsid w:val="00C33C2C"/>
    <w:rsid w:val="00C36613"/>
    <w:rsid w:val="00C37315"/>
    <w:rsid w:val="00C42568"/>
    <w:rsid w:val="00C42FBC"/>
    <w:rsid w:val="00C44E16"/>
    <w:rsid w:val="00C458EC"/>
    <w:rsid w:val="00C473A2"/>
    <w:rsid w:val="00C47868"/>
    <w:rsid w:val="00C47BDD"/>
    <w:rsid w:val="00C50D3C"/>
    <w:rsid w:val="00C5106F"/>
    <w:rsid w:val="00C51ADD"/>
    <w:rsid w:val="00C53ABC"/>
    <w:rsid w:val="00C5670A"/>
    <w:rsid w:val="00C631D8"/>
    <w:rsid w:val="00C6688C"/>
    <w:rsid w:val="00C67651"/>
    <w:rsid w:val="00C71D11"/>
    <w:rsid w:val="00C720AF"/>
    <w:rsid w:val="00C75155"/>
    <w:rsid w:val="00C752A3"/>
    <w:rsid w:val="00C837D0"/>
    <w:rsid w:val="00C862EB"/>
    <w:rsid w:val="00C90BE0"/>
    <w:rsid w:val="00C93417"/>
    <w:rsid w:val="00C945BE"/>
    <w:rsid w:val="00C95E99"/>
    <w:rsid w:val="00CA4FA9"/>
    <w:rsid w:val="00CB0E43"/>
    <w:rsid w:val="00CB35C9"/>
    <w:rsid w:val="00CB3ED6"/>
    <w:rsid w:val="00CB42FF"/>
    <w:rsid w:val="00CC29AD"/>
    <w:rsid w:val="00CC49C7"/>
    <w:rsid w:val="00CC7E02"/>
    <w:rsid w:val="00CD12E9"/>
    <w:rsid w:val="00CD4A40"/>
    <w:rsid w:val="00CD6003"/>
    <w:rsid w:val="00CD7D2A"/>
    <w:rsid w:val="00CE01C4"/>
    <w:rsid w:val="00CE17C0"/>
    <w:rsid w:val="00CE21B9"/>
    <w:rsid w:val="00CE2CA2"/>
    <w:rsid w:val="00CE3245"/>
    <w:rsid w:val="00CE345A"/>
    <w:rsid w:val="00CE5A8C"/>
    <w:rsid w:val="00CE6416"/>
    <w:rsid w:val="00CE6A77"/>
    <w:rsid w:val="00CE7807"/>
    <w:rsid w:val="00D049E5"/>
    <w:rsid w:val="00D04C3A"/>
    <w:rsid w:val="00D10551"/>
    <w:rsid w:val="00D11FA4"/>
    <w:rsid w:val="00D16B04"/>
    <w:rsid w:val="00D17F1C"/>
    <w:rsid w:val="00D21EEB"/>
    <w:rsid w:val="00D22BBF"/>
    <w:rsid w:val="00D339C9"/>
    <w:rsid w:val="00D408CA"/>
    <w:rsid w:val="00D44349"/>
    <w:rsid w:val="00D47377"/>
    <w:rsid w:val="00D51B4D"/>
    <w:rsid w:val="00D620AE"/>
    <w:rsid w:val="00D63CC9"/>
    <w:rsid w:val="00D65182"/>
    <w:rsid w:val="00D6634F"/>
    <w:rsid w:val="00D67A6A"/>
    <w:rsid w:val="00D74F0B"/>
    <w:rsid w:val="00D76DF8"/>
    <w:rsid w:val="00D807F2"/>
    <w:rsid w:val="00D817CB"/>
    <w:rsid w:val="00D81BBE"/>
    <w:rsid w:val="00D82C7A"/>
    <w:rsid w:val="00D83C10"/>
    <w:rsid w:val="00D86CA6"/>
    <w:rsid w:val="00D87289"/>
    <w:rsid w:val="00D90174"/>
    <w:rsid w:val="00DA12FF"/>
    <w:rsid w:val="00DA16C8"/>
    <w:rsid w:val="00DA1A7D"/>
    <w:rsid w:val="00DA27CF"/>
    <w:rsid w:val="00DB112F"/>
    <w:rsid w:val="00DB254C"/>
    <w:rsid w:val="00DB298B"/>
    <w:rsid w:val="00DB38CD"/>
    <w:rsid w:val="00DB3C4B"/>
    <w:rsid w:val="00DB4758"/>
    <w:rsid w:val="00DB5DBA"/>
    <w:rsid w:val="00DC1A23"/>
    <w:rsid w:val="00DC38D1"/>
    <w:rsid w:val="00DC6386"/>
    <w:rsid w:val="00DD51C4"/>
    <w:rsid w:val="00DD722D"/>
    <w:rsid w:val="00DE03D2"/>
    <w:rsid w:val="00DE0584"/>
    <w:rsid w:val="00DE446C"/>
    <w:rsid w:val="00DF0CCE"/>
    <w:rsid w:val="00DF145E"/>
    <w:rsid w:val="00DF1598"/>
    <w:rsid w:val="00DF3684"/>
    <w:rsid w:val="00DF47ED"/>
    <w:rsid w:val="00DF53ED"/>
    <w:rsid w:val="00DF6C9C"/>
    <w:rsid w:val="00DF72AB"/>
    <w:rsid w:val="00DF75D4"/>
    <w:rsid w:val="00E017F2"/>
    <w:rsid w:val="00E02B00"/>
    <w:rsid w:val="00E032F8"/>
    <w:rsid w:val="00E03C5C"/>
    <w:rsid w:val="00E05291"/>
    <w:rsid w:val="00E05F9D"/>
    <w:rsid w:val="00E06449"/>
    <w:rsid w:val="00E0775B"/>
    <w:rsid w:val="00E07F34"/>
    <w:rsid w:val="00E12321"/>
    <w:rsid w:val="00E15223"/>
    <w:rsid w:val="00E15DBE"/>
    <w:rsid w:val="00E17812"/>
    <w:rsid w:val="00E17C79"/>
    <w:rsid w:val="00E200B3"/>
    <w:rsid w:val="00E21B5E"/>
    <w:rsid w:val="00E23750"/>
    <w:rsid w:val="00E2419E"/>
    <w:rsid w:val="00E245A8"/>
    <w:rsid w:val="00E27AEF"/>
    <w:rsid w:val="00E322EB"/>
    <w:rsid w:val="00E32668"/>
    <w:rsid w:val="00E42DDF"/>
    <w:rsid w:val="00E43296"/>
    <w:rsid w:val="00E459B0"/>
    <w:rsid w:val="00E502CA"/>
    <w:rsid w:val="00E5061B"/>
    <w:rsid w:val="00E50F05"/>
    <w:rsid w:val="00E52B4C"/>
    <w:rsid w:val="00E52CFA"/>
    <w:rsid w:val="00E539FD"/>
    <w:rsid w:val="00E5414F"/>
    <w:rsid w:val="00E62820"/>
    <w:rsid w:val="00E642ED"/>
    <w:rsid w:val="00E64E9B"/>
    <w:rsid w:val="00E65960"/>
    <w:rsid w:val="00E66A22"/>
    <w:rsid w:val="00E730E3"/>
    <w:rsid w:val="00E75A6D"/>
    <w:rsid w:val="00E7626E"/>
    <w:rsid w:val="00E77A0A"/>
    <w:rsid w:val="00E832DB"/>
    <w:rsid w:val="00E83865"/>
    <w:rsid w:val="00E8540E"/>
    <w:rsid w:val="00E86212"/>
    <w:rsid w:val="00E86226"/>
    <w:rsid w:val="00E877AC"/>
    <w:rsid w:val="00E92083"/>
    <w:rsid w:val="00E9247F"/>
    <w:rsid w:val="00E9466C"/>
    <w:rsid w:val="00E97AD9"/>
    <w:rsid w:val="00E97E5D"/>
    <w:rsid w:val="00EA08EB"/>
    <w:rsid w:val="00EA3343"/>
    <w:rsid w:val="00EA3B53"/>
    <w:rsid w:val="00EA4892"/>
    <w:rsid w:val="00EB3543"/>
    <w:rsid w:val="00EB3EF7"/>
    <w:rsid w:val="00EB5002"/>
    <w:rsid w:val="00EB5970"/>
    <w:rsid w:val="00EB7B0D"/>
    <w:rsid w:val="00EC6EBE"/>
    <w:rsid w:val="00ED31DB"/>
    <w:rsid w:val="00ED68F3"/>
    <w:rsid w:val="00EE1089"/>
    <w:rsid w:val="00EE33A0"/>
    <w:rsid w:val="00EE53B1"/>
    <w:rsid w:val="00EF045A"/>
    <w:rsid w:val="00EF710C"/>
    <w:rsid w:val="00EF71A8"/>
    <w:rsid w:val="00F035AC"/>
    <w:rsid w:val="00F069B2"/>
    <w:rsid w:val="00F143EA"/>
    <w:rsid w:val="00F14CD1"/>
    <w:rsid w:val="00F15AF6"/>
    <w:rsid w:val="00F169E2"/>
    <w:rsid w:val="00F16E39"/>
    <w:rsid w:val="00F17008"/>
    <w:rsid w:val="00F17FB0"/>
    <w:rsid w:val="00F20B34"/>
    <w:rsid w:val="00F22930"/>
    <w:rsid w:val="00F23BD7"/>
    <w:rsid w:val="00F242FD"/>
    <w:rsid w:val="00F24CCF"/>
    <w:rsid w:val="00F26158"/>
    <w:rsid w:val="00F27305"/>
    <w:rsid w:val="00F3421E"/>
    <w:rsid w:val="00F36EC9"/>
    <w:rsid w:val="00F375B6"/>
    <w:rsid w:val="00F37808"/>
    <w:rsid w:val="00F37DA1"/>
    <w:rsid w:val="00F4428A"/>
    <w:rsid w:val="00F456DA"/>
    <w:rsid w:val="00F464EA"/>
    <w:rsid w:val="00F47771"/>
    <w:rsid w:val="00F47F6C"/>
    <w:rsid w:val="00F513DA"/>
    <w:rsid w:val="00F54A3C"/>
    <w:rsid w:val="00F61D00"/>
    <w:rsid w:val="00F6256A"/>
    <w:rsid w:val="00F63F9D"/>
    <w:rsid w:val="00F6706C"/>
    <w:rsid w:val="00F7272E"/>
    <w:rsid w:val="00F76C61"/>
    <w:rsid w:val="00F77CB1"/>
    <w:rsid w:val="00F85A56"/>
    <w:rsid w:val="00F85D71"/>
    <w:rsid w:val="00F861CF"/>
    <w:rsid w:val="00F90BFB"/>
    <w:rsid w:val="00F91C16"/>
    <w:rsid w:val="00F96D73"/>
    <w:rsid w:val="00FA0FA9"/>
    <w:rsid w:val="00FA36AB"/>
    <w:rsid w:val="00FA3794"/>
    <w:rsid w:val="00FA473E"/>
    <w:rsid w:val="00FA58E7"/>
    <w:rsid w:val="00FB13A4"/>
    <w:rsid w:val="00FB4038"/>
    <w:rsid w:val="00FB45C9"/>
    <w:rsid w:val="00FB4CAA"/>
    <w:rsid w:val="00FB637C"/>
    <w:rsid w:val="00FB7A38"/>
    <w:rsid w:val="00FC19C7"/>
    <w:rsid w:val="00FD5162"/>
    <w:rsid w:val="00FE0395"/>
    <w:rsid w:val="00FE0BFE"/>
    <w:rsid w:val="00FE17F1"/>
    <w:rsid w:val="00FE2155"/>
    <w:rsid w:val="00FE2B30"/>
    <w:rsid w:val="00FE5703"/>
    <w:rsid w:val="00FE6678"/>
    <w:rsid w:val="00FE6FC4"/>
    <w:rsid w:val="00FF11BC"/>
    <w:rsid w:val="0259C0DC"/>
    <w:rsid w:val="033BE946"/>
    <w:rsid w:val="03A83DA3"/>
    <w:rsid w:val="03F64F0A"/>
    <w:rsid w:val="03FAC104"/>
    <w:rsid w:val="041D0FA1"/>
    <w:rsid w:val="04260A59"/>
    <w:rsid w:val="04D7B9A7"/>
    <w:rsid w:val="0510A069"/>
    <w:rsid w:val="062CABEE"/>
    <w:rsid w:val="0816E2D3"/>
    <w:rsid w:val="08DAEC0A"/>
    <w:rsid w:val="09AF37EC"/>
    <w:rsid w:val="09BCE61C"/>
    <w:rsid w:val="0A2E68F6"/>
    <w:rsid w:val="0A55D286"/>
    <w:rsid w:val="0B2AEF84"/>
    <w:rsid w:val="0BB01805"/>
    <w:rsid w:val="0BF1A2E7"/>
    <w:rsid w:val="0C4B1881"/>
    <w:rsid w:val="0C711055"/>
    <w:rsid w:val="0C7E9B4D"/>
    <w:rsid w:val="0D65A0C5"/>
    <w:rsid w:val="0D76DBA3"/>
    <w:rsid w:val="0DEB1819"/>
    <w:rsid w:val="0ED9D924"/>
    <w:rsid w:val="0F39A0C8"/>
    <w:rsid w:val="101D1A0F"/>
    <w:rsid w:val="10AC27A6"/>
    <w:rsid w:val="11862D2F"/>
    <w:rsid w:val="11A9899F"/>
    <w:rsid w:val="11AF6B19"/>
    <w:rsid w:val="11B116E3"/>
    <w:rsid w:val="12BA5A05"/>
    <w:rsid w:val="1380DE8D"/>
    <w:rsid w:val="15385A52"/>
    <w:rsid w:val="15E35B39"/>
    <w:rsid w:val="15F55F5E"/>
    <w:rsid w:val="15F862DF"/>
    <w:rsid w:val="16D92B9A"/>
    <w:rsid w:val="16F3A690"/>
    <w:rsid w:val="18A12597"/>
    <w:rsid w:val="19E13F24"/>
    <w:rsid w:val="1A0D1949"/>
    <w:rsid w:val="1A30B028"/>
    <w:rsid w:val="1C64A0E2"/>
    <w:rsid w:val="1C737FBF"/>
    <w:rsid w:val="1C84F6E7"/>
    <w:rsid w:val="1F415091"/>
    <w:rsid w:val="1F891D22"/>
    <w:rsid w:val="1F9C41A4"/>
    <w:rsid w:val="2060BF60"/>
    <w:rsid w:val="20B2AC6E"/>
    <w:rsid w:val="20F7BA30"/>
    <w:rsid w:val="2103B055"/>
    <w:rsid w:val="21B84258"/>
    <w:rsid w:val="23245998"/>
    <w:rsid w:val="237639DE"/>
    <w:rsid w:val="23AB0A40"/>
    <w:rsid w:val="23BC9036"/>
    <w:rsid w:val="2412261D"/>
    <w:rsid w:val="241D88A3"/>
    <w:rsid w:val="24643132"/>
    <w:rsid w:val="24DBDF41"/>
    <w:rsid w:val="25017042"/>
    <w:rsid w:val="257676F9"/>
    <w:rsid w:val="25CFFABA"/>
    <w:rsid w:val="261B0956"/>
    <w:rsid w:val="2638FF57"/>
    <w:rsid w:val="26989D8D"/>
    <w:rsid w:val="285C8E7F"/>
    <w:rsid w:val="2934B632"/>
    <w:rsid w:val="297C365C"/>
    <w:rsid w:val="29857BA3"/>
    <w:rsid w:val="2989BA03"/>
    <w:rsid w:val="2AE37D3A"/>
    <w:rsid w:val="2AF7E7B1"/>
    <w:rsid w:val="2B32194B"/>
    <w:rsid w:val="2CAA9048"/>
    <w:rsid w:val="2CFB01BF"/>
    <w:rsid w:val="2E0C7AFB"/>
    <w:rsid w:val="2E1E8293"/>
    <w:rsid w:val="2EE17DCB"/>
    <w:rsid w:val="2EE5408E"/>
    <w:rsid w:val="2FE759B8"/>
    <w:rsid w:val="306E91F8"/>
    <w:rsid w:val="308110EF"/>
    <w:rsid w:val="30AFBC95"/>
    <w:rsid w:val="31127203"/>
    <w:rsid w:val="31276C08"/>
    <w:rsid w:val="317E016B"/>
    <w:rsid w:val="318E60E6"/>
    <w:rsid w:val="32F1F3B6"/>
    <w:rsid w:val="33096ADB"/>
    <w:rsid w:val="352C49ED"/>
    <w:rsid w:val="352DDD84"/>
    <w:rsid w:val="355A7559"/>
    <w:rsid w:val="36B59B57"/>
    <w:rsid w:val="378E31EF"/>
    <w:rsid w:val="380900AB"/>
    <w:rsid w:val="39701591"/>
    <w:rsid w:val="3A46082D"/>
    <w:rsid w:val="3AA1D7E9"/>
    <w:rsid w:val="3AF70F79"/>
    <w:rsid w:val="3B38C469"/>
    <w:rsid w:val="3DC26E6C"/>
    <w:rsid w:val="3EB88DCB"/>
    <w:rsid w:val="3F175B75"/>
    <w:rsid w:val="3F3FA30C"/>
    <w:rsid w:val="3FDD6AA1"/>
    <w:rsid w:val="406A739D"/>
    <w:rsid w:val="40D7B0F1"/>
    <w:rsid w:val="410A2BC4"/>
    <w:rsid w:val="4142506A"/>
    <w:rsid w:val="41448617"/>
    <w:rsid w:val="422EFE73"/>
    <w:rsid w:val="424FF784"/>
    <w:rsid w:val="43AF3F80"/>
    <w:rsid w:val="43D2333F"/>
    <w:rsid w:val="4424F1C6"/>
    <w:rsid w:val="453AD521"/>
    <w:rsid w:val="457B1DE0"/>
    <w:rsid w:val="458F25D6"/>
    <w:rsid w:val="46A712D1"/>
    <w:rsid w:val="46D63E57"/>
    <w:rsid w:val="46FDC5E4"/>
    <w:rsid w:val="47FE1F14"/>
    <w:rsid w:val="484E6725"/>
    <w:rsid w:val="48704966"/>
    <w:rsid w:val="48CD1911"/>
    <w:rsid w:val="49153DA9"/>
    <w:rsid w:val="4A30B041"/>
    <w:rsid w:val="4A382811"/>
    <w:rsid w:val="4A64197D"/>
    <w:rsid w:val="4AB10E0A"/>
    <w:rsid w:val="4B18E466"/>
    <w:rsid w:val="4B71D78B"/>
    <w:rsid w:val="4B75DB2A"/>
    <w:rsid w:val="4C38DA92"/>
    <w:rsid w:val="4CA0D44F"/>
    <w:rsid w:val="4CBE5AA6"/>
    <w:rsid w:val="4D40A15E"/>
    <w:rsid w:val="4DD4AAF3"/>
    <w:rsid w:val="4E0754C1"/>
    <w:rsid w:val="4E3E95AD"/>
    <w:rsid w:val="4ED86103"/>
    <w:rsid w:val="4FA32522"/>
    <w:rsid w:val="4FDA660E"/>
    <w:rsid w:val="4FE9E279"/>
    <w:rsid w:val="4FF2CAF6"/>
    <w:rsid w:val="50915842"/>
    <w:rsid w:val="51222CEB"/>
    <w:rsid w:val="524886D4"/>
    <w:rsid w:val="524BADD5"/>
    <w:rsid w:val="52DF269A"/>
    <w:rsid w:val="54F8DC6A"/>
    <w:rsid w:val="5507B873"/>
    <w:rsid w:val="5534D7B3"/>
    <w:rsid w:val="559946B0"/>
    <w:rsid w:val="566BDC40"/>
    <w:rsid w:val="56F766C2"/>
    <w:rsid w:val="57977E98"/>
    <w:rsid w:val="5850EFCA"/>
    <w:rsid w:val="58D021EA"/>
    <w:rsid w:val="59B1BF7F"/>
    <w:rsid w:val="5C22CB23"/>
    <w:rsid w:val="5C4F3CA6"/>
    <w:rsid w:val="5CAF3D24"/>
    <w:rsid w:val="5DE1C8E7"/>
    <w:rsid w:val="5E013076"/>
    <w:rsid w:val="5E7A52BC"/>
    <w:rsid w:val="5F9D00D7"/>
    <w:rsid w:val="5FA56E6C"/>
    <w:rsid w:val="6026C67C"/>
    <w:rsid w:val="6138D138"/>
    <w:rsid w:val="61C22E98"/>
    <w:rsid w:val="61C9BD2A"/>
    <w:rsid w:val="6263AD64"/>
    <w:rsid w:val="6278E44A"/>
    <w:rsid w:val="62AEDC57"/>
    <w:rsid w:val="63664257"/>
    <w:rsid w:val="63E76395"/>
    <w:rsid w:val="64FBBA23"/>
    <w:rsid w:val="6504026A"/>
    <w:rsid w:val="6563900E"/>
    <w:rsid w:val="65C0EC9B"/>
    <w:rsid w:val="66298F86"/>
    <w:rsid w:val="66A9F34D"/>
    <w:rsid w:val="67175508"/>
    <w:rsid w:val="67363CA3"/>
    <w:rsid w:val="6888F6DB"/>
    <w:rsid w:val="68AE52E4"/>
    <w:rsid w:val="68F90E0C"/>
    <w:rsid w:val="6A3D35B6"/>
    <w:rsid w:val="6AE7BF78"/>
    <w:rsid w:val="6AF90736"/>
    <w:rsid w:val="6B33BE52"/>
    <w:rsid w:val="6BA909B9"/>
    <w:rsid w:val="6BBFDDBA"/>
    <w:rsid w:val="6C29F171"/>
    <w:rsid w:val="6C94D797"/>
    <w:rsid w:val="6D87CE0D"/>
    <w:rsid w:val="6E62FD4F"/>
    <w:rsid w:val="6E8208CE"/>
    <w:rsid w:val="6E94E173"/>
    <w:rsid w:val="6F965F5C"/>
    <w:rsid w:val="6FBF0391"/>
    <w:rsid w:val="7034346D"/>
    <w:rsid w:val="70519612"/>
    <w:rsid w:val="70D89D39"/>
    <w:rsid w:val="7136FFB2"/>
    <w:rsid w:val="716848BA"/>
    <w:rsid w:val="71BC4315"/>
    <w:rsid w:val="71E0A82D"/>
    <w:rsid w:val="7304191B"/>
    <w:rsid w:val="73B53B7A"/>
    <w:rsid w:val="73B6EBC6"/>
    <w:rsid w:val="73C6C6CF"/>
    <w:rsid w:val="74095AC9"/>
    <w:rsid w:val="749603B8"/>
    <w:rsid w:val="749FE97C"/>
    <w:rsid w:val="7552BC27"/>
    <w:rsid w:val="7620B370"/>
    <w:rsid w:val="76A375F1"/>
    <w:rsid w:val="76D21DB2"/>
    <w:rsid w:val="773283FD"/>
    <w:rsid w:val="7787422D"/>
    <w:rsid w:val="7822B95E"/>
    <w:rsid w:val="789CDABF"/>
    <w:rsid w:val="78D36B65"/>
    <w:rsid w:val="7983AA6A"/>
    <w:rsid w:val="7A3A3123"/>
    <w:rsid w:val="7A901804"/>
    <w:rsid w:val="7B5A5A20"/>
    <w:rsid w:val="7B61E9D8"/>
    <w:rsid w:val="7C80E543"/>
    <w:rsid w:val="7DAD0E3E"/>
    <w:rsid w:val="7E2D536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4C0F2"/>
  <w15:chartTrackingRefBased/>
  <w15:docId w15:val="{3BD23BAA-4E67-463F-8110-A9CEC69A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jc w:val="both"/>
    </w:pPr>
    <w:rPr>
      <w:rFonts w:ascii="Arial" w:hAnsi="Arial"/>
      <w:szCs w:val="24"/>
      <w:lang w:eastAsia="es-ES"/>
    </w:rPr>
  </w:style>
  <w:style w:type="paragraph" w:styleId="Ttulo1">
    <w:name w:val="heading 1"/>
    <w:aliases w:val="PPV 1"/>
    <w:basedOn w:val="Normal"/>
    <w:next w:val="Normal"/>
    <w:autoRedefine/>
    <w:qFormat/>
    <w:rsid w:val="003833F4"/>
    <w:pPr>
      <w:keepNext/>
      <w:spacing w:before="480"/>
      <w:outlineLvl w:val="0"/>
    </w:pPr>
    <w:rPr>
      <w:rFonts w:cs="Arial"/>
      <w:b/>
      <w:bCs/>
      <w:caps/>
      <w:spacing w:val="-6"/>
      <w:kern w:val="32"/>
      <w:sz w:val="24"/>
      <w:lang w:val="es-CL"/>
      <w14:shadow w14:blurRad="50800" w14:dist="38100" w14:dir="2700000" w14:sx="100000" w14:sy="100000" w14:kx="0" w14:ky="0" w14:algn="tl">
        <w14:srgbClr w14:val="000000">
          <w14:alpha w14:val="60000"/>
        </w14:srgbClr>
      </w14:shadow>
    </w:rPr>
  </w:style>
  <w:style w:type="paragraph" w:styleId="Ttulo2">
    <w:name w:val="heading 2"/>
    <w:aliases w:val="Título 2 AO"/>
    <w:basedOn w:val="Normal"/>
    <w:next w:val="Normal"/>
    <w:qFormat/>
    <w:pPr>
      <w:keepNext/>
      <w:numPr>
        <w:ilvl w:val="1"/>
        <w:numId w:val="2"/>
      </w:numPr>
      <w:outlineLvl w:val="1"/>
    </w:pPr>
    <w:rPr>
      <w:rFonts w:cs="Arial"/>
      <w:b/>
      <w:bCs/>
      <w:iCs/>
      <w:sz w:val="22"/>
      <w:szCs w:val="22"/>
      <w:u w:val="single"/>
    </w:rPr>
  </w:style>
  <w:style w:type="paragraph" w:styleId="Ttulo3">
    <w:name w:val="heading 3"/>
    <w:aliases w:val="Título 3_PPV"/>
    <w:basedOn w:val="Normal"/>
    <w:next w:val="Normal"/>
    <w:qFormat/>
    <w:rsid w:val="00702A21"/>
    <w:pPr>
      <w:keepNext/>
      <w:numPr>
        <w:ilvl w:val="2"/>
        <w:numId w:val="2"/>
      </w:numPr>
      <w:spacing w:before="240" w:after="60"/>
      <w:outlineLvl w:val="2"/>
    </w:pPr>
    <w:rPr>
      <w:rFonts w:ascii="Verdana" w:hAnsi="Verdana" w:cs="Arial"/>
      <w:b/>
      <w:bCs/>
    </w:rPr>
  </w:style>
  <w:style w:type="paragraph" w:styleId="Ttulo4">
    <w:name w:val="heading 4"/>
    <w:basedOn w:val="Normal"/>
    <w:next w:val="Normal"/>
    <w:qFormat/>
    <w:rsid w:val="0018459D"/>
    <w:pPr>
      <w:keepNext/>
      <w:numPr>
        <w:ilvl w:val="3"/>
        <w:numId w:val="2"/>
      </w:numPr>
      <w:spacing w:before="240" w:after="60"/>
      <w:outlineLvl w:val="3"/>
    </w:pPr>
    <w:rPr>
      <w:rFonts w:ascii="Verdana" w:hAnsi="Verdana"/>
      <w:b/>
      <w:bCs/>
      <w:szCs w:val="28"/>
    </w:rPr>
  </w:style>
  <w:style w:type="paragraph" w:styleId="Ttulo5">
    <w:name w:val="heading 5"/>
    <w:basedOn w:val="Normal"/>
    <w:next w:val="Normal"/>
    <w:qFormat/>
    <w:rsid w:val="00F37808"/>
    <w:pPr>
      <w:numPr>
        <w:ilvl w:val="4"/>
        <w:numId w:val="2"/>
      </w:numPr>
      <w:spacing w:before="240" w:after="60"/>
      <w:outlineLvl w:val="4"/>
    </w:pPr>
    <w:rPr>
      <w:rFonts w:ascii="Verdana" w:hAnsi="Verdana"/>
      <w:b/>
      <w:bCs/>
      <w:iCs/>
      <w:szCs w:val="26"/>
    </w:rPr>
  </w:style>
  <w:style w:type="paragraph" w:styleId="Ttulo6">
    <w:name w:val="heading 6"/>
    <w:basedOn w:val="Normal"/>
    <w:next w:val="Normal"/>
    <w:qFormat/>
    <w:pPr>
      <w:numPr>
        <w:ilvl w:val="5"/>
        <w:numId w:val="2"/>
      </w:numPr>
      <w:spacing w:before="240" w:after="60"/>
      <w:outlineLvl w:val="5"/>
    </w:pPr>
    <w:rPr>
      <w:rFonts w:ascii="Times New Roman" w:hAnsi="Times New Roman"/>
      <w:b/>
      <w:bCs/>
      <w:sz w:val="22"/>
      <w:szCs w:val="22"/>
    </w:rPr>
  </w:style>
  <w:style w:type="paragraph" w:styleId="Ttulo7">
    <w:name w:val="heading 7"/>
    <w:basedOn w:val="Normal"/>
    <w:next w:val="Normal"/>
    <w:qFormat/>
    <w:pPr>
      <w:numPr>
        <w:ilvl w:val="6"/>
        <w:numId w:val="2"/>
      </w:numPr>
      <w:spacing w:before="240" w:after="60"/>
      <w:outlineLvl w:val="6"/>
    </w:pPr>
    <w:rPr>
      <w:rFonts w:ascii="Times New Roman" w:hAnsi="Times New Roman"/>
    </w:rPr>
  </w:style>
  <w:style w:type="paragraph" w:styleId="Ttulo8">
    <w:name w:val="heading 8"/>
    <w:basedOn w:val="Normal"/>
    <w:next w:val="Normal"/>
    <w:qFormat/>
    <w:pPr>
      <w:numPr>
        <w:ilvl w:val="7"/>
        <w:numId w:val="2"/>
      </w:numPr>
      <w:spacing w:before="240" w:after="60"/>
      <w:outlineLvl w:val="7"/>
    </w:pPr>
    <w:rPr>
      <w:rFonts w:ascii="Times New Roman" w:hAnsi="Times New Roman"/>
      <w:i/>
      <w:iCs/>
    </w:rPr>
  </w:style>
  <w:style w:type="paragraph" w:styleId="Ttulo9">
    <w:name w:val="heading 9"/>
    <w:basedOn w:val="Normal"/>
    <w:next w:val="Normal"/>
    <w:qFormat/>
    <w:pPr>
      <w:numPr>
        <w:ilvl w:val="8"/>
        <w:numId w:val="2"/>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itulo1">
    <w:name w:val="Titulo 1"/>
    <w:basedOn w:val="Normal"/>
    <w:pPr>
      <w:numPr>
        <w:numId w:val="9"/>
      </w:numPr>
      <w:tabs>
        <w:tab w:val="left" w:pos="0"/>
        <w:tab w:val="left" w:pos="9180"/>
      </w:tabs>
      <w:spacing w:before="120"/>
    </w:pPr>
    <w:rPr>
      <w:rFonts w:cs="Arial"/>
      <w:b/>
      <w:sz w:val="28"/>
      <w:szCs w:val="28"/>
      <w:lang w:val="es-MX"/>
    </w:rPr>
  </w:style>
  <w:style w:type="character" w:styleId="Nmerodepgina">
    <w:name w:val="page number"/>
    <w:basedOn w:val="Fuentedeprrafopredeter"/>
  </w:style>
  <w:style w:type="paragraph" w:styleId="TDC1">
    <w:name w:val="toc 1"/>
    <w:basedOn w:val="Normal"/>
    <w:next w:val="Normal"/>
    <w:autoRedefine/>
    <w:uiPriority w:val="39"/>
    <w:rsid w:val="0044583B"/>
    <w:pPr>
      <w:tabs>
        <w:tab w:val="left" w:pos="360"/>
        <w:tab w:val="right" w:leader="dot" w:pos="9396"/>
      </w:tabs>
      <w:ind w:left="1800" w:right="-237" w:hanging="1800"/>
    </w:pPr>
    <w:rPr>
      <w:rFonts w:cs="Arial"/>
      <w:noProof/>
      <w:sz w:val="22"/>
      <w:szCs w:val="22"/>
      <w:lang w:val="es-CL" w:eastAsia="es-CL"/>
    </w:rPr>
  </w:style>
  <w:style w:type="paragraph" w:styleId="TDC2">
    <w:name w:val="toc 2"/>
    <w:basedOn w:val="Normal"/>
    <w:next w:val="Normal"/>
    <w:autoRedefine/>
    <w:uiPriority w:val="39"/>
    <w:rsid w:val="00C230BE"/>
    <w:pPr>
      <w:tabs>
        <w:tab w:val="left" w:pos="720"/>
        <w:tab w:val="right" w:leader="dot" w:pos="9396"/>
      </w:tabs>
    </w:pPr>
    <w:rPr>
      <w:b/>
      <w:szCs w:val="20"/>
    </w:rPr>
  </w:style>
  <w:style w:type="paragraph" w:styleId="TDC3">
    <w:name w:val="toc 3"/>
    <w:basedOn w:val="Normal"/>
    <w:next w:val="Normal"/>
    <w:autoRedefine/>
    <w:uiPriority w:val="39"/>
    <w:pPr>
      <w:ind w:left="480"/>
    </w:pPr>
  </w:style>
  <w:style w:type="character" w:styleId="Hipervnculo">
    <w:name w:val="Hyperlink"/>
    <w:uiPriority w:val="99"/>
    <w:rPr>
      <w:color w:val="0000FF"/>
      <w:u w:val="single"/>
    </w:rPr>
  </w:style>
  <w:style w:type="paragraph" w:styleId="Sangra2detindependiente">
    <w:name w:val="Body Text Indent 2"/>
    <w:basedOn w:val="Normal"/>
    <w:pPr>
      <w:spacing w:after="0"/>
      <w:ind w:left="360"/>
    </w:pPr>
    <w:rPr>
      <w:rFonts w:ascii="Times New Roman" w:hAnsi="Times New Roman"/>
      <w:sz w:val="28"/>
      <w:szCs w:val="20"/>
    </w:rPr>
  </w:style>
  <w:style w:type="paragraph" w:styleId="Sangradetextonormal">
    <w:name w:val="Body Text Indent"/>
    <w:aliases w:val="Sangría de texto normal Car"/>
    <w:basedOn w:val="Normal"/>
    <w:pPr>
      <w:ind w:left="283"/>
    </w:pPr>
  </w:style>
  <w:style w:type="paragraph" w:styleId="Textoindependiente">
    <w:name w:val="Body Text"/>
    <w:basedOn w:val="Normal"/>
  </w:style>
  <w:style w:type="paragraph" w:customStyle="1" w:styleId="xl23">
    <w:name w:val="xl23"/>
    <w:basedOn w:val="Normal"/>
    <w:pPr>
      <w:spacing w:before="100" w:beforeAutospacing="1" w:after="100" w:afterAutospacing="1"/>
      <w:jc w:val="center"/>
    </w:pPr>
    <w:rPr>
      <w:rFonts w:eastAsia="Arial Unicode MS" w:cs="Arial"/>
      <w:sz w:val="16"/>
      <w:szCs w:val="16"/>
      <w:lang w:val="en-GB" w:eastAsia="en-US"/>
    </w:rPr>
  </w:style>
  <w:style w:type="paragraph" w:styleId="Textoindependiente2">
    <w:name w:val="Body Text 2"/>
    <w:basedOn w:val="Normal"/>
    <w:pPr>
      <w:spacing w:line="480" w:lineRule="auto"/>
    </w:pPr>
  </w:style>
  <w:style w:type="paragraph" w:styleId="Textonotapie">
    <w:name w:val="footnote text"/>
    <w:basedOn w:val="Normal"/>
    <w:semiHidden/>
    <w:rPr>
      <w:szCs w:val="20"/>
    </w:rPr>
  </w:style>
  <w:style w:type="character" w:styleId="Refdenotaalpie">
    <w:name w:val="footnote reference"/>
    <w:semiHidden/>
    <w:rPr>
      <w:vertAlign w:val="superscript"/>
    </w:rPr>
  </w:style>
  <w:style w:type="paragraph" w:styleId="Textoindependiente3">
    <w:name w:val="Body Text 3"/>
    <w:basedOn w:val="Normal"/>
    <w:rPr>
      <w:sz w:val="16"/>
      <w:szCs w:val="16"/>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rPr>
  </w:style>
  <w:style w:type="paragraph" w:customStyle="1" w:styleId="xl25">
    <w:name w:val="xl25"/>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7">
    <w:name w:val="xl27"/>
    <w:basedOn w:val="Normal"/>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8">
    <w:name w:val="xl28"/>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29">
    <w:name w:val="xl29"/>
    <w:basedOn w:val="Normal"/>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1">
    <w:name w:val="xl31"/>
    <w:basedOn w:val="Normal"/>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2">
    <w:name w:val="xl32"/>
    <w:basedOn w:val="Normal"/>
    <w:pPr>
      <w:pBdr>
        <w:top w:val="single" w:sz="8"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3">
    <w:name w:val="xl33"/>
    <w:basedOn w:val="Normal"/>
    <w:pPr>
      <w:pBdr>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4">
    <w:name w:val="xl34"/>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5">
    <w:name w:val="xl35"/>
    <w:basedOn w:val="Normal"/>
    <w:pPr>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6">
    <w:name w:val="xl36"/>
    <w:basedOn w:val="Normal"/>
    <w:pPr>
      <w:pBdr>
        <w:top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7">
    <w:name w:val="xl37"/>
    <w:basedOn w:val="Normal"/>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8">
    <w:name w:val="xl38"/>
    <w:basedOn w:val="Normal"/>
    <w:pPr>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39">
    <w:name w:val="xl39"/>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0">
    <w:name w:val="xl40"/>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1">
    <w:name w:val="xl41"/>
    <w:basedOn w:val="Normal"/>
    <w:pPr>
      <w:pBdr>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2">
    <w:name w:val="xl42"/>
    <w:basedOn w:val="Normal"/>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3">
    <w:name w:val="xl43"/>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4">
    <w:name w:val="xl44"/>
    <w:basedOn w:val="Normal"/>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5">
    <w:name w:val="xl45"/>
    <w:basedOn w:val="Normal"/>
    <w:pPr>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6">
    <w:name w:val="xl46"/>
    <w:basedOn w:val="Normal"/>
    <w:pPr>
      <w:pBdr>
        <w:left w:val="single" w:sz="8" w:space="0" w:color="auto"/>
        <w:right w:val="single" w:sz="8" w:space="0" w:color="auto"/>
      </w:pBdr>
      <w:spacing w:before="100" w:beforeAutospacing="1" w:after="100" w:afterAutospacing="1"/>
      <w:jc w:val="center"/>
    </w:pPr>
    <w:rPr>
      <w:rFonts w:eastAsia="Arial Unicode MS" w:cs="Arial"/>
      <w:b/>
      <w:bCs/>
      <w:sz w:val="24"/>
    </w:rPr>
  </w:style>
  <w:style w:type="paragraph" w:customStyle="1" w:styleId="xl47">
    <w:name w:val="xl47"/>
    <w:basedOn w:val="Normal"/>
    <w:pPr>
      <w:pBdr>
        <w:lef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48">
    <w:name w:val="xl48"/>
    <w:basedOn w:val="Normal"/>
    <w:pPr>
      <w:pBdr>
        <w:left w:val="single" w:sz="8" w:space="0" w:color="auto"/>
      </w:pBdr>
      <w:spacing w:before="100" w:beforeAutospacing="1" w:after="100" w:afterAutospacing="1"/>
      <w:jc w:val="center"/>
    </w:pPr>
    <w:rPr>
      <w:rFonts w:eastAsia="Arial Unicode MS" w:cs="Arial"/>
      <w:b/>
      <w:bCs/>
      <w:sz w:val="24"/>
    </w:rPr>
  </w:style>
  <w:style w:type="paragraph" w:customStyle="1" w:styleId="xl49">
    <w:name w:val="xl49"/>
    <w:basedOn w:val="Normal"/>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0">
    <w:name w:val="xl50"/>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cs="Arial"/>
      <w:b/>
      <w:bCs/>
      <w:sz w:val="24"/>
    </w:rPr>
  </w:style>
  <w:style w:type="paragraph" w:customStyle="1" w:styleId="xl51">
    <w:name w:val="xl51"/>
    <w:basedOn w:val="Normal"/>
    <w:pPr>
      <w:pBdr>
        <w:top w:val="single" w:sz="8" w:space="0" w:color="auto"/>
        <w:left w:val="single" w:sz="4" w:space="0" w:color="auto"/>
      </w:pBdr>
      <w:spacing w:before="100" w:beforeAutospacing="1" w:after="100" w:afterAutospacing="1"/>
      <w:jc w:val="center"/>
    </w:pPr>
    <w:rPr>
      <w:rFonts w:eastAsia="Arial Unicode MS" w:cs="Arial"/>
      <w:b/>
      <w:bCs/>
      <w:sz w:val="24"/>
    </w:rPr>
  </w:style>
  <w:style w:type="paragraph" w:customStyle="1" w:styleId="xl52">
    <w:name w:val="xl52"/>
    <w:basedOn w:val="Normal"/>
    <w:pPr>
      <w:pBdr>
        <w:bottom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3">
    <w:name w:val="xl53"/>
    <w:basedOn w:val="Normal"/>
    <w:pPr>
      <w:pBdr>
        <w:top w:val="single" w:sz="8" w:space="0" w:color="auto"/>
        <w:left w:val="single" w:sz="8" w:space="0" w:color="auto"/>
      </w:pBdr>
      <w:spacing w:before="100" w:beforeAutospacing="1" w:after="100" w:afterAutospacing="1"/>
      <w:jc w:val="center"/>
    </w:pPr>
    <w:rPr>
      <w:rFonts w:eastAsia="Arial Unicode MS" w:cs="Arial"/>
      <w:b/>
      <w:bCs/>
      <w:sz w:val="24"/>
    </w:rPr>
  </w:style>
  <w:style w:type="paragraph" w:customStyle="1" w:styleId="xl54">
    <w:name w:val="xl54"/>
    <w:basedOn w:val="Normal"/>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5">
    <w:name w:val="xl55"/>
    <w:basedOn w:val="Normal"/>
    <w:pPr>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6">
    <w:name w:val="xl56"/>
    <w:basedOn w:val="Normal"/>
    <w:pPr>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7">
    <w:name w:val="xl57"/>
    <w:basedOn w:val="Normal"/>
    <w:pPr>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8">
    <w:name w:val="xl58"/>
    <w:basedOn w:val="Normal"/>
    <w:pPr>
      <w:pBdr>
        <w:top w:val="single" w:sz="4" w:space="0" w:color="auto"/>
        <w:lef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59">
    <w:name w:val="xl59"/>
    <w:basedOn w:val="Normal"/>
    <w:pPr>
      <w:pBdr>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60">
    <w:name w:val="xl60"/>
    <w:basedOn w:val="Normal"/>
    <w:pPr>
      <w:pBdr>
        <w:top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61">
    <w:name w:val="xl61"/>
    <w:basedOn w:val="Normal"/>
    <w:pPr>
      <w:pBdr>
        <w:top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62">
    <w:name w:val="xl62"/>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63">
    <w:name w:val="xl63"/>
    <w:basedOn w:val="Normal"/>
    <w:pPr>
      <w:spacing w:before="100" w:beforeAutospacing="1" w:after="100" w:afterAutospacing="1"/>
      <w:jc w:val="center"/>
    </w:pPr>
    <w:rPr>
      <w:rFonts w:eastAsia="Arial Unicode MS" w:cs="Arial"/>
      <w:b/>
      <w:bCs/>
      <w:sz w:val="28"/>
      <w:szCs w:val="28"/>
    </w:rPr>
  </w:style>
  <w:style w:type="paragraph" w:customStyle="1" w:styleId="xl64">
    <w:name w:val="xl64"/>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65">
    <w:name w:val="xl65"/>
    <w:basedOn w:val="Normal"/>
    <w:pPr>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customStyle="1" w:styleId="xl66">
    <w:name w:val="xl66"/>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rPr>
  </w:style>
  <w:style w:type="paragraph" w:styleId="Listaconvietas2">
    <w:name w:val="List Bullet 2"/>
    <w:basedOn w:val="Normal"/>
    <w:autoRedefine/>
    <w:pPr>
      <w:tabs>
        <w:tab w:val="num" w:pos="720"/>
      </w:tabs>
      <w:spacing w:after="0"/>
      <w:ind w:left="720" w:hanging="360"/>
      <w:jc w:val="left"/>
    </w:pPr>
    <w:rPr>
      <w:rFonts w:ascii="Times New Roman" w:hAnsi="Times New Roman"/>
      <w:szCs w:val="20"/>
      <w:lang w:val="es-CL" w:bidi="he-IL"/>
    </w:rPr>
  </w:style>
  <w:style w:type="paragraph" w:styleId="Listaconvietas3">
    <w:name w:val="List Bullet 3"/>
    <w:basedOn w:val="Normal"/>
    <w:autoRedefine/>
    <w:pPr>
      <w:tabs>
        <w:tab w:val="num" w:pos="432"/>
      </w:tabs>
      <w:spacing w:after="0"/>
      <w:ind w:left="432" w:hanging="432"/>
      <w:jc w:val="left"/>
    </w:pPr>
    <w:rPr>
      <w:rFonts w:ascii="Times New Roman" w:hAnsi="Times New Roman"/>
      <w:szCs w:val="20"/>
      <w:lang w:val="es-CL" w:bidi="he-IL"/>
    </w:rPr>
  </w:style>
  <w:style w:type="paragraph" w:customStyle="1" w:styleId="xl67">
    <w:name w:val="xl67"/>
    <w:basedOn w:val="Normal"/>
    <w:pPr>
      <w:pBdr>
        <w:left w:val="single" w:sz="4" w:space="0" w:color="auto"/>
        <w:right w:val="single" w:sz="4" w:space="0" w:color="auto"/>
      </w:pBdr>
      <w:spacing w:before="100" w:beforeAutospacing="1" w:after="100" w:afterAutospacing="1"/>
      <w:jc w:val="center"/>
    </w:pPr>
    <w:rPr>
      <w:rFonts w:eastAsia="Arial Unicode MS" w:cs="Arial"/>
      <w:b/>
      <w:bCs/>
      <w:color w:val="0000FF"/>
      <w:sz w:val="16"/>
      <w:szCs w:val="16"/>
      <w:lang w:val="en-GB" w:eastAsia="en-U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color w:val="0000FF"/>
      <w:sz w:val="16"/>
      <w:szCs w:val="16"/>
      <w:lang w:val="en-GB" w:eastAsia="en-US"/>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pPr>
    <w:rPr>
      <w:rFonts w:eastAsia="Arial Unicode MS" w:cs="Arial"/>
      <w:color w:val="0000FF"/>
      <w:sz w:val="16"/>
      <w:szCs w:val="16"/>
      <w:lang w:val="en-GB" w:eastAsia="en-US"/>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cs="Arial"/>
      <w:color w:val="0000FF"/>
      <w:sz w:val="16"/>
      <w:szCs w:val="16"/>
      <w:lang w:val="en-GB" w:eastAsia="en-US"/>
    </w:rPr>
  </w:style>
  <w:style w:type="paragraph" w:customStyle="1" w:styleId="xl71">
    <w:name w:val="xl71"/>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cs="Arial"/>
      <w:b/>
      <w:bCs/>
      <w:color w:val="0000FF"/>
      <w:sz w:val="16"/>
      <w:szCs w:val="16"/>
      <w:lang w:val="en-GB" w:eastAsia="en-US"/>
    </w:rPr>
  </w:style>
  <w:style w:type="paragraph" w:customStyle="1" w:styleId="xl72">
    <w:name w:val="xl72"/>
    <w:basedOn w:val="Normal"/>
    <w:pPr>
      <w:numPr>
        <w:numId w:val="4"/>
      </w:numPr>
      <w:pBdr>
        <w:top w:val="single" w:sz="4" w:space="0" w:color="auto"/>
        <w:left w:val="single" w:sz="4" w:space="0" w:color="auto"/>
        <w:bottom w:val="single" w:sz="4" w:space="0" w:color="auto"/>
        <w:right w:val="single" w:sz="4" w:space="0" w:color="auto"/>
      </w:pBdr>
      <w:tabs>
        <w:tab w:val="clear" w:pos="643"/>
      </w:tabs>
      <w:spacing w:before="100" w:beforeAutospacing="1" w:after="100" w:afterAutospacing="1"/>
      <w:ind w:left="0" w:firstLine="0"/>
      <w:jc w:val="center"/>
    </w:pPr>
    <w:rPr>
      <w:rFonts w:eastAsia="Arial Unicode MS" w:cs="Arial"/>
      <w:b/>
      <w:bCs/>
      <w:sz w:val="16"/>
      <w:szCs w:val="16"/>
      <w:lang w:val="en-GB" w:eastAsia="en-US"/>
    </w:rPr>
  </w:style>
  <w:style w:type="paragraph" w:customStyle="1" w:styleId="xl73">
    <w:name w:val="xl73"/>
    <w:basedOn w:val="Normal"/>
    <w:pPr>
      <w:numPr>
        <w:numId w:val="5"/>
      </w:numPr>
      <w:pBdr>
        <w:left w:val="single" w:sz="4" w:space="0" w:color="auto"/>
        <w:right w:val="single" w:sz="4" w:space="0" w:color="auto"/>
      </w:pBdr>
      <w:tabs>
        <w:tab w:val="clear" w:pos="926"/>
      </w:tabs>
      <w:spacing w:before="100" w:beforeAutospacing="1" w:after="100" w:afterAutospacing="1"/>
      <w:ind w:left="0" w:firstLine="0"/>
      <w:jc w:val="left"/>
    </w:pPr>
    <w:rPr>
      <w:rFonts w:eastAsia="Arial Unicode MS" w:cs="Arial"/>
      <w:color w:val="3366FF"/>
      <w:sz w:val="16"/>
      <w:szCs w:val="16"/>
      <w:lang w:val="en-GB" w:eastAsia="en-US"/>
    </w:rPr>
  </w:style>
  <w:style w:type="paragraph" w:customStyle="1" w:styleId="xl74">
    <w:name w:val="xl74"/>
    <w:basedOn w:val="Normal"/>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color w:val="3366FF"/>
      <w:sz w:val="16"/>
      <w:szCs w:val="16"/>
      <w:lang w:val="en-GB" w:eastAsia="en-US"/>
    </w:rPr>
  </w:style>
  <w:style w:type="paragraph" w:customStyle="1" w:styleId="xl75">
    <w:name w:val="xl75"/>
    <w:basedOn w:val="Normal"/>
    <w:pPr>
      <w:pBdr>
        <w:left w:val="single" w:sz="4" w:space="0" w:color="auto"/>
        <w:right w:val="single" w:sz="4" w:space="0" w:color="auto"/>
      </w:pBdr>
      <w:spacing w:before="100" w:beforeAutospacing="1" w:after="100" w:afterAutospacing="1"/>
      <w:jc w:val="left"/>
    </w:pPr>
    <w:rPr>
      <w:rFonts w:eastAsia="Arial Unicode MS" w:cs="Arial"/>
      <w:color w:val="3366FF"/>
      <w:sz w:val="16"/>
      <w:szCs w:val="16"/>
      <w:lang w:val="en-GB" w:eastAsia="en-US"/>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color w:val="3366FF"/>
      <w:sz w:val="16"/>
      <w:szCs w:val="16"/>
      <w:lang w:val="en-GB" w:eastAsia="en-US"/>
    </w:rPr>
  </w:style>
  <w:style w:type="paragraph" w:customStyle="1" w:styleId="xl77">
    <w:name w:val="xl77"/>
    <w:basedOn w:val="Normal"/>
    <w:pPr>
      <w:pBdr>
        <w:top w:val="single" w:sz="4" w:space="0" w:color="auto"/>
        <w:left w:val="single" w:sz="4" w:space="0" w:color="auto"/>
        <w:right w:val="single" w:sz="4" w:space="0" w:color="auto"/>
      </w:pBdr>
      <w:spacing w:before="100" w:beforeAutospacing="1" w:after="100" w:afterAutospacing="1"/>
      <w:jc w:val="left"/>
    </w:pPr>
    <w:rPr>
      <w:rFonts w:eastAsia="Arial Unicode MS" w:cs="Arial"/>
      <w:color w:val="3366FF"/>
      <w:sz w:val="16"/>
      <w:szCs w:val="16"/>
      <w:lang w:val="en-GB" w:eastAsia="en-US"/>
    </w:rPr>
  </w:style>
  <w:style w:type="paragraph" w:styleId="Sangra3detindependiente">
    <w:name w:val="Body Text Indent 3"/>
    <w:basedOn w:val="Normal"/>
    <w:pPr>
      <w:spacing w:after="0"/>
      <w:ind w:left="4950" w:hanging="4950"/>
    </w:pPr>
    <w:rPr>
      <w:rFonts w:cs="Arial"/>
      <w:sz w:val="22"/>
      <w:szCs w:val="16"/>
      <w:lang w:val="es-CL" w:eastAsia="en-US"/>
    </w:rPr>
  </w:style>
  <w:style w:type="character" w:customStyle="1" w:styleId="Car">
    <w:name w:val="Car"/>
    <w:rPr>
      <w:rFonts w:ascii="Arial" w:hAnsi="Arial"/>
      <w:sz w:val="16"/>
      <w:szCs w:val="16"/>
      <w:lang w:val="es-ES" w:eastAsia="es-ES" w:bidi="ar-SA"/>
    </w:rPr>
  </w:style>
  <w:style w:type="character" w:styleId="Refdecomentario">
    <w:name w:val="annotation reference"/>
    <w:semiHidden/>
    <w:rPr>
      <w:sz w:val="16"/>
      <w:szCs w:val="16"/>
    </w:rPr>
  </w:style>
  <w:style w:type="paragraph" w:customStyle="1" w:styleId="Ttulo3AO">
    <w:name w:val="Título 3 AO"/>
    <w:basedOn w:val="Ttulo2"/>
    <w:pPr>
      <w:keepLines/>
      <w:numPr>
        <w:ilvl w:val="0"/>
        <w:numId w:val="0"/>
      </w:numPr>
      <w:tabs>
        <w:tab w:val="num" w:pos="720"/>
      </w:tabs>
      <w:spacing w:before="240" w:after="0"/>
      <w:ind w:left="720" w:hanging="720"/>
    </w:pPr>
    <w:rPr>
      <w:sz w:val="24"/>
      <w:szCs w:val="28"/>
      <w:u w:val="none"/>
    </w:rPr>
  </w:style>
  <w:style w:type="character" w:customStyle="1" w:styleId="Ttulo3AOCar">
    <w:name w:val="Título 3 AO Car"/>
    <w:rPr>
      <w:rFonts w:ascii="Arial" w:hAnsi="Arial" w:cs="Arial"/>
      <w:b/>
      <w:bCs/>
      <w:iCs/>
      <w:sz w:val="24"/>
      <w:szCs w:val="28"/>
      <w:lang w:val="es-ES" w:eastAsia="es-ES" w:bidi="ar-SA"/>
    </w:rPr>
  </w:style>
  <w:style w:type="paragraph" w:styleId="Textocomentario">
    <w:name w:val="annotation text"/>
    <w:basedOn w:val="Normal"/>
    <w:semiHidden/>
    <w:rPr>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customStyle="1" w:styleId="EstiloAnexosCentrado">
    <w:name w:val="Estilo Anexos + Centrado"/>
    <w:basedOn w:val="Normal"/>
    <w:pPr>
      <w:keepNext/>
      <w:tabs>
        <w:tab w:val="left" w:pos="-720"/>
      </w:tabs>
      <w:suppressAutoHyphens/>
      <w:spacing w:before="120" w:after="240"/>
      <w:jc w:val="center"/>
      <w:outlineLvl w:val="0"/>
    </w:pPr>
    <w:rPr>
      <w:b/>
      <w:sz w:val="22"/>
      <w:lang w:val="es-MX"/>
    </w:rPr>
  </w:style>
  <w:style w:type="paragraph" w:customStyle="1" w:styleId="Titulo2">
    <w:name w:val="Titulo 2"/>
    <w:basedOn w:val="Normal"/>
    <w:next w:val="Normal"/>
    <w:pPr>
      <w:numPr>
        <w:ilvl w:val="1"/>
        <w:numId w:val="9"/>
      </w:numPr>
      <w:tabs>
        <w:tab w:val="left" w:pos="1418"/>
      </w:tabs>
      <w:spacing w:before="120"/>
      <w:jc w:val="left"/>
    </w:pPr>
    <w:rPr>
      <w:rFonts w:cs="Arial"/>
      <w:b/>
      <w:smallCaps/>
      <w:sz w:val="24"/>
      <w:szCs w:val="22"/>
      <w:lang w:val="es-MX"/>
    </w:rPr>
  </w:style>
  <w:style w:type="table" w:styleId="Tablaconcuadrcula">
    <w:name w:val="Table Grid"/>
    <w:basedOn w:val="Tablanormal"/>
    <w:uiPriority w:val="39"/>
    <w:rsid w:val="001479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plaguicidas">
    <w:name w:val="Título 2_plaguicidas"/>
    <w:basedOn w:val="EstiloAnexosCentrado"/>
    <w:rsid w:val="000F1914"/>
    <w:pPr>
      <w:tabs>
        <w:tab w:val="clear" w:pos="-720"/>
      </w:tabs>
      <w:suppressAutoHyphens w:val="0"/>
      <w:spacing w:before="0" w:after="0"/>
      <w:ind w:left="1440" w:right="1666"/>
    </w:pPr>
    <w:rPr>
      <w:bCs/>
      <w:lang w:val="es-ES"/>
    </w:rPr>
  </w:style>
  <w:style w:type="character" w:customStyle="1" w:styleId="EncabezadoCar">
    <w:name w:val="Encabezado Car"/>
    <w:link w:val="Encabezado"/>
    <w:rsid w:val="00C945BE"/>
    <w:rPr>
      <w:rFonts w:ascii="Arial" w:hAnsi="Arial"/>
      <w:szCs w:val="24"/>
      <w:lang w:val="es-ES" w:eastAsia="es-ES"/>
    </w:rPr>
  </w:style>
  <w:style w:type="paragraph" w:styleId="Prrafodelista">
    <w:name w:val="List Paragraph"/>
    <w:basedOn w:val="Normal"/>
    <w:uiPriority w:val="34"/>
    <w:qFormat/>
    <w:rsid w:val="00A0581B"/>
    <w:pPr>
      <w:ind w:left="708"/>
    </w:pPr>
  </w:style>
  <w:style w:type="paragraph" w:customStyle="1" w:styleId="Default">
    <w:name w:val="Default"/>
    <w:rsid w:val="00CE6416"/>
    <w:pPr>
      <w:autoSpaceDE w:val="0"/>
      <w:autoSpaceDN w:val="0"/>
      <w:adjustRightInd w:val="0"/>
    </w:pPr>
    <w:rPr>
      <w:rFonts w:ascii="Verdana" w:hAnsi="Verdana" w:cs="Verdana"/>
      <w:color w:val="000000"/>
      <w:sz w:val="24"/>
      <w:szCs w:val="24"/>
      <w:lang w:val="es-CL" w:eastAsia="es-CL"/>
    </w:rPr>
  </w:style>
  <w:style w:type="table" w:customStyle="1" w:styleId="Tablaconcuadrcula1">
    <w:name w:val="Tabla con cuadrícula1"/>
    <w:basedOn w:val="Tablanormal"/>
    <w:next w:val="Tablaconcuadrcula"/>
    <w:uiPriority w:val="39"/>
    <w:rsid w:val="00CB35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B35C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F16E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548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AA618D"/>
    <w:pPr>
      <w:keepLines/>
      <w:spacing w:before="240" w:after="0" w:line="259" w:lineRule="auto"/>
      <w:jc w:val="left"/>
      <w:outlineLvl w:val="9"/>
    </w:pPr>
    <w:rPr>
      <w:rFonts w:ascii="Calibri Light" w:hAnsi="Calibri Light" w:cs="Times New Roman"/>
      <w:b w:val="0"/>
      <w:bCs w:val="0"/>
      <w:caps w:val="0"/>
      <w:color w:val="2E74B5"/>
      <w:spacing w:val="0"/>
      <w:kern w:val="0"/>
      <w:sz w:val="32"/>
      <w:szCs w:val="32"/>
      <w:lang w:eastAsia="es-CL"/>
      <w14:shadow w14:blurRad="0" w14:dist="0" w14:dir="0" w14:sx="0" w14:sy="0" w14:kx="0" w14:ky="0" w14:algn="none">
        <w14:srgbClr w14:val="000000"/>
      </w14:shadow>
    </w:rPr>
  </w:style>
  <w:style w:type="paragraph" w:styleId="Ttulo">
    <w:name w:val="Title"/>
    <w:basedOn w:val="Lista"/>
    <w:next w:val="Lista"/>
    <w:link w:val="TtuloCar"/>
    <w:qFormat/>
    <w:rsid w:val="00AA618D"/>
    <w:pPr>
      <w:spacing w:before="240" w:after="60"/>
      <w:jc w:val="center"/>
      <w:outlineLvl w:val="0"/>
    </w:pPr>
    <w:rPr>
      <w:rFonts w:ascii="Verdana" w:hAnsi="Verdana"/>
      <w:b/>
      <w:bCs/>
      <w:kern w:val="28"/>
      <w:szCs w:val="32"/>
    </w:rPr>
  </w:style>
  <w:style w:type="character" w:customStyle="1" w:styleId="TtuloCar">
    <w:name w:val="Título Car"/>
    <w:link w:val="Ttulo"/>
    <w:rsid w:val="00AA618D"/>
    <w:rPr>
      <w:rFonts w:ascii="Verdana" w:eastAsia="Times New Roman" w:hAnsi="Verdana" w:cs="Times New Roman"/>
      <w:b/>
      <w:bCs/>
      <w:kern w:val="28"/>
      <w:szCs w:val="32"/>
      <w:lang w:val="es-ES" w:eastAsia="es-ES"/>
    </w:rPr>
  </w:style>
  <w:style w:type="character" w:customStyle="1" w:styleId="UnresolvedMention">
    <w:name w:val="Unresolved Mention"/>
    <w:uiPriority w:val="99"/>
    <w:semiHidden/>
    <w:unhideWhenUsed/>
    <w:rsid w:val="00E97E5D"/>
    <w:rPr>
      <w:color w:val="605E5C"/>
      <w:shd w:val="clear" w:color="auto" w:fill="E1DFDD"/>
    </w:rPr>
  </w:style>
  <w:style w:type="paragraph" w:styleId="Lista">
    <w:name w:val="List"/>
    <w:basedOn w:val="Normal"/>
    <w:rsid w:val="00AA618D"/>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260894">
      <w:bodyDiv w:val="1"/>
      <w:marLeft w:val="0"/>
      <w:marRight w:val="0"/>
      <w:marTop w:val="0"/>
      <w:marBottom w:val="0"/>
      <w:divBdr>
        <w:top w:val="none" w:sz="0" w:space="0" w:color="auto"/>
        <w:left w:val="none" w:sz="0" w:space="0" w:color="auto"/>
        <w:bottom w:val="none" w:sz="0" w:space="0" w:color="auto"/>
        <w:right w:val="none" w:sz="0" w:space="0" w:color="auto"/>
      </w:divBdr>
    </w:div>
    <w:div w:id="1597472095">
      <w:bodyDiv w:val="1"/>
      <w:marLeft w:val="0"/>
      <w:marRight w:val="0"/>
      <w:marTop w:val="0"/>
      <w:marBottom w:val="0"/>
      <w:divBdr>
        <w:top w:val="none" w:sz="0" w:space="0" w:color="auto"/>
        <w:left w:val="none" w:sz="0" w:space="0" w:color="auto"/>
        <w:bottom w:val="none" w:sz="0" w:space="0" w:color="auto"/>
        <w:right w:val="none" w:sz="0" w:space="0" w:color="auto"/>
      </w:divBdr>
    </w:div>
    <w:div w:id="1950356419">
      <w:bodyDiv w:val="1"/>
      <w:marLeft w:val="0"/>
      <w:marRight w:val="0"/>
      <w:marTop w:val="0"/>
      <w:marBottom w:val="0"/>
      <w:divBdr>
        <w:top w:val="none" w:sz="0" w:space="0" w:color="auto"/>
        <w:left w:val="none" w:sz="0" w:space="0" w:color="auto"/>
        <w:bottom w:val="none" w:sz="0" w:space="0" w:color="auto"/>
        <w:right w:val="none" w:sz="0" w:space="0" w:color="auto"/>
      </w:divBdr>
    </w:div>
    <w:div w:id="211388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g.gob.cl"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uaf.cl/legislacion/politica.aspx" TargetMode="External"/><Relationship Id="rId17" Type="http://schemas.openxmlformats.org/officeDocument/2006/relationships/hyperlink" Target="mailto:residuos.qaa@sag.gob.c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mailto:residuos.qaa@sag.gob.cl"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g.gob.c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residuos.qaa@sag.gob.cl"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g.gob.cl" TargetMode="External"/><Relationship Id="rId22" Type="http://schemas.openxmlformats.org/officeDocument/2006/relationships/header" Target="header3.xml"/><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3D7B468B8B2C44C9EF556F25A9B21BC" ma:contentTypeVersion="14" ma:contentTypeDescription="Crear nuevo documento." ma:contentTypeScope="" ma:versionID="2f7c0c489734fcb86a4ecde04bc8fd8a">
  <xsd:schema xmlns:xsd="http://www.w3.org/2001/XMLSchema" xmlns:xs="http://www.w3.org/2001/XMLSchema" xmlns:p="http://schemas.microsoft.com/office/2006/metadata/properties" xmlns:ns3="49ce5481-985f-4f5a-9d50-023785485f09" xmlns:ns4="2f64ef51-88bf-44d5-88cc-59e17161f802" targetNamespace="http://schemas.microsoft.com/office/2006/metadata/properties" ma:root="true" ma:fieldsID="69a5021a78867d087ca6d9c0ef050411" ns3:_="" ns4:_="">
    <xsd:import namespace="49ce5481-985f-4f5a-9d50-023785485f09"/>
    <xsd:import namespace="2f64ef51-88bf-44d5-88cc-59e17161f8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e5481-985f-4f5a-9d50-023785485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4ef51-88bf-44d5-88cc-59e17161f802"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BF675-3A82-4787-A114-1F8D62892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e5481-985f-4f5a-9d50-023785485f09"/>
    <ds:schemaRef ds:uri="2f64ef51-88bf-44d5-88cc-59e17161f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2DB73-9967-418B-9972-CB42B7CB5168}">
  <ds:schemaRefs>
    <ds:schemaRef ds:uri="http://schemas.microsoft.com/sharepoint/v3/contenttype/forms"/>
  </ds:schemaRefs>
</ds:datastoreItem>
</file>

<file path=customXml/itemProps3.xml><?xml version="1.0" encoding="utf-8"?>
<ds:datastoreItem xmlns:ds="http://schemas.openxmlformats.org/officeDocument/2006/customXml" ds:itemID="{D999C781-099D-491B-96DE-F70A6874D8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50C16A-CB0C-4574-8976-50497167A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8527</Words>
  <Characters>46899</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55316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 Verónica Bahamondes Cid</dc:creator>
  <cp:keywords/>
  <cp:lastModifiedBy>Ezra Lehi Torres Jara</cp:lastModifiedBy>
  <cp:revision>11</cp:revision>
  <cp:lastPrinted>2022-08-12T18:39:00Z</cp:lastPrinted>
  <dcterms:created xsi:type="dcterms:W3CDTF">2022-08-12T16:44:00Z</dcterms:created>
  <dcterms:modified xsi:type="dcterms:W3CDTF">2022-08-18T17:00:00Z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0x01010063D7B468B8B2C44C9EF556F25A9B21BC</vt:lpwstr>
  </property>
</Properties>
</file>