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A18A76" w14:textId="248F7FC7" w:rsidR="008934DF" w:rsidRDefault="008934DF" w:rsidP="00CC30FC">
      <w:pPr>
        <w:pStyle w:val="Prrafodelista"/>
        <w:numPr>
          <w:ilvl w:val="0"/>
          <w:numId w:val="7"/>
        </w:numPr>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bCs/>
        </w:rPr>
      </w:pPr>
      <w:r w:rsidRPr="6EBB65D5">
        <w:rPr>
          <w:rFonts w:ascii="Arial" w:hAnsi="Arial" w:cs="Arial"/>
          <w:b/>
          <w:bCs/>
        </w:rPr>
        <w:t>UTILIZACIÓN DEL PRESENTE DOCUMENTO</w:t>
      </w:r>
    </w:p>
    <w:p w14:paraId="672A6659" w14:textId="77777777" w:rsidR="008934DF" w:rsidRDefault="008934DF" w:rsidP="6EBB65D5">
      <w:pPr>
        <w:autoSpaceDE w:val="0"/>
        <w:autoSpaceDN w:val="0"/>
        <w:adjustRightInd w:val="0"/>
        <w:rPr>
          <w:rFonts w:ascii="Arial" w:hAnsi="Arial" w:cs="Arial"/>
        </w:rPr>
      </w:pPr>
    </w:p>
    <w:p w14:paraId="7AE6FBA3" w14:textId="494CF95C" w:rsidR="008934DF" w:rsidRDefault="008934DF" w:rsidP="6EBB65D5">
      <w:pPr>
        <w:pStyle w:val="Textoindependiente"/>
        <w:autoSpaceDE w:val="0"/>
        <w:autoSpaceDN w:val="0"/>
        <w:adjustRightInd w:val="0"/>
        <w:rPr>
          <w:b w:val="0"/>
          <w:bCs w:val="0"/>
          <w:sz w:val="24"/>
          <w:lang w:val="es-ES"/>
        </w:rPr>
      </w:pPr>
      <w:r w:rsidRPr="6EBB65D5">
        <w:rPr>
          <w:b w:val="0"/>
          <w:bCs w:val="0"/>
          <w:sz w:val="24"/>
          <w:lang w:val="es-ES"/>
        </w:rPr>
        <w:t xml:space="preserve">Esta pauta de evaluación debe ser utilizada por un/a MVO para verificar el cumplimiento de los requisitos para el registro y mantención de establecimientos </w:t>
      </w:r>
      <w:proofErr w:type="spellStart"/>
      <w:r w:rsidRPr="6EBB65D5">
        <w:rPr>
          <w:b w:val="0"/>
          <w:bCs w:val="0"/>
          <w:sz w:val="24"/>
          <w:lang w:val="es-ES"/>
        </w:rPr>
        <w:t>faenadores</w:t>
      </w:r>
      <w:proofErr w:type="spellEnd"/>
      <w:r w:rsidRPr="6EBB65D5">
        <w:rPr>
          <w:b w:val="0"/>
          <w:bCs w:val="0"/>
          <w:sz w:val="24"/>
          <w:lang w:val="es-ES"/>
        </w:rPr>
        <w:t xml:space="preserve">, </w:t>
      </w:r>
      <w:proofErr w:type="spellStart"/>
      <w:r w:rsidRPr="6EBB65D5">
        <w:rPr>
          <w:b w:val="0"/>
          <w:bCs w:val="0"/>
          <w:sz w:val="24"/>
          <w:lang w:val="es-ES"/>
        </w:rPr>
        <w:t>despostadores</w:t>
      </w:r>
      <w:proofErr w:type="spellEnd"/>
      <w:r w:rsidR="4E19267F" w:rsidRPr="6EBB65D5">
        <w:rPr>
          <w:b w:val="0"/>
          <w:bCs w:val="0"/>
          <w:sz w:val="24"/>
          <w:lang w:val="es-ES"/>
        </w:rPr>
        <w:t>, elaboradores</w:t>
      </w:r>
      <w:r w:rsidRPr="6EBB65D5">
        <w:rPr>
          <w:b w:val="0"/>
          <w:bCs w:val="0"/>
          <w:sz w:val="24"/>
          <w:lang w:val="es-ES"/>
        </w:rPr>
        <w:t xml:space="preserve"> y frigoríficos que deseen exportar carne de reses de abasto a </w:t>
      </w:r>
      <w:r w:rsidRPr="6EBB65D5">
        <w:rPr>
          <w:sz w:val="24"/>
          <w:lang w:val="es-ES"/>
        </w:rPr>
        <w:t>Estados Unidos</w:t>
      </w:r>
      <w:r w:rsidRPr="6EBB65D5">
        <w:rPr>
          <w:b w:val="0"/>
          <w:bCs w:val="0"/>
          <w:sz w:val="24"/>
          <w:lang w:val="es-ES"/>
        </w:rPr>
        <w:t>.</w:t>
      </w:r>
      <w:bookmarkStart w:id="0" w:name="_GoBack"/>
      <w:bookmarkEnd w:id="0"/>
    </w:p>
    <w:p w14:paraId="0A37501D" w14:textId="77777777" w:rsidR="008934DF" w:rsidRDefault="008934DF" w:rsidP="6EBB65D5">
      <w:pPr>
        <w:pStyle w:val="Textoindependiente"/>
        <w:autoSpaceDE w:val="0"/>
        <w:autoSpaceDN w:val="0"/>
        <w:adjustRightInd w:val="0"/>
        <w:rPr>
          <w:b w:val="0"/>
          <w:bCs w:val="0"/>
          <w:sz w:val="24"/>
          <w:lang w:val="es-ES"/>
        </w:rPr>
      </w:pPr>
    </w:p>
    <w:p w14:paraId="5C391253" w14:textId="2CE77B87" w:rsidR="25221A84" w:rsidRDefault="25221A84" w:rsidP="6EBB65D5">
      <w:pPr>
        <w:spacing w:after="160" w:line="257" w:lineRule="auto"/>
        <w:jc w:val="both"/>
      </w:pPr>
      <w:r w:rsidRPr="6EBB65D5">
        <w:rPr>
          <w:rFonts w:ascii="Arial" w:eastAsia="Arial" w:hAnsi="Arial" w:cs="Arial"/>
          <w:lang w:val="es"/>
        </w:rPr>
        <w:t>Esta Pauta, debe ser considerada como un complemento al cumplimiento de los requisitos exigidos por la normativa de Chile, a través de la aprobación de la Pauta LEEPP, que aplica a todos los establecimientos autorizados para exportar por Chile.</w:t>
      </w:r>
    </w:p>
    <w:p w14:paraId="3197B780" w14:textId="1078ED28" w:rsidR="25221A84" w:rsidRDefault="25221A84" w:rsidP="6EBB65D5">
      <w:pPr>
        <w:spacing w:after="160" w:line="257" w:lineRule="auto"/>
        <w:jc w:val="both"/>
      </w:pPr>
      <w:r w:rsidRPr="6EBB65D5">
        <w:rPr>
          <w:rFonts w:ascii="Arial" w:eastAsia="Arial" w:hAnsi="Arial" w:cs="Arial"/>
          <w:lang w:val="es"/>
        </w:rPr>
        <w:t>Como resultado de la evaluación, los requisitos deben ser calificados como: cumple (C), no cumple (NC) o no aplicable (N/A) según corresponda.</w:t>
      </w:r>
    </w:p>
    <w:p w14:paraId="0736ABB1" w14:textId="2B4720DE" w:rsidR="25221A84" w:rsidRDefault="25221A84" w:rsidP="6EBB65D5">
      <w:pPr>
        <w:spacing w:after="160" w:line="257" w:lineRule="auto"/>
        <w:jc w:val="both"/>
      </w:pPr>
      <w:r w:rsidRPr="6EBB65D5">
        <w:rPr>
          <w:rFonts w:ascii="Arial" w:eastAsia="Arial" w:hAnsi="Arial" w:cs="Arial"/>
          <w:lang w:val="es"/>
        </w:rPr>
        <w:t>Para ser aprobados, los establecimientos deben cumplir el 100% de los requisitos aplicables a la(s) actividad(es) evaluada(s).</w:t>
      </w:r>
    </w:p>
    <w:p w14:paraId="00B54F02" w14:textId="3A1F4501" w:rsidR="25221A84" w:rsidRDefault="25221A84" w:rsidP="6EBB65D5">
      <w:pPr>
        <w:spacing w:after="160" w:line="257" w:lineRule="auto"/>
        <w:jc w:val="both"/>
      </w:pPr>
      <w:r w:rsidRPr="6EBB65D5">
        <w:rPr>
          <w:rFonts w:ascii="Arial" w:eastAsia="Arial" w:hAnsi="Arial" w:cs="Arial"/>
          <w:lang w:val="es"/>
        </w:rPr>
        <w:t xml:space="preserve"> </w:t>
      </w:r>
      <w:r w:rsidRPr="6EBB65D5">
        <w:rPr>
          <w:rFonts w:ascii="Arial" w:eastAsia="Arial" w:hAnsi="Arial" w:cs="Arial"/>
          <w:lang w:val="es-ES"/>
        </w:rPr>
        <w:t>En el caso que el establecimiento no cumpla lo establecido en esta pauta, se debe aplicar lo instruido en la Resolución Exenta 1722/2017 y en el Instructivo I-CER-AEE-PP-001</w:t>
      </w:r>
      <w:r w:rsidR="76B348CF" w:rsidRPr="6EBB65D5">
        <w:rPr>
          <w:rFonts w:ascii="Arial" w:eastAsia="Arial" w:hAnsi="Arial" w:cs="Arial"/>
          <w:lang w:val="es-ES"/>
        </w:rPr>
        <w:t>, instruido en resolución e</w:t>
      </w:r>
      <w:r w:rsidR="227D9B31" w:rsidRPr="6EBB65D5">
        <w:rPr>
          <w:rFonts w:ascii="Arial" w:eastAsia="Arial" w:hAnsi="Arial" w:cs="Arial"/>
          <w:lang w:val="es-ES"/>
        </w:rPr>
        <w:t>xenta N</w:t>
      </w:r>
      <w:r w:rsidR="76B348CF" w:rsidRPr="6EBB65D5">
        <w:rPr>
          <w:rFonts w:ascii="Arial" w:eastAsia="Arial" w:hAnsi="Arial" w:cs="Arial"/>
          <w:lang w:val="es-ES"/>
        </w:rPr>
        <w:t>° 4691</w:t>
      </w:r>
      <w:r w:rsidR="4325C1DD" w:rsidRPr="6EBB65D5">
        <w:rPr>
          <w:rFonts w:ascii="Arial" w:eastAsia="Arial" w:hAnsi="Arial" w:cs="Arial"/>
          <w:lang w:val="es-ES"/>
        </w:rPr>
        <w:t>/2020.</w:t>
      </w:r>
    </w:p>
    <w:p w14:paraId="0EF6C99A" w14:textId="02D866AF" w:rsidR="6EBB65D5" w:rsidRDefault="6EBB65D5" w:rsidP="6EBB65D5">
      <w:pPr>
        <w:spacing w:after="160" w:line="257" w:lineRule="auto"/>
        <w:jc w:val="both"/>
        <w:rPr>
          <w:rFonts w:ascii="Arial" w:eastAsia="Arial" w:hAnsi="Arial" w:cs="Arial"/>
          <w:lang w:val="es-ES"/>
        </w:rPr>
      </w:pPr>
    </w:p>
    <w:p w14:paraId="67C43DFC" w14:textId="0B5C1121" w:rsidR="27DB7475" w:rsidRDefault="27DB7475" w:rsidP="6EBB65D5">
      <w:pPr>
        <w:pStyle w:val="Prrafodelista"/>
        <w:numPr>
          <w:ilvl w:val="0"/>
          <w:numId w:val="7"/>
        </w:numPr>
        <w:spacing w:line="259" w:lineRule="auto"/>
        <w:rPr>
          <w:rFonts w:ascii="Arial" w:hAnsi="Arial" w:cs="Arial"/>
          <w:b/>
          <w:bCs/>
          <w:lang w:val="es"/>
        </w:rPr>
      </w:pPr>
      <w:r w:rsidRPr="6EBB65D5">
        <w:rPr>
          <w:rFonts w:ascii="Arial" w:hAnsi="Arial" w:cs="Arial"/>
          <w:b/>
          <w:bCs/>
          <w:lang w:val="es"/>
        </w:rPr>
        <w:t>REFERENCIA NORMATIVA</w:t>
      </w:r>
    </w:p>
    <w:p w14:paraId="6BAFEFB8" w14:textId="3797F735" w:rsidR="6EBB65D5" w:rsidRDefault="6EBB65D5" w:rsidP="6EBB65D5">
      <w:pPr>
        <w:spacing w:after="160" w:line="257" w:lineRule="auto"/>
        <w:ind w:right="253"/>
        <w:jc w:val="both"/>
        <w:rPr>
          <w:rFonts w:ascii="Arial" w:eastAsia="Arial" w:hAnsi="Arial" w:cs="Arial"/>
          <w:lang w:val="es"/>
        </w:rPr>
      </w:pPr>
    </w:p>
    <w:p w14:paraId="1617AB82" w14:textId="57165688" w:rsidR="6B5954E7" w:rsidRDefault="6B5954E7" w:rsidP="6EBB65D5">
      <w:pPr>
        <w:spacing w:after="160" w:line="257" w:lineRule="auto"/>
        <w:ind w:right="253"/>
        <w:jc w:val="both"/>
      </w:pPr>
      <w:r w:rsidRPr="6EBB65D5">
        <w:rPr>
          <w:rFonts w:ascii="Arial" w:eastAsia="Arial" w:hAnsi="Arial" w:cs="Arial"/>
          <w:lang w:val="es"/>
        </w:rPr>
        <w:t>La base legal de esta pauta de evaluación está constituida por la siguiente normativa:</w:t>
      </w:r>
    </w:p>
    <w:p w14:paraId="5A39BBE3" w14:textId="77777777" w:rsidR="008934DF" w:rsidRDefault="008934DF">
      <w:pPr>
        <w:ind w:left="360"/>
        <w:jc w:val="both"/>
        <w:rPr>
          <w:rFonts w:ascii="Arial" w:hAnsi="Arial" w:cs="Arial"/>
        </w:rPr>
      </w:pPr>
    </w:p>
    <w:p w14:paraId="500666C4" w14:textId="61C339D5" w:rsidR="008934DF" w:rsidRDefault="008934DF" w:rsidP="6EBB65D5">
      <w:pPr>
        <w:numPr>
          <w:ilvl w:val="0"/>
          <w:numId w:val="13"/>
        </w:numPr>
        <w:jc w:val="both"/>
        <w:rPr>
          <w:rFonts w:ascii="Arial" w:eastAsia="Arial" w:hAnsi="Arial" w:cs="Arial"/>
          <w:color w:val="000000" w:themeColor="text1"/>
        </w:rPr>
      </w:pPr>
      <w:r w:rsidRPr="6EBB65D5">
        <w:rPr>
          <w:rFonts w:ascii="Arial" w:eastAsia="Arial" w:hAnsi="Arial" w:cs="Arial"/>
        </w:rPr>
        <w:t xml:space="preserve">Code of Federal </w:t>
      </w:r>
      <w:proofErr w:type="spellStart"/>
      <w:r w:rsidRPr="6EBB65D5">
        <w:rPr>
          <w:rFonts w:ascii="Arial" w:eastAsia="Arial" w:hAnsi="Arial" w:cs="Arial"/>
        </w:rPr>
        <w:t>Regulations</w:t>
      </w:r>
      <w:proofErr w:type="spellEnd"/>
      <w:r w:rsidRPr="6EBB65D5">
        <w:rPr>
          <w:rFonts w:ascii="Arial" w:eastAsia="Arial" w:hAnsi="Arial" w:cs="Arial"/>
        </w:rPr>
        <w:t xml:space="preserve">, Titulo 9 del 07 de junio de 2024 (actualización ecfr.gov), secciones </w:t>
      </w:r>
      <w:r w:rsidR="5FC3E7B0" w:rsidRPr="6EBB65D5">
        <w:rPr>
          <w:rFonts w:ascii="Arial" w:eastAsia="Arial" w:hAnsi="Arial" w:cs="Arial"/>
        </w:rPr>
        <w:t xml:space="preserve">307, 309, 310, 313, </w:t>
      </w:r>
      <w:r w:rsidR="5FC3E7B0" w:rsidRPr="6EBB65D5">
        <w:rPr>
          <w:rFonts w:ascii="Arial" w:eastAsia="Arial" w:hAnsi="Arial" w:cs="Arial"/>
          <w:u w:val="single"/>
        </w:rPr>
        <w:t xml:space="preserve">317, 318, 327, </w:t>
      </w:r>
      <w:r w:rsidR="5FC3E7B0" w:rsidRPr="6EBB65D5">
        <w:rPr>
          <w:rFonts w:ascii="Arial" w:eastAsia="Arial" w:hAnsi="Arial" w:cs="Arial"/>
        </w:rPr>
        <w:t>416, 417,</w:t>
      </w:r>
      <w:r w:rsidR="5FC3E7B0" w:rsidRPr="6EBB65D5">
        <w:rPr>
          <w:rFonts w:ascii="Arial" w:eastAsia="Arial" w:hAnsi="Arial" w:cs="Arial"/>
          <w:u w:val="single"/>
        </w:rPr>
        <w:t xml:space="preserve"> 418, </w:t>
      </w:r>
      <w:r w:rsidR="5FC3E7B0" w:rsidRPr="6EBB65D5">
        <w:rPr>
          <w:rFonts w:ascii="Arial" w:eastAsia="Arial" w:hAnsi="Arial" w:cs="Arial"/>
        </w:rPr>
        <w:t>441.</w:t>
      </w:r>
    </w:p>
    <w:p w14:paraId="63C1D850" w14:textId="19CBE2C6" w:rsidR="008934DF" w:rsidRDefault="008934DF">
      <w:pPr>
        <w:numPr>
          <w:ilvl w:val="0"/>
          <w:numId w:val="13"/>
        </w:numPr>
        <w:jc w:val="both"/>
        <w:rPr>
          <w:rFonts w:ascii="Arial" w:hAnsi="Arial" w:cs="Arial"/>
          <w:lang w:val="en-US"/>
        </w:rPr>
      </w:pPr>
      <w:r w:rsidRPr="6EBB65D5">
        <w:rPr>
          <w:rFonts w:ascii="Arial" w:hAnsi="Arial" w:cs="Arial"/>
          <w:lang w:val="en-US"/>
        </w:rPr>
        <w:t xml:space="preserve">Directiva Food Safety and Inspection Service 5000.1, </w:t>
      </w:r>
      <w:proofErr w:type="spellStart"/>
      <w:r w:rsidRPr="6EBB65D5">
        <w:rPr>
          <w:rFonts w:ascii="Arial" w:hAnsi="Arial" w:cs="Arial"/>
          <w:lang w:val="en-US"/>
        </w:rPr>
        <w:t>Revisión</w:t>
      </w:r>
      <w:proofErr w:type="spellEnd"/>
      <w:r w:rsidRPr="6EBB65D5">
        <w:rPr>
          <w:rFonts w:ascii="Arial" w:hAnsi="Arial" w:cs="Arial"/>
          <w:lang w:val="en-US"/>
        </w:rPr>
        <w:t xml:space="preserve"> </w:t>
      </w:r>
      <w:r w:rsidR="13E15094" w:rsidRPr="6EBB65D5">
        <w:rPr>
          <w:rFonts w:ascii="Arial" w:hAnsi="Arial" w:cs="Arial"/>
          <w:lang w:val="en-US"/>
        </w:rPr>
        <w:t>8</w:t>
      </w:r>
      <w:r w:rsidRPr="6EBB65D5">
        <w:rPr>
          <w:rFonts w:ascii="Arial" w:hAnsi="Arial" w:cs="Arial"/>
          <w:lang w:val="en-US"/>
        </w:rPr>
        <w:t xml:space="preserve">, </w:t>
      </w:r>
      <w:r w:rsidR="1CEC4157" w:rsidRPr="6EBB65D5">
        <w:rPr>
          <w:rFonts w:ascii="Arial" w:hAnsi="Arial" w:cs="Arial"/>
          <w:lang w:val="en-US"/>
        </w:rPr>
        <w:t>10/01/2025</w:t>
      </w:r>
      <w:r w:rsidRPr="6EBB65D5">
        <w:rPr>
          <w:rFonts w:ascii="Arial" w:hAnsi="Arial" w:cs="Arial"/>
          <w:lang w:val="en-US"/>
        </w:rPr>
        <w:t>.</w:t>
      </w:r>
    </w:p>
    <w:p w14:paraId="5DD69121" w14:textId="77777777"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5000.3, </w:t>
      </w:r>
      <w:proofErr w:type="spellStart"/>
      <w:r w:rsidRPr="6EBB65D5">
        <w:rPr>
          <w:rFonts w:ascii="Arial" w:hAnsi="Arial" w:cs="Arial"/>
          <w:lang w:val="en-US"/>
        </w:rPr>
        <w:t>Revisión</w:t>
      </w:r>
      <w:proofErr w:type="spellEnd"/>
      <w:r w:rsidRPr="6EBB65D5">
        <w:rPr>
          <w:rFonts w:ascii="Arial" w:hAnsi="Arial" w:cs="Arial"/>
          <w:lang w:val="en-US"/>
        </w:rPr>
        <w:t xml:space="preserve"> 3, 24/06/2008.</w:t>
      </w:r>
    </w:p>
    <w:p w14:paraId="7DAECF7A" w14:textId="66CA740D"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5000.10, </w:t>
      </w:r>
      <w:proofErr w:type="spellStart"/>
      <w:r w:rsidR="2039C37E" w:rsidRPr="6EBB65D5">
        <w:rPr>
          <w:rFonts w:ascii="Arial" w:hAnsi="Arial" w:cs="Arial"/>
          <w:lang w:val="en-US"/>
        </w:rPr>
        <w:t>Revisión</w:t>
      </w:r>
      <w:proofErr w:type="spellEnd"/>
      <w:r w:rsidR="2039C37E" w:rsidRPr="6EBB65D5">
        <w:rPr>
          <w:rFonts w:ascii="Arial" w:hAnsi="Arial" w:cs="Arial"/>
          <w:lang w:val="en-US"/>
        </w:rPr>
        <w:t xml:space="preserve"> 8 10/01/2025</w:t>
      </w:r>
      <w:r w:rsidRPr="6EBB65D5">
        <w:rPr>
          <w:rFonts w:ascii="Arial" w:hAnsi="Arial" w:cs="Arial"/>
          <w:lang w:val="en-US"/>
        </w:rPr>
        <w:t>.</w:t>
      </w:r>
    </w:p>
    <w:p w14:paraId="0DDD43E5" w14:textId="77777777"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6100.1, </w:t>
      </w:r>
      <w:proofErr w:type="spellStart"/>
      <w:r w:rsidRPr="6EBB65D5">
        <w:rPr>
          <w:rFonts w:ascii="Arial" w:hAnsi="Arial" w:cs="Arial"/>
          <w:lang w:val="en-US"/>
        </w:rPr>
        <w:t>Revisión</w:t>
      </w:r>
      <w:proofErr w:type="spellEnd"/>
      <w:r w:rsidRPr="6EBB65D5">
        <w:rPr>
          <w:rFonts w:ascii="Arial" w:hAnsi="Arial" w:cs="Arial"/>
          <w:lang w:val="en-US"/>
        </w:rPr>
        <w:t xml:space="preserve"> 3, 07/05/2020.</w:t>
      </w:r>
    </w:p>
    <w:p w14:paraId="0A42C934" w14:textId="77777777"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6100.2, </w:t>
      </w:r>
      <w:proofErr w:type="spellStart"/>
      <w:r w:rsidRPr="6EBB65D5">
        <w:rPr>
          <w:rFonts w:ascii="Arial" w:hAnsi="Arial" w:cs="Arial"/>
          <w:lang w:val="en-US"/>
        </w:rPr>
        <w:t>Revisión</w:t>
      </w:r>
      <w:proofErr w:type="spellEnd"/>
      <w:r w:rsidRPr="6EBB65D5">
        <w:rPr>
          <w:rFonts w:ascii="Arial" w:hAnsi="Arial" w:cs="Arial"/>
          <w:lang w:val="en-US"/>
        </w:rPr>
        <w:t xml:space="preserve"> 1, 24/10/2016.</w:t>
      </w:r>
    </w:p>
    <w:p w14:paraId="7ABE366F" w14:textId="7EA5BE6A"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6100.8, </w:t>
      </w:r>
      <w:proofErr w:type="spellStart"/>
      <w:r w:rsidRPr="6EBB65D5">
        <w:rPr>
          <w:rFonts w:ascii="Arial" w:hAnsi="Arial" w:cs="Arial"/>
          <w:lang w:val="en-US"/>
        </w:rPr>
        <w:t>Revisión</w:t>
      </w:r>
      <w:proofErr w:type="spellEnd"/>
      <w:r w:rsidRPr="6EBB65D5">
        <w:rPr>
          <w:rFonts w:ascii="Arial" w:hAnsi="Arial" w:cs="Arial"/>
          <w:lang w:val="en-US"/>
        </w:rPr>
        <w:t xml:space="preserve"> </w:t>
      </w:r>
      <w:r w:rsidR="6C602883" w:rsidRPr="6EBB65D5">
        <w:rPr>
          <w:rFonts w:ascii="Arial" w:hAnsi="Arial" w:cs="Arial"/>
          <w:lang w:val="en-US"/>
        </w:rPr>
        <w:t>2</w:t>
      </w:r>
      <w:r w:rsidRPr="6EBB65D5">
        <w:rPr>
          <w:rFonts w:ascii="Arial" w:hAnsi="Arial" w:cs="Arial"/>
          <w:lang w:val="en-US"/>
        </w:rPr>
        <w:t xml:space="preserve">, </w:t>
      </w:r>
      <w:r w:rsidR="55E6BC91" w:rsidRPr="6EBB65D5">
        <w:rPr>
          <w:rFonts w:ascii="Arial" w:hAnsi="Arial" w:cs="Arial"/>
          <w:lang w:val="en-US"/>
        </w:rPr>
        <w:t>26/05/2023</w:t>
      </w:r>
      <w:r w:rsidRPr="6EBB65D5">
        <w:rPr>
          <w:rFonts w:ascii="Arial" w:hAnsi="Arial" w:cs="Arial"/>
          <w:lang w:val="en-US"/>
        </w:rPr>
        <w:t>.</w:t>
      </w:r>
    </w:p>
    <w:p w14:paraId="70A51B1E" w14:textId="35911ED7"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6410.4, </w:t>
      </w:r>
      <w:proofErr w:type="spellStart"/>
      <w:proofErr w:type="gramStart"/>
      <w:r w:rsidR="74AC8835" w:rsidRPr="6EBB65D5">
        <w:rPr>
          <w:rFonts w:ascii="Arial" w:hAnsi="Arial" w:cs="Arial"/>
          <w:lang w:val="en-US"/>
        </w:rPr>
        <w:t>Revisión</w:t>
      </w:r>
      <w:proofErr w:type="spellEnd"/>
      <w:r w:rsidR="74AC8835" w:rsidRPr="6EBB65D5">
        <w:rPr>
          <w:rFonts w:ascii="Arial" w:hAnsi="Arial" w:cs="Arial"/>
          <w:lang w:val="en-US"/>
        </w:rPr>
        <w:t xml:space="preserve">  </w:t>
      </w:r>
      <w:r w:rsidRPr="6EBB65D5">
        <w:rPr>
          <w:rFonts w:ascii="Arial" w:hAnsi="Arial" w:cs="Arial"/>
          <w:lang w:val="en-US"/>
        </w:rPr>
        <w:t>19</w:t>
      </w:r>
      <w:proofErr w:type="gramEnd"/>
      <w:r w:rsidRPr="6EBB65D5">
        <w:rPr>
          <w:rFonts w:ascii="Arial" w:hAnsi="Arial" w:cs="Arial"/>
          <w:lang w:val="en-US"/>
        </w:rPr>
        <w:t>/12/2019.</w:t>
      </w:r>
    </w:p>
    <w:p w14:paraId="55C8718C" w14:textId="77777777"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6420.2, </w:t>
      </w:r>
      <w:proofErr w:type="spellStart"/>
      <w:r w:rsidRPr="6EBB65D5">
        <w:rPr>
          <w:rFonts w:ascii="Arial" w:hAnsi="Arial" w:cs="Arial"/>
          <w:lang w:val="en-US"/>
        </w:rPr>
        <w:t>Revisión</w:t>
      </w:r>
      <w:proofErr w:type="spellEnd"/>
      <w:r w:rsidRPr="6EBB65D5">
        <w:rPr>
          <w:rFonts w:ascii="Arial" w:hAnsi="Arial" w:cs="Arial"/>
          <w:lang w:val="en-US"/>
        </w:rPr>
        <w:t xml:space="preserve"> 2, 19/12/2019.</w:t>
      </w:r>
    </w:p>
    <w:p w14:paraId="4F004807" w14:textId="49413C55"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6700.1,</w:t>
      </w:r>
      <w:r w:rsidR="09FE1642" w:rsidRPr="6EBB65D5">
        <w:rPr>
          <w:rFonts w:ascii="Arial" w:hAnsi="Arial" w:cs="Arial"/>
          <w:lang w:val="en-US"/>
        </w:rPr>
        <w:t xml:space="preserve"> </w:t>
      </w:r>
      <w:proofErr w:type="spellStart"/>
      <w:r w:rsidR="09FE1642" w:rsidRPr="6EBB65D5">
        <w:rPr>
          <w:rFonts w:ascii="Arial" w:hAnsi="Arial" w:cs="Arial"/>
          <w:lang w:val="en-US"/>
        </w:rPr>
        <w:t>Rev</w:t>
      </w:r>
      <w:r w:rsidR="13894B4F" w:rsidRPr="6EBB65D5">
        <w:rPr>
          <w:rFonts w:ascii="Arial" w:hAnsi="Arial" w:cs="Arial"/>
          <w:lang w:val="en-US"/>
        </w:rPr>
        <w:t>i</w:t>
      </w:r>
      <w:r w:rsidR="09FE1642" w:rsidRPr="6EBB65D5">
        <w:rPr>
          <w:rFonts w:ascii="Arial" w:hAnsi="Arial" w:cs="Arial"/>
          <w:lang w:val="en-US"/>
        </w:rPr>
        <w:t>sión</w:t>
      </w:r>
      <w:proofErr w:type="spellEnd"/>
      <w:r w:rsidR="09FE1642" w:rsidRPr="6EBB65D5">
        <w:rPr>
          <w:rFonts w:ascii="Arial" w:hAnsi="Arial" w:cs="Arial"/>
          <w:lang w:val="en-US"/>
        </w:rPr>
        <w:t xml:space="preserve"> 2 26/11/2025</w:t>
      </w:r>
      <w:r w:rsidRPr="6EBB65D5">
        <w:rPr>
          <w:rFonts w:ascii="Arial" w:hAnsi="Arial" w:cs="Arial"/>
          <w:lang w:val="en-US"/>
        </w:rPr>
        <w:t>.</w:t>
      </w:r>
    </w:p>
    <w:p w14:paraId="617D654F" w14:textId="0C792B8E" w:rsidR="008934DF" w:rsidRDefault="008934DF" w:rsidP="6EBB65D5">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6900.2, </w:t>
      </w:r>
      <w:proofErr w:type="spellStart"/>
      <w:r w:rsidRPr="6EBB65D5">
        <w:rPr>
          <w:rFonts w:ascii="Arial" w:hAnsi="Arial" w:cs="Arial"/>
          <w:lang w:val="en-US"/>
        </w:rPr>
        <w:t>Revisión</w:t>
      </w:r>
      <w:proofErr w:type="spellEnd"/>
      <w:r w:rsidRPr="6EBB65D5">
        <w:rPr>
          <w:rFonts w:ascii="Arial" w:hAnsi="Arial" w:cs="Arial"/>
          <w:lang w:val="en-US"/>
        </w:rPr>
        <w:t xml:space="preserve"> 3, 24/09/2020.</w:t>
      </w:r>
    </w:p>
    <w:p w14:paraId="10D67ECD" w14:textId="62243BC9"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7221.1, </w:t>
      </w:r>
      <w:proofErr w:type="spellStart"/>
      <w:r w:rsidRPr="6EBB65D5">
        <w:rPr>
          <w:rFonts w:ascii="Arial" w:hAnsi="Arial" w:cs="Arial"/>
          <w:lang w:val="en-US"/>
        </w:rPr>
        <w:t>Revisión</w:t>
      </w:r>
      <w:proofErr w:type="spellEnd"/>
      <w:r w:rsidRPr="6EBB65D5">
        <w:rPr>
          <w:rFonts w:ascii="Arial" w:hAnsi="Arial" w:cs="Arial"/>
          <w:lang w:val="en-US"/>
        </w:rPr>
        <w:t xml:space="preserve"> </w:t>
      </w:r>
      <w:r w:rsidR="13B386EC" w:rsidRPr="6EBB65D5">
        <w:rPr>
          <w:rFonts w:ascii="Arial" w:hAnsi="Arial" w:cs="Arial"/>
          <w:lang w:val="en-US"/>
        </w:rPr>
        <w:t>4</w:t>
      </w:r>
      <w:r w:rsidRPr="6EBB65D5">
        <w:rPr>
          <w:rFonts w:ascii="Arial" w:hAnsi="Arial" w:cs="Arial"/>
          <w:lang w:val="en-US"/>
        </w:rPr>
        <w:t xml:space="preserve">, </w:t>
      </w:r>
      <w:r w:rsidR="440F1CC9" w:rsidRPr="6EBB65D5">
        <w:rPr>
          <w:rFonts w:ascii="Arial" w:hAnsi="Arial" w:cs="Arial"/>
          <w:lang w:val="en-US"/>
        </w:rPr>
        <w:t>10/12/2025</w:t>
      </w:r>
      <w:r w:rsidRPr="6EBB65D5">
        <w:rPr>
          <w:rFonts w:ascii="Arial" w:hAnsi="Arial" w:cs="Arial"/>
          <w:lang w:val="en-US"/>
        </w:rPr>
        <w:t>.</w:t>
      </w:r>
    </w:p>
    <w:p w14:paraId="3B0AD87B" w14:textId="6D4F753F"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7310.5, </w:t>
      </w:r>
      <w:proofErr w:type="spellStart"/>
      <w:r w:rsidR="718AD563" w:rsidRPr="6EBB65D5">
        <w:rPr>
          <w:rFonts w:ascii="Arial" w:hAnsi="Arial" w:cs="Arial"/>
          <w:lang w:val="en-US"/>
        </w:rPr>
        <w:t>Revisión</w:t>
      </w:r>
      <w:proofErr w:type="spellEnd"/>
      <w:r w:rsidR="718AD563" w:rsidRPr="6EBB65D5">
        <w:rPr>
          <w:rFonts w:ascii="Arial" w:hAnsi="Arial" w:cs="Arial"/>
          <w:lang w:val="en-US"/>
        </w:rPr>
        <w:t xml:space="preserve"> 4 21/12/2020</w:t>
      </w:r>
      <w:r w:rsidRPr="6EBB65D5">
        <w:rPr>
          <w:rFonts w:ascii="Arial" w:hAnsi="Arial" w:cs="Arial"/>
          <w:lang w:val="en-US"/>
        </w:rPr>
        <w:t>.</w:t>
      </w:r>
    </w:p>
    <w:p w14:paraId="7F9D3C40" w14:textId="4CEC96DA" w:rsidR="008934DF" w:rsidRDefault="008934DF">
      <w:pPr>
        <w:numPr>
          <w:ilvl w:val="0"/>
          <w:numId w:val="13"/>
        </w:numPr>
        <w:jc w:val="both"/>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9900.5, </w:t>
      </w:r>
      <w:proofErr w:type="spellStart"/>
      <w:r w:rsidRPr="6EBB65D5">
        <w:rPr>
          <w:rFonts w:ascii="Arial" w:hAnsi="Arial" w:cs="Arial"/>
          <w:lang w:val="en-US"/>
        </w:rPr>
        <w:t>Revisión</w:t>
      </w:r>
      <w:proofErr w:type="spellEnd"/>
      <w:r w:rsidRPr="6EBB65D5">
        <w:rPr>
          <w:rFonts w:ascii="Arial" w:hAnsi="Arial" w:cs="Arial"/>
          <w:lang w:val="en-US"/>
        </w:rPr>
        <w:t xml:space="preserve"> </w:t>
      </w:r>
      <w:r w:rsidR="6D9AD95E" w:rsidRPr="6EBB65D5">
        <w:rPr>
          <w:rFonts w:ascii="Arial" w:hAnsi="Arial" w:cs="Arial"/>
          <w:lang w:val="en-US"/>
        </w:rPr>
        <w:t>2</w:t>
      </w:r>
      <w:r w:rsidRPr="6EBB65D5">
        <w:rPr>
          <w:rFonts w:ascii="Arial" w:hAnsi="Arial" w:cs="Arial"/>
          <w:lang w:val="en-US"/>
        </w:rPr>
        <w:t xml:space="preserve">, </w:t>
      </w:r>
      <w:r w:rsidR="48EFC154" w:rsidRPr="6EBB65D5">
        <w:rPr>
          <w:rFonts w:ascii="Arial" w:hAnsi="Arial" w:cs="Arial"/>
          <w:lang w:val="en-US"/>
        </w:rPr>
        <w:t>21/12/2020</w:t>
      </w:r>
      <w:r w:rsidRPr="6EBB65D5">
        <w:rPr>
          <w:rFonts w:ascii="Arial" w:hAnsi="Arial" w:cs="Arial"/>
          <w:lang w:val="en-US"/>
        </w:rPr>
        <w:t>.</w:t>
      </w:r>
    </w:p>
    <w:p w14:paraId="4E996DC3" w14:textId="76AB123F" w:rsidR="008934DF" w:rsidRDefault="008934DF" w:rsidP="6EBB65D5">
      <w:pPr>
        <w:ind w:left="720"/>
        <w:rPr>
          <w:rFonts w:ascii="Arial" w:hAnsi="Arial" w:cs="Arial"/>
          <w:lang w:val="en-US"/>
        </w:rPr>
      </w:pPr>
    </w:p>
    <w:p w14:paraId="21FB9401" w14:textId="366E6A45" w:rsidR="008934DF" w:rsidRDefault="008934DF" w:rsidP="6EBB65D5">
      <w:pPr>
        <w:ind w:left="720"/>
        <w:rPr>
          <w:rFonts w:ascii="Arial" w:hAnsi="Arial" w:cs="Arial"/>
          <w:lang w:val="en-US"/>
        </w:rPr>
      </w:pPr>
    </w:p>
    <w:p w14:paraId="184FDA1A" w14:textId="7E960EB3" w:rsidR="008934DF" w:rsidRDefault="52D9037F" w:rsidP="6EBB65D5">
      <w:pPr>
        <w:pStyle w:val="Prrafodelista"/>
        <w:numPr>
          <w:ilvl w:val="0"/>
          <w:numId w:val="13"/>
        </w:numPr>
        <w:rPr>
          <w:rFonts w:ascii="Arial" w:hAnsi="Arial" w:cs="Arial"/>
          <w:lang w:val="en-US"/>
        </w:rPr>
      </w:pPr>
      <w:proofErr w:type="spellStart"/>
      <w:r w:rsidRPr="6EBB65D5">
        <w:rPr>
          <w:rFonts w:ascii="Arial" w:hAnsi="Arial" w:cs="Arial"/>
          <w:lang w:val="en-US"/>
        </w:rPr>
        <w:lastRenderedPageBreak/>
        <w:t>Directiva</w:t>
      </w:r>
      <w:proofErr w:type="spellEnd"/>
      <w:r w:rsidRPr="6EBB65D5">
        <w:rPr>
          <w:rFonts w:ascii="Arial" w:hAnsi="Arial" w:cs="Arial"/>
          <w:lang w:val="en-US"/>
        </w:rPr>
        <w:t xml:space="preserve"> Food Safety and Inspection Service 10010.1, </w:t>
      </w:r>
      <w:proofErr w:type="spellStart"/>
      <w:r w:rsidRPr="6EBB65D5">
        <w:rPr>
          <w:rFonts w:ascii="Arial" w:hAnsi="Arial" w:cs="Arial"/>
          <w:lang w:val="en-US"/>
        </w:rPr>
        <w:t>Revisión</w:t>
      </w:r>
      <w:proofErr w:type="spellEnd"/>
      <w:r w:rsidRPr="6EBB65D5">
        <w:rPr>
          <w:rFonts w:ascii="Arial" w:hAnsi="Arial" w:cs="Arial"/>
          <w:lang w:val="en-US"/>
        </w:rPr>
        <w:t xml:space="preserve"> 15/02/2024</w:t>
      </w:r>
    </w:p>
    <w:p w14:paraId="14120FCB" w14:textId="5F2B8FA1" w:rsidR="008934DF" w:rsidRDefault="70529E96" w:rsidP="6EBB65D5">
      <w:pPr>
        <w:pStyle w:val="Prrafodelista"/>
        <w:numPr>
          <w:ilvl w:val="0"/>
          <w:numId w:val="13"/>
        </w:numPr>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10010.3, </w:t>
      </w:r>
      <w:proofErr w:type="spellStart"/>
      <w:r w:rsidRPr="6EBB65D5">
        <w:rPr>
          <w:rFonts w:ascii="Arial" w:hAnsi="Arial" w:cs="Arial"/>
          <w:lang w:val="en-US"/>
        </w:rPr>
        <w:t>Revisión</w:t>
      </w:r>
      <w:proofErr w:type="spellEnd"/>
      <w:r w:rsidRPr="6EBB65D5">
        <w:rPr>
          <w:rFonts w:ascii="Arial" w:hAnsi="Arial" w:cs="Arial"/>
          <w:lang w:val="en-US"/>
        </w:rPr>
        <w:t xml:space="preserve"> 21/01/2015</w:t>
      </w:r>
    </w:p>
    <w:p w14:paraId="276A85A8" w14:textId="5FE8ABBA" w:rsidR="008934DF" w:rsidRDefault="6EBB65D5" w:rsidP="6EBB65D5">
      <w:pPr>
        <w:pStyle w:val="Prrafodelista"/>
        <w:numPr>
          <w:ilvl w:val="0"/>
          <w:numId w:val="13"/>
        </w:numPr>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10240.</w:t>
      </w:r>
      <w:r w:rsidR="25C83BDD" w:rsidRPr="6EBB65D5">
        <w:rPr>
          <w:rFonts w:ascii="Arial" w:hAnsi="Arial" w:cs="Arial"/>
          <w:lang w:val="en-US"/>
        </w:rPr>
        <w:t>3</w:t>
      </w:r>
      <w:r w:rsidRPr="6EBB65D5">
        <w:rPr>
          <w:rFonts w:ascii="Arial" w:hAnsi="Arial" w:cs="Arial"/>
          <w:lang w:val="en-US"/>
        </w:rPr>
        <w:t xml:space="preserve">, </w:t>
      </w:r>
      <w:proofErr w:type="spellStart"/>
      <w:r w:rsidRPr="6EBB65D5">
        <w:rPr>
          <w:rFonts w:ascii="Arial" w:hAnsi="Arial" w:cs="Arial"/>
          <w:lang w:val="en-US"/>
        </w:rPr>
        <w:t>Revisión</w:t>
      </w:r>
      <w:proofErr w:type="spellEnd"/>
      <w:r w:rsidRPr="6EBB65D5">
        <w:rPr>
          <w:rFonts w:ascii="Arial" w:hAnsi="Arial" w:cs="Arial"/>
          <w:lang w:val="en-US"/>
        </w:rPr>
        <w:t xml:space="preserve"> </w:t>
      </w:r>
      <w:r w:rsidR="2E180D93" w:rsidRPr="6EBB65D5">
        <w:rPr>
          <w:rFonts w:ascii="Arial" w:hAnsi="Arial" w:cs="Arial"/>
          <w:lang w:val="en-US"/>
        </w:rPr>
        <w:t>21/12/2020</w:t>
      </w:r>
    </w:p>
    <w:p w14:paraId="41C8F396" w14:textId="50328FE3" w:rsidR="008934DF" w:rsidRDefault="6A5BA78D" w:rsidP="6EBB65D5">
      <w:pPr>
        <w:pStyle w:val="Prrafodelista"/>
        <w:numPr>
          <w:ilvl w:val="0"/>
          <w:numId w:val="13"/>
        </w:numPr>
        <w:rPr>
          <w:rFonts w:ascii="Arial" w:hAnsi="Arial" w:cs="Arial"/>
          <w:lang w:val="en-US"/>
        </w:rPr>
      </w:pPr>
      <w:proofErr w:type="spellStart"/>
      <w:r w:rsidRPr="6EBB65D5">
        <w:rPr>
          <w:rFonts w:ascii="Arial" w:hAnsi="Arial" w:cs="Arial"/>
          <w:lang w:val="en-US"/>
        </w:rPr>
        <w:t>Directiva</w:t>
      </w:r>
      <w:proofErr w:type="spellEnd"/>
      <w:r w:rsidRPr="6EBB65D5">
        <w:rPr>
          <w:rFonts w:ascii="Arial" w:hAnsi="Arial" w:cs="Arial"/>
          <w:lang w:val="en-US"/>
        </w:rPr>
        <w:t xml:space="preserve"> Food Safety and Inspection Service 10240.4, </w:t>
      </w:r>
      <w:proofErr w:type="spellStart"/>
      <w:r w:rsidRPr="6EBB65D5">
        <w:rPr>
          <w:rFonts w:ascii="Arial" w:hAnsi="Arial" w:cs="Arial"/>
          <w:lang w:val="en-US"/>
        </w:rPr>
        <w:t>Revisión</w:t>
      </w:r>
      <w:proofErr w:type="spellEnd"/>
      <w:r w:rsidRPr="6EBB65D5">
        <w:rPr>
          <w:rFonts w:ascii="Arial" w:hAnsi="Arial" w:cs="Arial"/>
          <w:lang w:val="en-US"/>
        </w:rPr>
        <w:t xml:space="preserve"> </w:t>
      </w:r>
      <w:r w:rsidR="64067D96" w:rsidRPr="6EBB65D5">
        <w:rPr>
          <w:rFonts w:ascii="Arial" w:hAnsi="Arial" w:cs="Arial"/>
          <w:lang w:val="en-US"/>
        </w:rPr>
        <w:t>25</w:t>
      </w:r>
      <w:r w:rsidRPr="6EBB65D5">
        <w:rPr>
          <w:rFonts w:ascii="Arial" w:hAnsi="Arial" w:cs="Arial"/>
          <w:lang w:val="en-US"/>
        </w:rPr>
        <w:t>/0</w:t>
      </w:r>
      <w:r w:rsidR="3B6808BA" w:rsidRPr="6EBB65D5">
        <w:rPr>
          <w:rFonts w:ascii="Arial" w:hAnsi="Arial" w:cs="Arial"/>
          <w:lang w:val="en-US"/>
        </w:rPr>
        <w:t>3</w:t>
      </w:r>
      <w:r w:rsidRPr="6EBB65D5">
        <w:rPr>
          <w:rFonts w:ascii="Arial" w:hAnsi="Arial" w:cs="Arial"/>
          <w:lang w:val="en-US"/>
        </w:rPr>
        <w:t>/202</w:t>
      </w:r>
      <w:r w:rsidR="631AB544" w:rsidRPr="6EBB65D5">
        <w:rPr>
          <w:rFonts w:ascii="Arial" w:hAnsi="Arial" w:cs="Arial"/>
          <w:lang w:val="en-US"/>
        </w:rPr>
        <w:t>2</w:t>
      </w:r>
    </w:p>
    <w:p w14:paraId="72A3D3EC" w14:textId="77777777" w:rsidR="008934DF" w:rsidRDefault="008934DF">
      <w:pPr>
        <w:ind w:left="720"/>
        <w:jc w:val="both"/>
        <w:rPr>
          <w:rFonts w:ascii="Arial" w:hAnsi="Arial" w:cs="Arial"/>
          <w:lang w:val="en-US"/>
        </w:rPr>
      </w:pPr>
    </w:p>
    <w:p w14:paraId="7C87365D" w14:textId="5ACE6457" w:rsidR="008934DF" w:rsidRDefault="709C3C6D" w:rsidP="6EBB65D5">
      <w:pPr>
        <w:jc w:val="both"/>
        <w:rPr>
          <w:rFonts w:ascii="Arial" w:eastAsia="Arial" w:hAnsi="Arial" w:cs="Arial"/>
          <w:b/>
          <w:bCs/>
        </w:rPr>
      </w:pPr>
      <w:r w:rsidRPr="6EBB65D5">
        <w:rPr>
          <w:rFonts w:ascii="Arial" w:eastAsia="Arial" w:hAnsi="Arial" w:cs="Arial"/>
          <w:color w:val="000000" w:themeColor="text1"/>
        </w:rPr>
        <w:t xml:space="preserve"> </w:t>
      </w:r>
      <w:r w:rsidR="70BEB475" w:rsidRPr="6EBB65D5">
        <w:rPr>
          <w:rFonts w:ascii="Arial" w:eastAsia="Arial" w:hAnsi="Arial" w:cs="Arial"/>
          <w:b/>
          <w:bCs/>
        </w:rPr>
        <w:t>Nombre Oficina SAG, Región</w:t>
      </w:r>
    </w:p>
    <w:tbl>
      <w:tblPr>
        <w:tblW w:w="0" w:type="auto"/>
        <w:tblInd w:w="90" w:type="dxa"/>
        <w:tblLook w:val="01E0" w:firstRow="1" w:lastRow="1" w:firstColumn="1" w:lastColumn="1" w:noHBand="0" w:noVBand="0"/>
      </w:tblPr>
      <w:tblGrid>
        <w:gridCol w:w="2304"/>
        <w:gridCol w:w="2940"/>
      </w:tblGrid>
      <w:tr w:rsidR="6EBB65D5" w14:paraId="2D72C083" w14:textId="77777777" w:rsidTr="6EBB65D5">
        <w:trPr>
          <w:trHeight w:val="300"/>
        </w:trPr>
        <w:tc>
          <w:tcPr>
            <w:tcW w:w="2304" w:type="dxa"/>
            <w:tcBorders>
              <w:top w:val="single" w:sz="8" w:space="0" w:color="auto"/>
              <w:left w:val="single" w:sz="8" w:space="0" w:color="auto"/>
              <w:bottom w:val="single" w:sz="8" w:space="0" w:color="auto"/>
              <w:right w:val="single" w:sz="8" w:space="0" w:color="auto"/>
            </w:tcBorders>
            <w:tcMar>
              <w:left w:w="108" w:type="dxa"/>
              <w:right w:w="108" w:type="dxa"/>
            </w:tcMar>
          </w:tcPr>
          <w:p w14:paraId="6DAF00D4" w14:textId="55F4277C" w:rsidR="6EBB65D5" w:rsidRDefault="6EBB65D5" w:rsidP="6EBB65D5">
            <w:pPr>
              <w:jc w:val="both"/>
              <w:rPr>
                <w:rFonts w:ascii="Arial" w:eastAsia="Arial" w:hAnsi="Arial" w:cs="Arial"/>
              </w:rPr>
            </w:pPr>
          </w:p>
        </w:tc>
        <w:tc>
          <w:tcPr>
            <w:tcW w:w="2940" w:type="dxa"/>
            <w:tcBorders>
              <w:top w:val="single" w:sz="8" w:space="0" w:color="auto"/>
              <w:left w:val="single" w:sz="8" w:space="0" w:color="auto"/>
              <w:bottom w:val="single" w:sz="8" w:space="0" w:color="auto"/>
              <w:right w:val="single" w:sz="8" w:space="0" w:color="auto"/>
            </w:tcBorders>
            <w:tcMar>
              <w:left w:w="108" w:type="dxa"/>
              <w:right w:w="108" w:type="dxa"/>
            </w:tcMar>
          </w:tcPr>
          <w:p w14:paraId="60906B1B" w14:textId="25BB1A83" w:rsidR="6EBB65D5" w:rsidRDefault="6EBB65D5" w:rsidP="6EBB65D5">
            <w:pPr>
              <w:jc w:val="both"/>
              <w:rPr>
                <w:rFonts w:ascii="Arial" w:eastAsia="Arial" w:hAnsi="Arial" w:cs="Arial"/>
              </w:rPr>
            </w:pPr>
            <w:r w:rsidRPr="6EBB65D5">
              <w:rPr>
                <w:rFonts w:ascii="Arial" w:eastAsia="Arial" w:hAnsi="Arial" w:cs="Arial"/>
              </w:rPr>
              <w:t xml:space="preserve"> </w:t>
            </w:r>
          </w:p>
        </w:tc>
      </w:tr>
    </w:tbl>
    <w:p w14:paraId="0480676A" w14:textId="5D9E71A9" w:rsidR="008934DF" w:rsidRDefault="35344CA2" w:rsidP="6EBB65D5">
      <w:pPr>
        <w:jc w:val="both"/>
        <w:rPr>
          <w:rFonts w:ascii="Arial" w:eastAsia="Arial" w:hAnsi="Arial" w:cs="Arial"/>
        </w:rPr>
      </w:pPr>
      <w:r w:rsidRPr="6EBB65D5">
        <w:rPr>
          <w:rFonts w:ascii="Arial" w:eastAsia="Arial" w:hAnsi="Arial" w:cs="Arial"/>
          <w:b/>
          <w:bCs/>
        </w:rPr>
        <w:t xml:space="preserve"> </w:t>
      </w:r>
      <w:r w:rsidRPr="6EBB65D5">
        <w:rPr>
          <w:rFonts w:ascii="Arial" w:eastAsia="Arial" w:hAnsi="Arial" w:cs="Arial"/>
        </w:rPr>
        <w:t xml:space="preserve"> </w:t>
      </w:r>
    </w:p>
    <w:p w14:paraId="4E81732C" w14:textId="24FCC996" w:rsidR="008934DF" w:rsidRDefault="35344CA2" w:rsidP="6EBB65D5">
      <w:pPr>
        <w:jc w:val="both"/>
        <w:rPr>
          <w:rFonts w:ascii="Arial" w:eastAsia="Arial" w:hAnsi="Arial" w:cs="Arial"/>
          <w:b/>
          <w:bCs/>
        </w:rPr>
      </w:pPr>
      <w:r w:rsidRPr="6EBB65D5">
        <w:rPr>
          <w:rFonts w:ascii="Arial" w:eastAsia="Arial" w:hAnsi="Arial" w:cs="Arial"/>
          <w:b/>
          <w:bCs/>
        </w:rPr>
        <w:t xml:space="preserve"> </w:t>
      </w:r>
      <w:r w:rsidR="4840F569" w:rsidRPr="6EBB65D5">
        <w:rPr>
          <w:rFonts w:ascii="Arial" w:eastAsia="Arial" w:hAnsi="Arial" w:cs="Arial"/>
          <w:b/>
          <w:bCs/>
        </w:rPr>
        <w:t>Pauta número (1)</w:t>
      </w:r>
    </w:p>
    <w:tbl>
      <w:tblPr>
        <w:tblW w:w="0" w:type="auto"/>
        <w:tblInd w:w="90" w:type="dxa"/>
        <w:tblLook w:val="01E0" w:firstRow="1" w:lastRow="1" w:firstColumn="1" w:lastColumn="1" w:noHBand="0" w:noVBand="0"/>
      </w:tblPr>
      <w:tblGrid>
        <w:gridCol w:w="2196"/>
      </w:tblGrid>
      <w:tr w:rsidR="6EBB65D5" w14:paraId="014354B6" w14:textId="77777777" w:rsidTr="6EBB65D5">
        <w:trPr>
          <w:trHeight w:val="300"/>
        </w:trPr>
        <w:tc>
          <w:tcPr>
            <w:tcW w:w="2196" w:type="dxa"/>
            <w:tcBorders>
              <w:top w:val="single" w:sz="8" w:space="0" w:color="auto"/>
              <w:left w:val="single" w:sz="8" w:space="0" w:color="auto"/>
              <w:bottom w:val="single" w:sz="8" w:space="0" w:color="auto"/>
              <w:right w:val="single" w:sz="8" w:space="0" w:color="auto"/>
            </w:tcBorders>
            <w:tcMar>
              <w:left w:w="108" w:type="dxa"/>
              <w:right w:w="108" w:type="dxa"/>
            </w:tcMar>
          </w:tcPr>
          <w:p w14:paraId="46431264" w14:textId="65ED790E" w:rsidR="6EBB65D5" w:rsidRDefault="6EBB65D5" w:rsidP="6EBB65D5">
            <w:pPr>
              <w:jc w:val="both"/>
              <w:rPr>
                <w:rFonts w:ascii="Arial" w:eastAsia="Arial" w:hAnsi="Arial" w:cs="Arial"/>
              </w:rPr>
            </w:pPr>
            <w:r w:rsidRPr="6EBB65D5">
              <w:rPr>
                <w:rFonts w:ascii="Arial" w:eastAsia="Arial" w:hAnsi="Arial" w:cs="Arial"/>
              </w:rPr>
              <w:t xml:space="preserve">  </w:t>
            </w:r>
          </w:p>
        </w:tc>
      </w:tr>
    </w:tbl>
    <w:p w14:paraId="0DB3941A" w14:textId="2633C410" w:rsidR="008934DF" w:rsidRDefault="35344CA2" w:rsidP="6EBB65D5">
      <w:pPr>
        <w:jc w:val="both"/>
        <w:rPr>
          <w:rFonts w:ascii="Arial" w:eastAsia="Arial" w:hAnsi="Arial" w:cs="Arial"/>
          <w:b/>
          <w:bCs/>
        </w:rPr>
      </w:pPr>
      <w:r w:rsidRPr="6EBB65D5">
        <w:rPr>
          <w:rFonts w:ascii="Arial" w:eastAsia="Arial" w:hAnsi="Arial" w:cs="Arial"/>
          <w:b/>
          <w:bCs/>
        </w:rPr>
        <w:t xml:space="preserve">              </w:t>
      </w:r>
    </w:p>
    <w:p w14:paraId="66D9D6E9" w14:textId="675C5881" w:rsidR="008934DF" w:rsidRDefault="35344CA2" w:rsidP="6EBB65D5">
      <w:pPr>
        <w:jc w:val="both"/>
        <w:rPr>
          <w:rFonts w:ascii="Arial" w:eastAsia="Arial" w:hAnsi="Arial" w:cs="Arial"/>
          <w:b/>
          <w:bCs/>
        </w:rPr>
      </w:pPr>
      <w:r w:rsidRPr="6EBB65D5">
        <w:rPr>
          <w:rFonts w:ascii="Arial" w:eastAsia="Arial" w:hAnsi="Arial" w:cs="Arial"/>
          <w:b/>
          <w:bCs/>
        </w:rPr>
        <w:t xml:space="preserve"> </w:t>
      </w:r>
      <w:r w:rsidR="4BEAA353" w:rsidRPr="6EBB65D5">
        <w:rPr>
          <w:rFonts w:ascii="Arial" w:eastAsia="Arial" w:hAnsi="Arial" w:cs="Arial"/>
          <w:b/>
          <w:bCs/>
        </w:rPr>
        <w:t>Fecha Inspección (2)</w:t>
      </w:r>
    </w:p>
    <w:tbl>
      <w:tblPr>
        <w:tblW w:w="0" w:type="auto"/>
        <w:tblInd w:w="90" w:type="dxa"/>
        <w:tblLook w:val="01E0" w:firstRow="1" w:lastRow="1" w:firstColumn="1" w:lastColumn="1" w:noHBand="0" w:noVBand="0"/>
      </w:tblPr>
      <w:tblGrid>
        <w:gridCol w:w="2196"/>
      </w:tblGrid>
      <w:tr w:rsidR="6EBB65D5" w14:paraId="5C8D5F0F" w14:textId="77777777" w:rsidTr="6EBB65D5">
        <w:trPr>
          <w:trHeight w:val="300"/>
        </w:trPr>
        <w:tc>
          <w:tcPr>
            <w:tcW w:w="2196" w:type="dxa"/>
            <w:tcBorders>
              <w:top w:val="single" w:sz="8" w:space="0" w:color="auto"/>
              <w:left w:val="single" w:sz="8" w:space="0" w:color="auto"/>
              <w:bottom w:val="single" w:sz="8" w:space="0" w:color="auto"/>
              <w:right w:val="single" w:sz="8" w:space="0" w:color="auto"/>
            </w:tcBorders>
            <w:tcMar>
              <w:left w:w="108" w:type="dxa"/>
              <w:right w:w="108" w:type="dxa"/>
            </w:tcMar>
          </w:tcPr>
          <w:p w14:paraId="60FD371F" w14:textId="245B87B5" w:rsidR="6EBB65D5" w:rsidRDefault="6EBB65D5" w:rsidP="6EBB65D5">
            <w:pPr>
              <w:jc w:val="both"/>
              <w:rPr>
                <w:rFonts w:ascii="Arial" w:eastAsia="Arial" w:hAnsi="Arial" w:cs="Arial"/>
              </w:rPr>
            </w:pPr>
            <w:r w:rsidRPr="6EBB65D5">
              <w:rPr>
                <w:rFonts w:ascii="Arial" w:eastAsia="Arial" w:hAnsi="Arial" w:cs="Arial"/>
              </w:rPr>
              <w:t xml:space="preserve">  </w:t>
            </w:r>
          </w:p>
        </w:tc>
      </w:tr>
    </w:tbl>
    <w:p w14:paraId="32240AA3" w14:textId="6D851E37" w:rsidR="008934DF" w:rsidRDefault="35344CA2" w:rsidP="6EBB65D5">
      <w:pPr>
        <w:jc w:val="both"/>
        <w:rPr>
          <w:rFonts w:ascii="Arial" w:eastAsia="Arial" w:hAnsi="Arial" w:cs="Arial"/>
          <w:b/>
          <w:bCs/>
        </w:rPr>
      </w:pPr>
      <w:r w:rsidRPr="6EBB65D5">
        <w:rPr>
          <w:rFonts w:ascii="Arial" w:eastAsia="Arial" w:hAnsi="Arial" w:cs="Arial"/>
          <w:b/>
          <w:bCs/>
        </w:rPr>
        <w:t xml:space="preserve">    </w:t>
      </w:r>
    </w:p>
    <w:p w14:paraId="368D1B66" w14:textId="0BABFAF7" w:rsidR="008934DF" w:rsidRDefault="35344CA2" w:rsidP="6EBB65D5">
      <w:pPr>
        <w:jc w:val="both"/>
        <w:rPr>
          <w:rFonts w:ascii="Arial" w:eastAsia="Arial" w:hAnsi="Arial" w:cs="Arial"/>
          <w:b/>
          <w:bCs/>
        </w:rPr>
      </w:pPr>
      <w:r w:rsidRPr="6EBB65D5">
        <w:rPr>
          <w:rFonts w:ascii="Arial" w:eastAsia="Arial" w:hAnsi="Arial" w:cs="Arial"/>
          <w:b/>
          <w:bCs/>
        </w:rPr>
        <w:t xml:space="preserve"> </w:t>
      </w:r>
      <w:r w:rsidR="00DB72B7">
        <w:rPr>
          <w:rFonts w:ascii="Arial" w:eastAsia="Arial" w:hAnsi="Arial" w:cs="Arial"/>
          <w:b/>
          <w:bCs/>
        </w:rPr>
        <w:t>MVO</w:t>
      </w:r>
      <w:r w:rsidR="1CEFBCF6" w:rsidRPr="6EBB65D5">
        <w:rPr>
          <w:rFonts w:ascii="Arial" w:eastAsia="Arial" w:hAnsi="Arial" w:cs="Arial"/>
          <w:b/>
          <w:bCs/>
        </w:rPr>
        <w:t xml:space="preserve"> (3)</w:t>
      </w:r>
    </w:p>
    <w:tbl>
      <w:tblPr>
        <w:tblW w:w="0" w:type="auto"/>
        <w:tblInd w:w="90" w:type="dxa"/>
        <w:tblLook w:val="01E0" w:firstRow="1" w:lastRow="1" w:firstColumn="1" w:lastColumn="1" w:noHBand="0" w:noVBand="0"/>
      </w:tblPr>
      <w:tblGrid>
        <w:gridCol w:w="4900"/>
      </w:tblGrid>
      <w:tr w:rsidR="6EBB65D5" w14:paraId="2528F063" w14:textId="77777777" w:rsidTr="6EBB65D5">
        <w:trPr>
          <w:trHeight w:val="300"/>
        </w:trPr>
        <w:tc>
          <w:tcPr>
            <w:tcW w:w="4900" w:type="dxa"/>
            <w:tcBorders>
              <w:top w:val="single" w:sz="8" w:space="0" w:color="auto"/>
              <w:left w:val="single" w:sz="8" w:space="0" w:color="auto"/>
              <w:bottom w:val="single" w:sz="8" w:space="0" w:color="auto"/>
              <w:right w:val="single" w:sz="8" w:space="0" w:color="auto"/>
            </w:tcBorders>
            <w:tcMar>
              <w:left w:w="108" w:type="dxa"/>
              <w:right w:w="108" w:type="dxa"/>
            </w:tcMar>
          </w:tcPr>
          <w:p w14:paraId="58D7F5A0" w14:textId="2597BC2B" w:rsidR="6EBB65D5" w:rsidRDefault="6EBB65D5" w:rsidP="007E530B">
            <w:pPr>
              <w:jc w:val="both"/>
              <w:rPr>
                <w:rFonts w:ascii="Arial" w:eastAsia="Arial" w:hAnsi="Arial" w:cs="Arial"/>
              </w:rPr>
            </w:pPr>
            <w:r w:rsidRPr="6EBB65D5">
              <w:rPr>
                <w:rFonts w:ascii="Arial" w:eastAsia="Arial" w:hAnsi="Arial" w:cs="Arial"/>
              </w:rPr>
              <w:t xml:space="preserve">    </w:t>
            </w:r>
          </w:p>
        </w:tc>
      </w:tr>
    </w:tbl>
    <w:p w14:paraId="0FC1DB2E" w14:textId="77777777" w:rsidR="007E530B" w:rsidRDefault="007E530B" w:rsidP="6EBB65D5">
      <w:pPr>
        <w:jc w:val="both"/>
        <w:rPr>
          <w:rFonts w:ascii="Arial" w:eastAsia="Arial" w:hAnsi="Arial" w:cs="Arial"/>
          <w:b/>
          <w:bCs/>
        </w:rPr>
      </w:pPr>
    </w:p>
    <w:p w14:paraId="1A5D36F7" w14:textId="4F29C044" w:rsidR="008934DF" w:rsidRDefault="7D5053AC" w:rsidP="6EBB65D5">
      <w:pPr>
        <w:jc w:val="both"/>
        <w:rPr>
          <w:rFonts w:ascii="Arial" w:eastAsia="Arial" w:hAnsi="Arial" w:cs="Arial"/>
          <w:b/>
          <w:bCs/>
        </w:rPr>
      </w:pPr>
      <w:r w:rsidRPr="6EBB65D5">
        <w:rPr>
          <w:rFonts w:ascii="Arial" w:eastAsia="Arial" w:hAnsi="Arial" w:cs="Arial"/>
          <w:b/>
          <w:bCs/>
        </w:rPr>
        <w:t>Objetivo de la evaluación (4)</w:t>
      </w:r>
    </w:p>
    <w:tbl>
      <w:tblPr>
        <w:tblW w:w="0" w:type="auto"/>
        <w:tblInd w:w="90" w:type="dxa"/>
        <w:tblLook w:val="01E0" w:firstRow="1" w:lastRow="1" w:firstColumn="1" w:lastColumn="1" w:noHBand="0" w:noVBand="0"/>
      </w:tblPr>
      <w:tblGrid>
        <w:gridCol w:w="2892"/>
      </w:tblGrid>
      <w:tr w:rsidR="6EBB65D5" w14:paraId="12EC6D98" w14:textId="77777777" w:rsidTr="6EBB65D5">
        <w:trPr>
          <w:trHeight w:val="300"/>
        </w:trPr>
        <w:tc>
          <w:tcPr>
            <w:tcW w:w="2892" w:type="dxa"/>
            <w:tcBorders>
              <w:top w:val="single" w:sz="8" w:space="0" w:color="auto"/>
              <w:left w:val="single" w:sz="8" w:space="0" w:color="auto"/>
              <w:bottom w:val="single" w:sz="8" w:space="0" w:color="auto"/>
              <w:right w:val="single" w:sz="8" w:space="0" w:color="auto"/>
            </w:tcBorders>
            <w:tcMar>
              <w:left w:w="108" w:type="dxa"/>
              <w:right w:w="108" w:type="dxa"/>
            </w:tcMar>
          </w:tcPr>
          <w:p w14:paraId="4A248169" w14:textId="46D6931D" w:rsidR="6EBB65D5" w:rsidRDefault="6EBB65D5" w:rsidP="6EBB65D5">
            <w:pPr>
              <w:jc w:val="both"/>
              <w:rPr>
                <w:rFonts w:ascii="Arial" w:eastAsia="Arial" w:hAnsi="Arial" w:cs="Arial"/>
              </w:rPr>
            </w:pPr>
            <w:r w:rsidRPr="6EBB65D5">
              <w:rPr>
                <w:rFonts w:ascii="Arial" w:eastAsia="Arial" w:hAnsi="Arial" w:cs="Arial"/>
              </w:rPr>
              <w:t xml:space="preserve">  Mercado o país</w:t>
            </w:r>
          </w:p>
        </w:tc>
      </w:tr>
      <w:tr w:rsidR="6EBB65D5" w14:paraId="273D4BF5" w14:textId="77777777" w:rsidTr="6EBB65D5">
        <w:trPr>
          <w:trHeight w:val="300"/>
        </w:trPr>
        <w:tc>
          <w:tcPr>
            <w:tcW w:w="2892" w:type="dxa"/>
            <w:tcBorders>
              <w:top w:val="single" w:sz="8" w:space="0" w:color="auto"/>
              <w:left w:val="single" w:sz="8" w:space="0" w:color="auto"/>
              <w:bottom w:val="single" w:sz="8" w:space="0" w:color="auto"/>
              <w:right w:val="single" w:sz="8" w:space="0" w:color="auto"/>
            </w:tcBorders>
            <w:tcMar>
              <w:left w:w="108" w:type="dxa"/>
              <w:right w:w="108" w:type="dxa"/>
            </w:tcMar>
          </w:tcPr>
          <w:p w14:paraId="1A5EC591" w14:textId="5DCC64ED" w:rsidR="6EBB65D5" w:rsidRDefault="6EBB65D5" w:rsidP="007E530B">
            <w:pPr>
              <w:jc w:val="both"/>
              <w:rPr>
                <w:rFonts w:ascii="Arial" w:eastAsia="Arial" w:hAnsi="Arial" w:cs="Arial"/>
              </w:rPr>
            </w:pPr>
            <w:r w:rsidRPr="6EBB65D5">
              <w:rPr>
                <w:rFonts w:ascii="Arial" w:eastAsia="Arial" w:hAnsi="Arial" w:cs="Arial"/>
              </w:rPr>
              <w:t xml:space="preserve">  </w:t>
            </w:r>
          </w:p>
        </w:tc>
      </w:tr>
    </w:tbl>
    <w:p w14:paraId="3E716F39" w14:textId="77133237" w:rsidR="008934DF" w:rsidRDefault="35344CA2" w:rsidP="6EBB65D5">
      <w:pPr>
        <w:jc w:val="both"/>
        <w:rPr>
          <w:rFonts w:ascii="Arial" w:eastAsia="Arial" w:hAnsi="Arial" w:cs="Arial"/>
          <w:b/>
          <w:bCs/>
        </w:rPr>
      </w:pPr>
      <w:r w:rsidRPr="6EBB65D5">
        <w:rPr>
          <w:rFonts w:ascii="Arial" w:eastAsia="Arial" w:hAnsi="Arial" w:cs="Arial"/>
          <w:b/>
          <w:bCs/>
        </w:rPr>
        <w:t xml:space="preserve">          </w:t>
      </w:r>
    </w:p>
    <w:tbl>
      <w:tblPr>
        <w:tblW w:w="0" w:type="auto"/>
        <w:tblInd w:w="90" w:type="dxa"/>
        <w:tblLook w:val="01E0" w:firstRow="1" w:lastRow="1" w:firstColumn="1" w:lastColumn="1" w:noHBand="0" w:noVBand="0"/>
      </w:tblPr>
      <w:tblGrid>
        <w:gridCol w:w="3799"/>
        <w:gridCol w:w="2601"/>
        <w:gridCol w:w="2800"/>
      </w:tblGrid>
      <w:tr w:rsidR="6EBB65D5" w14:paraId="75F7F29A" w14:textId="77777777" w:rsidTr="6EBB65D5">
        <w:trPr>
          <w:trHeight w:val="300"/>
        </w:trPr>
        <w:tc>
          <w:tcPr>
            <w:tcW w:w="3799" w:type="dxa"/>
            <w:tcBorders>
              <w:top w:val="single" w:sz="8" w:space="0" w:color="auto"/>
              <w:left w:val="single" w:sz="8" w:space="0" w:color="auto"/>
              <w:bottom w:val="single" w:sz="8" w:space="0" w:color="auto"/>
              <w:right w:val="single" w:sz="8" w:space="0" w:color="auto"/>
            </w:tcBorders>
            <w:tcMar>
              <w:left w:w="108" w:type="dxa"/>
              <w:right w:w="108" w:type="dxa"/>
            </w:tcMar>
          </w:tcPr>
          <w:p w14:paraId="43468231" w14:textId="28958200" w:rsidR="6EBB65D5" w:rsidRDefault="6EBB65D5" w:rsidP="6EBB65D5">
            <w:pPr>
              <w:jc w:val="both"/>
              <w:rPr>
                <w:rFonts w:ascii="Arial" w:eastAsia="Arial" w:hAnsi="Arial" w:cs="Arial"/>
              </w:rPr>
            </w:pPr>
            <w:r w:rsidRPr="6EBB65D5">
              <w:rPr>
                <w:rFonts w:ascii="Arial" w:eastAsia="Arial" w:hAnsi="Arial" w:cs="Arial"/>
              </w:rPr>
              <w:t>Actividad</w:t>
            </w:r>
          </w:p>
        </w:tc>
        <w:tc>
          <w:tcPr>
            <w:tcW w:w="2601" w:type="dxa"/>
            <w:tcBorders>
              <w:top w:val="single" w:sz="8" w:space="0" w:color="auto"/>
              <w:left w:val="single" w:sz="8" w:space="0" w:color="auto"/>
              <w:bottom w:val="single" w:sz="8" w:space="0" w:color="auto"/>
              <w:right w:val="single" w:sz="8" w:space="0" w:color="auto"/>
            </w:tcBorders>
            <w:tcMar>
              <w:left w:w="108" w:type="dxa"/>
              <w:right w:w="108" w:type="dxa"/>
            </w:tcMar>
          </w:tcPr>
          <w:p w14:paraId="7ABCFD80" w14:textId="018A6475" w:rsidR="6EBB65D5" w:rsidRDefault="6EBB65D5" w:rsidP="6EBB65D5">
            <w:pPr>
              <w:jc w:val="both"/>
              <w:rPr>
                <w:rFonts w:ascii="Arial" w:eastAsia="Arial" w:hAnsi="Arial" w:cs="Arial"/>
              </w:rPr>
            </w:pPr>
            <w:r w:rsidRPr="6EBB65D5">
              <w:rPr>
                <w:rFonts w:ascii="Arial" w:eastAsia="Arial" w:hAnsi="Arial" w:cs="Arial"/>
              </w:rPr>
              <w:t>Especie</w:t>
            </w:r>
          </w:p>
        </w:tc>
        <w:tc>
          <w:tcPr>
            <w:tcW w:w="2800" w:type="dxa"/>
            <w:tcBorders>
              <w:top w:val="single" w:sz="8" w:space="0" w:color="auto"/>
              <w:left w:val="single" w:sz="8" w:space="0" w:color="auto"/>
              <w:bottom w:val="single" w:sz="8" w:space="0" w:color="auto"/>
              <w:right w:val="single" w:sz="8" w:space="0" w:color="auto"/>
            </w:tcBorders>
            <w:tcMar>
              <w:left w:w="108" w:type="dxa"/>
              <w:right w:w="108" w:type="dxa"/>
            </w:tcMar>
          </w:tcPr>
          <w:p w14:paraId="0A7B44D5" w14:textId="7286FA2C" w:rsidR="6EBB65D5" w:rsidRDefault="6EBB65D5" w:rsidP="6EBB65D5">
            <w:pPr>
              <w:jc w:val="both"/>
              <w:rPr>
                <w:rFonts w:ascii="Arial" w:eastAsia="Arial" w:hAnsi="Arial" w:cs="Arial"/>
              </w:rPr>
            </w:pPr>
            <w:r w:rsidRPr="6EBB65D5">
              <w:rPr>
                <w:rFonts w:ascii="Arial" w:eastAsia="Arial" w:hAnsi="Arial" w:cs="Arial"/>
              </w:rPr>
              <w:t>Producto</w:t>
            </w:r>
          </w:p>
        </w:tc>
      </w:tr>
      <w:tr w:rsidR="6EBB65D5" w14:paraId="6F0AB13D" w14:textId="77777777" w:rsidTr="6EBB65D5">
        <w:trPr>
          <w:trHeight w:val="300"/>
        </w:trPr>
        <w:tc>
          <w:tcPr>
            <w:tcW w:w="3799" w:type="dxa"/>
            <w:tcBorders>
              <w:top w:val="single" w:sz="8" w:space="0" w:color="auto"/>
              <w:left w:val="single" w:sz="8" w:space="0" w:color="auto"/>
              <w:bottom w:val="single" w:sz="8" w:space="0" w:color="auto"/>
              <w:right w:val="single" w:sz="8" w:space="0" w:color="auto"/>
            </w:tcBorders>
            <w:tcMar>
              <w:left w:w="108" w:type="dxa"/>
              <w:right w:w="108" w:type="dxa"/>
            </w:tcMar>
          </w:tcPr>
          <w:p w14:paraId="2FC2934D" w14:textId="457F411E" w:rsidR="6EBB65D5" w:rsidRDefault="6EBB65D5" w:rsidP="6EBB65D5">
            <w:pPr>
              <w:jc w:val="both"/>
              <w:rPr>
                <w:rFonts w:ascii="Arial" w:eastAsia="Arial" w:hAnsi="Arial" w:cs="Arial"/>
              </w:rPr>
            </w:pPr>
            <w:r w:rsidRPr="6EBB65D5">
              <w:rPr>
                <w:rFonts w:ascii="Arial" w:eastAsia="Arial" w:hAnsi="Arial" w:cs="Arial"/>
              </w:rPr>
              <w:t xml:space="preserve"> </w:t>
            </w:r>
          </w:p>
        </w:tc>
        <w:tc>
          <w:tcPr>
            <w:tcW w:w="2601" w:type="dxa"/>
            <w:tcBorders>
              <w:top w:val="single" w:sz="8" w:space="0" w:color="auto"/>
              <w:left w:val="single" w:sz="8" w:space="0" w:color="auto"/>
              <w:bottom w:val="single" w:sz="8" w:space="0" w:color="auto"/>
              <w:right w:val="single" w:sz="8" w:space="0" w:color="auto"/>
            </w:tcBorders>
            <w:tcMar>
              <w:left w:w="108" w:type="dxa"/>
              <w:right w:w="108" w:type="dxa"/>
            </w:tcMar>
          </w:tcPr>
          <w:p w14:paraId="6294B719" w14:textId="06D779DE" w:rsidR="6EBB65D5" w:rsidRDefault="6EBB65D5" w:rsidP="6EBB65D5">
            <w:pPr>
              <w:jc w:val="both"/>
              <w:rPr>
                <w:rFonts w:ascii="Arial" w:eastAsia="Arial" w:hAnsi="Arial" w:cs="Arial"/>
              </w:rPr>
            </w:pPr>
            <w:r w:rsidRPr="6EBB65D5">
              <w:rPr>
                <w:rFonts w:ascii="Arial" w:eastAsia="Arial" w:hAnsi="Arial" w:cs="Arial"/>
              </w:rPr>
              <w:t xml:space="preserve"> </w:t>
            </w:r>
          </w:p>
        </w:tc>
        <w:tc>
          <w:tcPr>
            <w:tcW w:w="2800" w:type="dxa"/>
            <w:tcBorders>
              <w:top w:val="single" w:sz="8" w:space="0" w:color="auto"/>
              <w:left w:val="single" w:sz="8" w:space="0" w:color="auto"/>
              <w:bottom w:val="single" w:sz="8" w:space="0" w:color="auto"/>
              <w:right w:val="single" w:sz="8" w:space="0" w:color="auto"/>
            </w:tcBorders>
            <w:tcMar>
              <w:left w:w="108" w:type="dxa"/>
              <w:right w:w="108" w:type="dxa"/>
            </w:tcMar>
          </w:tcPr>
          <w:p w14:paraId="0C69D338" w14:textId="204A5404" w:rsidR="6EBB65D5" w:rsidRDefault="6EBB65D5" w:rsidP="6EBB65D5">
            <w:pPr>
              <w:jc w:val="both"/>
              <w:rPr>
                <w:rFonts w:ascii="Arial" w:eastAsia="Arial" w:hAnsi="Arial" w:cs="Arial"/>
              </w:rPr>
            </w:pPr>
            <w:r w:rsidRPr="6EBB65D5">
              <w:rPr>
                <w:rFonts w:ascii="Arial" w:eastAsia="Arial" w:hAnsi="Arial" w:cs="Arial"/>
              </w:rPr>
              <w:t xml:space="preserve"> </w:t>
            </w:r>
          </w:p>
        </w:tc>
      </w:tr>
      <w:tr w:rsidR="6EBB65D5" w14:paraId="008A5135" w14:textId="77777777" w:rsidTr="6EBB65D5">
        <w:trPr>
          <w:trHeight w:val="300"/>
        </w:trPr>
        <w:tc>
          <w:tcPr>
            <w:tcW w:w="3799" w:type="dxa"/>
            <w:tcBorders>
              <w:top w:val="single" w:sz="8" w:space="0" w:color="auto"/>
              <w:left w:val="single" w:sz="8" w:space="0" w:color="auto"/>
              <w:bottom w:val="single" w:sz="8" w:space="0" w:color="auto"/>
              <w:right w:val="single" w:sz="8" w:space="0" w:color="auto"/>
            </w:tcBorders>
            <w:tcMar>
              <w:left w:w="108" w:type="dxa"/>
              <w:right w:w="108" w:type="dxa"/>
            </w:tcMar>
          </w:tcPr>
          <w:p w14:paraId="3F4718AE" w14:textId="79B26C3E" w:rsidR="6EBB65D5" w:rsidRDefault="6EBB65D5" w:rsidP="6EBB65D5">
            <w:pPr>
              <w:jc w:val="both"/>
              <w:rPr>
                <w:rFonts w:ascii="Arial" w:eastAsia="Arial" w:hAnsi="Arial" w:cs="Arial"/>
              </w:rPr>
            </w:pPr>
            <w:r w:rsidRPr="6EBB65D5">
              <w:rPr>
                <w:rFonts w:ascii="Arial" w:eastAsia="Arial" w:hAnsi="Arial" w:cs="Arial"/>
              </w:rPr>
              <w:t xml:space="preserve"> </w:t>
            </w:r>
          </w:p>
        </w:tc>
        <w:tc>
          <w:tcPr>
            <w:tcW w:w="2601" w:type="dxa"/>
            <w:tcBorders>
              <w:top w:val="single" w:sz="8" w:space="0" w:color="auto"/>
              <w:left w:val="single" w:sz="8" w:space="0" w:color="auto"/>
              <w:bottom w:val="single" w:sz="8" w:space="0" w:color="auto"/>
              <w:right w:val="single" w:sz="8" w:space="0" w:color="auto"/>
            </w:tcBorders>
            <w:tcMar>
              <w:left w:w="108" w:type="dxa"/>
              <w:right w:w="108" w:type="dxa"/>
            </w:tcMar>
          </w:tcPr>
          <w:p w14:paraId="3B74A19E" w14:textId="27F366B6" w:rsidR="6EBB65D5" w:rsidRDefault="6EBB65D5" w:rsidP="6EBB65D5">
            <w:pPr>
              <w:jc w:val="both"/>
              <w:rPr>
                <w:rFonts w:ascii="Arial" w:eastAsia="Arial" w:hAnsi="Arial" w:cs="Arial"/>
              </w:rPr>
            </w:pPr>
            <w:r w:rsidRPr="6EBB65D5">
              <w:rPr>
                <w:rFonts w:ascii="Arial" w:eastAsia="Arial" w:hAnsi="Arial" w:cs="Arial"/>
              </w:rPr>
              <w:t xml:space="preserve"> </w:t>
            </w:r>
          </w:p>
        </w:tc>
        <w:tc>
          <w:tcPr>
            <w:tcW w:w="2800" w:type="dxa"/>
            <w:tcBorders>
              <w:top w:val="single" w:sz="8" w:space="0" w:color="auto"/>
              <w:left w:val="single" w:sz="8" w:space="0" w:color="auto"/>
              <w:bottom w:val="single" w:sz="8" w:space="0" w:color="auto"/>
              <w:right w:val="single" w:sz="8" w:space="0" w:color="auto"/>
            </w:tcBorders>
            <w:tcMar>
              <w:left w:w="108" w:type="dxa"/>
              <w:right w:w="108" w:type="dxa"/>
            </w:tcMar>
          </w:tcPr>
          <w:p w14:paraId="770309E2" w14:textId="2E7D2265" w:rsidR="6EBB65D5" w:rsidRDefault="6EBB65D5" w:rsidP="6EBB65D5">
            <w:pPr>
              <w:jc w:val="both"/>
              <w:rPr>
                <w:rFonts w:ascii="Arial" w:eastAsia="Arial" w:hAnsi="Arial" w:cs="Arial"/>
              </w:rPr>
            </w:pPr>
            <w:r w:rsidRPr="6EBB65D5">
              <w:rPr>
                <w:rFonts w:ascii="Arial" w:eastAsia="Arial" w:hAnsi="Arial" w:cs="Arial"/>
              </w:rPr>
              <w:t xml:space="preserve"> </w:t>
            </w:r>
          </w:p>
        </w:tc>
      </w:tr>
      <w:tr w:rsidR="6EBB65D5" w14:paraId="09335311" w14:textId="77777777" w:rsidTr="6EBB65D5">
        <w:trPr>
          <w:trHeight w:val="300"/>
        </w:trPr>
        <w:tc>
          <w:tcPr>
            <w:tcW w:w="3799" w:type="dxa"/>
            <w:tcBorders>
              <w:top w:val="single" w:sz="8" w:space="0" w:color="auto"/>
              <w:left w:val="single" w:sz="8" w:space="0" w:color="auto"/>
              <w:bottom w:val="single" w:sz="8" w:space="0" w:color="auto"/>
              <w:right w:val="single" w:sz="8" w:space="0" w:color="auto"/>
            </w:tcBorders>
            <w:tcMar>
              <w:left w:w="108" w:type="dxa"/>
              <w:right w:w="108" w:type="dxa"/>
            </w:tcMar>
          </w:tcPr>
          <w:p w14:paraId="72F8CC1D" w14:textId="58839DFB" w:rsidR="6EBB65D5" w:rsidRDefault="6EBB65D5" w:rsidP="6EBB65D5">
            <w:pPr>
              <w:jc w:val="both"/>
              <w:rPr>
                <w:rFonts w:ascii="Arial" w:eastAsia="Arial" w:hAnsi="Arial" w:cs="Arial"/>
              </w:rPr>
            </w:pPr>
            <w:r w:rsidRPr="6EBB65D5">
              <w:rPr>
                <w:rFonts w:ascii="Arial" w:eastAsia="Arial" w:hAnsi="Arial" w:cs="Arial"/>
              </w:rPr>
              <w:t xml:space="preserve"> </w:t>
            </w:r>
          </w:p>
        </w:tc>
        <w:tc>
          <w:tcPr>
            <w:tcW w:w="2601" w:type="dxa"/>
            <w:tcBorders>
              <w:top w:val="single" w:sz="8" w:space="0" w:color="auto"/>
              <w:left w:val="single" w:sz="8" w:space="0" w:color="auto"/>
              <w:bottom w:val="single" w:sz="8" w:space="0" w:color="auto"/>
              <w:right w:val="single" w:sz="8" w:space="0" w:color="auto"/>
            </w:tcBorders>
            <w:tcMar>
              <w:left w:w="108" w:type="dxa"/>
              <w:right w:w="108" w:type="dxa"/>
            </w:tcMar>
          </w:tcPr>
          <w:p w14:paraId="37B4F854" w14:textId="5D13E11F" w:rsidR="6EBB65D5" w:rsidRDefault="6EBB65D5" w:rsidP="6EBB65D5">
            <w:pPr>
              <w:jc w:val="both"/>
              <w:rPr>
                <w:rFonts w:ascii="Arial" w:eastAsia="Arial" w:hAnsi="Arial" w:cs="Arial"/>
              </w:rPr>
            </w:pPr>
            <w:r w:rsidRPr="6EBB65D5">
              <w:rPr>
                <w:rFonts w:ascii="Arial" w:eastAsia="Arial" w:hAnsi="Arial" w:cs="Arial"/>
              </w:rPr>
              <w:t xml:space="preserve"> </w:t>
            </w:r>
          </w:p>
        </w:tc>
        <w:tc>
          <w:tcPr>
            <w:tcW w:w="2800" w:type="dxa"/>
            <w:tcBorders>
              <w:top w:val="single" w:sz="8" w:space="0" w:color="auto"/>
              <w:left w:val="single" w:sz="8" w:space="0" w:color="auto"/>
              <w:bottom w:val="single" w:sz="8" w:space="0" w:color="auto"/>
              <w:right w:val="single" w:sz="8" w:space="0" w:color="auto"/>
            </w:tcBorders>
            <w:tcMar>
              <w:left w:w="108" w:type="dxa"/>
              <w:right w:w="108" w:type="dxa"/>
            </w:tcMar>
          </w:tcPr>
          <w:p w14:paraId="6073B3E8" w14:textId="4560E094" w:rsidR="6EBB65D5" w:rsidRDefault="6EBB65D5" w:rsidP="6EBB65D5">
            <w:pPr>
              <w:jc w:val="both"/>
              <w:rPr>
                <w:rFonts w:ascii="Arial" w:eastAsia="Arial" w:hAnsi="Arial" w:cs="Arial"/>
              </w:rPr>
            </w:pPr>
            <w:r w:rsidRPr="6EBB65D5">
              <w:rPr>
                <w:rFonts w:ascii="Arial" w:eastAsia="Arial" w:hAnsi="Arial" w:cs="Arial"/>
              </w:rPr>
              <w:t xml:space="preserve"> </w:t>
            </w:r>
          </w:p>
        </w:tc>
      </w:tr>
    </w:tbl>
    <w:p w14:paraId="48BB6044" w14:textId="4A643018" w:rsidR="008934DF" w:rsidRDefault="35344CA2" w:rsidP="6EBB65D5">
      <w:pPr>
        <w:jc w:val="both"/>
        <w:rPr>
          <w:rFonts w:ascii="Arial" w:eastAsia="Arial" w:hAnsi="Arial" w:cs="Arial"/>
          <w:b/>
          <w:bCs/>
        </w:rPr>
      </w:pPr>
      <w:r w:rsidRPr="6EBB65D5">
        <w:rPr>
          <w:rFonts w:ascii="Arial" w:eastAsia="Arial" w:hAnsi="Arial" w:cs="Arial"/>
          <w:b/>
          <w:bCs/>
        </w:rPr>
        <w:t xml:space="preserve"> </w:t>
      </w:r>
    </w:p>
    <w:p w14:paraId="0BBEE24A" w14:textId="2457EEF8" w:rsidR="008934DF" w:rsidRDefault="35344CA2" w:rsidP="6EBB65D5">
      <w:pPr>
        <w:jc w:val="both"/>
        <w:rPr>
          <w:rFonts w:ascii="Arial" w:eastAsia="Arial" w:hAnsi="Arial" w:cs="Arial"/>
          <w:color w:val="000000" w:themeColor="text1"/>
        </w:rPr>
      </w:pPr>
      <w:r w:rsidRPr="6EBB65D5">
        <w:rPr>
          <w:rFonts w:ascii="Arial" w:eastAsia="Arial" w:hAnsi="Arial" w:cs="Arial"/>
          <w:b/>
          <w:bCs/>
        </w:rPr>
        <w:t xml:space="preserve"> </w:t>
      </w:r>
    </w:p>
    <w:p w14:paraId="23A867F9" w14:textId="0481B814" w:rsidR="008934DF" w:rsidRDefault="35344CA2" w:rsidP="6EBB65D5">
      <w:pPr>
        <w:jc w:val="both"/>
        <w:rPr>
          <w:rFonts w:ascii="Arial" w:eastAsia="Arial" w:hAnsi="Arial" w:cs="Arial"/>
          <w:b/>
          <w:bCs/>
          <w:color w:val="000000" w:themeColor="text1"/>
        </w:rPr>
      </w:pPr>
      <w:r w:rsidRPr="6EBB65D5">
        <w:rPr>
          <w:rFonts w:ascii="Arial" w:eastAsia="Arial" w:hAnsi="Arial" w:cs="Arial"/>
          <w:b/>
          <w:bCs/>
          <w:color w:val="000000" w:themeColor="text1"/>
        </w:rPr>
        <w:t>ANTECEDENTES GENERALES DEL ESTABLECIMIENTO</w:t>
      </w:r>
    </w:p>
    <w:p w14:paraId="63D615BB" w14:textId="0837CDF6" w:rsidR="008934DF" w:rsidRDefault="008934DF" w:rsidP="6EBB65D5">
      <w:pPr>
        <w:jc w:val="both"/>
        <w:rPr>
          <w:rFonts w:ascii="Arial" w:eastAsia="Arial" w:hAnsi="Arial" w:cs="Arial"/>
          <w:b/>
          <w:bCs/>
          <w:color w:val="000000" w:themeColor="text1"/>
        </w:rPr>
      </w:pPr>
    </w:p>
    <w:p w14:paraId="67B7491A" w14:textId="558F342B" w:rsidR="008934DF" w:rsidRDefault="35344CA2" w:rsidP="6EBB65D5">
      <w:pPr>
        <w:jc w:val="both"/>
        <w:rPr>
          <w:rFonts w:ascii="Arial" w:eastAsia="Arial" w:hAnsi="Arial" w:cs="Arial"/>
          <w:color w:val="000000" w:themeColor="text1"/>
        </w:rPr>
      </w:pPr>
      <w:r w:rsidRPr="6EBB65D5">
        <w:rPr>
          <w:rFonts w:ascii="Arial" w:eastAsia="Arial" w:hAnsi="Arial" w:cs="Arial"/>
          <w:color w:val="000000" w:themeColor="text1"/>
        </w:rPr>
        <w:t xml:space="preserve"> </w:t>
      </w:r>
      <w:r w:rsidR="6422387A" w:rsidRPr="6EBB65D5">
        <w:rPr>
          <w:rFonts w:ascii="Arial" w:eastAsia="Arial" w:hAnsi="Arial" w:cs="Arial"/>
          <w:color w:val="000000" w:themeColor="text1"/>
        </w:rPr>
        <w:t>Nombre y N° Registro LEEPP del Establecimiento (5)</w:t>
      </w:r>
    </w:p>
    <w:tbl>
      <w:tblPr>
        <w:tblW w:w="0" w:type="auto"/>
        <w:tblInd w:w="90" w:type="dxa"/>
        <w:tblLook w:val="01E0" w:firstRow="1" w:lastRow="1" w:firstColumn="1" w:lastColumn="1" w:noHBand="0" w:noVBand="0"/>
      </w:tblPr>
      <w:tblGrid>
        <w:gridCol w:w="5767"/>
      </w:tblGrid>
      <w:tr w:rsidR="6EBB65D5" w14:paraId="43F8FD56" w14:textId="77777777" w:rsidTr="6EBB65D5">
        <w:trPr>
          <w:trHeight w:val="300"/>
        </w:trPr>
        <w:tc>
          <w:tcPr>
            <w:tcW w:w="5767" w:type="dxa"/>
            <w:tcBorders>
              <w:top w:val="single" w:sz="8" w:space="0" w:color="auto"/>
              <w:left w:val="single" w:sz="8" w:space="0" w:color="auto"/>
              <w:bottom w:val="single" w:sz="8" w:space="0" w:color="auto"/>
              <w:right w:val="single" w:sz="8" w:space="0" w:color="auto"/>
            </w:tcBorders>
            <w:tcMar>
              <w:left w:w="108" w:type="dxa"/>
              <w:right w:w="108" w:type="dxa"/>
            </w:tcMar>
          </w:tcPr>
          <w:p w14:paraId="223EA8E0" w14:textId="5C2ED2FF" w:rsidR="6EBB65D5" w:rsidRDefault="6EBB65D5" w:rsidP="007E530B">
            <w:pPr>
              <w:jc w:val="both"/>
              <w:rPr>
                <w:rFonts w:ascii="Arial" w:eastAsia="Arial" w:hAnsi="Arial" w:cs="Arial"/>
              </w:rPr>
            </w:pPr>
            <w:r w:rsidRPr="6EBB65D5">
              <w:rPr>
                <w:rFonts w:ascii="Arial" w:eastAsia="Arial" w:hAnsi="Arial" w:cs="Arial"/>
              </w:rPr>
              <w:t xml:space="preserve"> </w:t>
            </w:r>
          </w:p>
        </w:tc>
      </w:tr>
    </w:tbl>
    <w:p w14:paraId="4DABD2C8" w14:textId="00975AE1" w:rsidR="008934DF" w:rsidRDefault="35344CA2" w:rsidP="6EBB65D5">
      <w:pPr>
        <w:jc w:val="both"/>
        <w:rPr>
          <w:rFonts w:ascii="Arial" w:eastAsia="Arial" w:hAnsi="Arial" w:cs="Arial"/>
          <w:color w:val="000000" w:themeColor="text1"/>
        </w:rPr>
      </w:pPr>
      <w:r w:rsidRPr="6EBB65D5">
        <w:rPr>
          <w:rFonts w:ascii="Arial" w:eastAsia="Arial" w:hAnsi="Arial" w:cs="Arial"/>
          <w:color w:val="000000" w:themeColor="text1"/>
        </w:rPr>
        <w:t xml:space="preserve"> </w:t>
      </w:r>
    </w:p>
    <w:p w14:paraId="2E708C13" w14:textId="064FD617" w:rsidR="008934DF" w:rsidRDefault="35344CA2" w:rsidP="6EBB65D5">
      <w:pPr>
        <w:jc w:val="both"/>
        <w:rPr>
          <w:rFonts w:ascii="Arial" w:eastAsia="Arial" w:hAnsi="Arial" w:cs="Arial"/>
          <w:color w:val="000000" w:themeColor="text1"/>
        </w:rPr>
      </w:pPr>
      <w:r w:rsidRPr="6EBB65D5">
        <w:rPr>
          <w:rFonts w:ascii="Arial" w:eastAsia="Arial" w:hAnsi="Arial" w:cs="Arial"/>
          <w:color w:val="000000" w:themeColor="text1"/>
        </w:rPr>
        <w:t>Nombre contraparte técnica (6)</w:t>
      </w:r>
    </w:p>
    <w:tbl>
      <w:tblPr>
        <w:tblStyle w:val="Tablaconcuadrcula"/>
        <w:tblW w:w="0" w:type="auto"/>
        <w:tblInd w:w="137" w:type="dxa"/>
        <w:tblLook w:val="06A0" w:firstRow="1" w:lastRow="0" w:firstColumn="1" w:lastColumn="0" w:noHBand="1" w:noVBand="1"/>
      </w:tblPr>
      <w:tblGrid>
        <w:gridCol w:w="9941"/>
      </w:tblGrid>
      <w:tr w:rsidR="6EBB65D5" w14:paraId="7F09396F" w14:textId="77777777" w:rsidTr="007E530B">
        <w:trPr>
          <w:trHeight w:val="300"/>
        </w:trPr>
        <w:tc>
          <w:tcPr>
            <w:tcW w:w="9941" w:type="dxa"/>
          </w:tcPr>
          <w:p w14:paraId="7BF12D98" w14:textId="566C0EAC" w:rsidR="6EBB65D5" w:rsidRDefault="6EBB65D5" w:rsidP="007E530B">
            <w:pPr>
              <w:rPr>
                <w:rFonts w:ascii="Arial" w:eastAsia="Arial" w:hAnsi="Arial" w:cs="Arial"/>
                <w:color w:val="000000" w:themeColor="text1"/>
              </w:rPr>
            </w:pPr>
          </w:p>
        </w:tc>
      </w:tr>
    </w:tbl>
    <w:p w14:paraId="76D7215A" w14:textId="309AFD76" w:rsidR="008934DF" w:rsidRDefault="35344CA2" w:rsidP="6EBB65D5">
      <w:pPr>
        <w:jc w:val="both"/>
        <w:rPr>
          <w:rFonts w:ascii="Arial" w:eastAsia="Arial" w:hAnsi="Arial" w:cs="Arial"/>
          <w:color w:val="000000" w:themeColor="text1"/>
        </w:rPr>
      </w:pPr>
      <w:r w:rsidRPr="6EBB65D5">
        <w:rPr>
          <w:rFonts w:ascii="Arial" w:eastAsia="Arial" w:hAnsi="Arial" w:cs="Arial"/>
          <w:color w:val="000000" w:themeColor="text1"/>
        </w:rPr>
        <w:t xml:space="preserve"> </w:t>
      </w:r>
    </w:p>
    <w:p w14:paraId="23E90451" w14:textId="5FE48F27" w:rsidR="008934DF" w:rsidRDefault="35344CA2" w:rsidP="6EBB65D5">
      <w:pPr>
        <w:numPr>
          <w:ilvl w:val="0"/>
          <w:numId w:val="1"/>
        </w:numPr>
        <w:jc w:val="both"/>
        <w:rPr>
          <w:rFonts w:ascii="Arial" w:eastAsia="Arial" w:hAnsi="Arial" w:cs="Arial"/>
          <w:color w:val="000000" w:themeColor="text1"/>
        </w:rPr>
      </w:pPr>
      <w:r w:rsidRPr="6EBB65D5">
        <w:rPr>
          <w:rFonts w:ascii="Arial" w:eastAsia="Arial" w:hAnsi="Arial" w:cs="Arial"/>
          <w:color w:val="000000" w:themeColor="text1"/>
        </w:rPr>
        <w:t>Indicar número de ingreso de la solicitud de habilitación.</w:t>
      </w:r>
    </w:p>
    <w:p w14:paraId="69759926" w14:textId="420E56B8" w:rsidR="008934DF" w:rsidRDefault="35344CA2" w:rsidP="6EBB65D5">
      <w:pPr>
        <w:numPr>
          <w:ilvl w:val="0"/>
          <w:numId w:val="1"/>
        </w:numPr>
        <w:jc w:val="both"/>
        <w:rPr>
          <w:rFonts w:ascii="Arial" w:eastAsia="Arial" w:hAnsi="Arial" w:cs="Arial"/>
          <w:color w:val="000000" w:themeColor="text1"/>
        </w:rPr>
      </w:pPr>
      <w:r w:rsidRPr="6EBB65D5">
        <w:rPr>
          <w:rFonts w:ascii="Arial" w:eastAsia="Arial" w:hAnsi="Arial" w:cs="Arial"/>
          <w:color w:val="000000" w:themeColor="text1"/>
        </w:rPr>
        <w:t>Indicar fecha en que se realiza la visita de inspección para aplicación de la pauta.</w:t>
      </w:r>
    </w:p>
    <w:p w14:paraId="477B7290" w14:textId="7CD193E9" w:rsidR="008934DF" w:rsidRDefault="35344CA2" w:rsidP="6EBB65D5">
      <w:pPr>
        <w:numPr>
          <w:ilvl w:val="0"/>
          <w:numId w:val="1"/>
        </w:numPr>
        <w:jc w:val="both"/>
        <w:rPr>
          <w:rFonts w:ascii="Arial" w:eastAsia="Arial" w:hAnsi="Arial" w:cs="Arial"/>
          <w:color w:val="000000" w:themeColor="text1"/>
        </w:rPr>
      </w:pPr>
      <w:r w:rsidRPr="6EBB65D5">
        <w:rPr>
          <w:rFonts w:ascii="Arial" w:eastAsia="Arial" w:hAnsi="Arial" w:cs="Arial"/>
          <w:color w:val="000000" w:themeColor="text1"/>
        </w:rPr>
        <w:t>Indicar nombre y apellidos del Médico Veterinario Oficial responsable de la evaluación.</w:t>
      </w:r>
    </w:p>
    <w:p w14:paraId="7F3AEF2E" w14:textId="4991F57B" w:rsidR="008934DF" w:rsidRDefault="35344CA2" w:rsidP="6EBB65D5">
      <w:pPr>
        <w:numPr>
          <w:ilvl w:val="0"/>
          <w:numId w:val="1"/>
        </w:numPr>
        <w:jc w:val="both"/>
        <w:rPr>
          <w:rFonts w:ascii="Arial" w:eastAsia="Arial" w:hAnsi="Arial" w:cs="Arial"/>
          <w:color w:val="000000" w:themeColor="text1"/>
        </w:rPr>
      </w:pPr>
      <w:r w:rsidRPr="6EBB65D5">
        <w:rPr>
          <w:rFonts w:ascii="Arial" w:eastAsia="Arial" w:hAnsi="Arial" w:cs="Arial"/>
          <w:color w:val="000000" w:themeColor="text1"/>
        </w:rPr>
        <w:t>Indicar el mercado o país, actividad, especie y producto a evaluar.</w:t>
      </w:r>
    </w:p>
    <w:p w14:paraId="0983C4A3" w14:textId="581C46BE" w:rsidR="008934DF" w:rsidRDefault="35344CA2" w:rsidP="6EBB65D5">
      <w:pPr>
        <w:numPr>
          <w:ilvl w:val="0"/>
          <w:numId w:val="1"/>
        </w:numPr>
        <w:jc w:val="both"/>
        <w:rPr>
          <w:rFonts w:ascii="Arial" w:eastAsia="Arial" w:hAnsi="Arial" w:cs="Arial"/>
          <w:color w:val="000000" w:themeColor="text1"/>
        </w:rPr>
      </w:pPr>
      <w:r w:rsidRPr="6EBB65D5">
        <w:rPr>
          <w:rFonts w:ascii="Arial" w:eastAsia="Arial" w:hAnsi="Arial" w:cs="Arial"/>
          <w:color w:val="000000" w:themeColor="text1"/>
        </w:rPr>
        <w:t>Indicar nombre y número de registro LEEPP del establecimiento a evaluar.</w:t>
      </w:r>
    </w:p>
    <w:p w14:paraId="26BD7A23" w14:textId="21F17EE7" w:rsidR="008934DF" w:rsidRDefault="35344CA2" w:rsidP="6EBB65D5">
      <w:pPr>
        <w:numPr>
          <w:ilvl w:val="0"/>
          <w:numId w:val="1"/>
        </w:numPr>
        <w:jc w:val="both"/>
        <w:rPr>
          <w:rFonts w:ascii="Arial" w:eastAsia="Arial" w:hAnsi="Arial" w:cs="Arial"/>
          <w:color w:val="000000" w:themeColor="text1"/>
        </w:rPr>
      </w:pPr>
      <w:r w:rsidRPr="6EBB65D5">
        <w:rPr>
          <w:rFonts w:ascii="Arial" w:eastAsia="Arial" w:hAnsi="Arial" w:cs="Arial"/>
          <w:color w:val="000000" w:themeColor="text1"/>
        </w:rPr>
        <w:t>Indicar nombre y apellido de la contraparte técnica.</w:t>
      </w:r>
    </w:p>
    <w:p w14:paraId="28D2E0E6" w14:textId="6BDE002B" w:rsidR="008934DF" w:rsidRDefault="008934DF" w:rsidP="6EBB65D5">
      <w:pPr>
        <w:jc w:val="both"/>
        <w:rPr>
          <w:rFonts w:ascii="Arial" w:eastAsia="Arial" w:hAnsi="Arial" w:cs="Arial"/>
          <w:color w:val="000000" w:themeColor="text1"/>
        </w:rPr>
      </w:pPr>
    </w:p>
    <w:p w14:paraId="7EAF7130" w14:textId="2C14E37E" w:rsidR="008934DF" w:rsidRDefault="008934DF" w:rsidP="6EBB65D5">
      <w:pPr>
        <w:jc w:val="both"/>
        <w:rPr>
          <w:rFonts w:ascii="Arial" w:eastAsia="Arial" w:hAnsi="Arial" w:cs="Arial"/>
          <w:color w:val="000000" w:themeColor="text1"/>
        </w:rPr>
      </w:pPr>
    </w:p>
    <w:p w14:paraId="1E852562" w14:textId="4E452CA4" w:rsidR="008934DF" w:rsidRDefault="008934DF" w:rsidP="6EBB65D5">
      <w:pPr>
        <w:pStyle w:val="Prrafodelista"/>
        <w:numPr>
          <w:ilvl w:val="0"/>
          <w:numId w:val="4"/>
        </w:numPr>
        <w:jc w:val="both"/>
        <w:rPr>
          <w:rFonts w:ascii="Arial" w:hAnsi="Arial" w:cs="Arial"/>
          <w:b/>
          <w:bCs/>
          <w:color w:val="000000"/>
        </w:rPr>
      </w:pPr>
      <w:r w:rsidRPr="6EBB65D5">
        <w:rPr>
          <w:rFonts w:ascii="Arial" w:hAnsi="Arial" w:cs="Arial"/>
          <w:b/>
          <w:bCs/>
          <w:color w:val="000000" w:themeColor="text1"/>
        </w:rPr>
        <w:t>REQUISITOS DE CUMPLIMIENTO DEL ESTABLECIMIENTO</w:t>
      </w:r>
    </w:p>
    <w:p w14:paraId="62EBF3C5" w14:textId="77777777" w:rsidR="008934DF" w:rsidRDefault="008934DF">
      <w:pPr>
        <w:autoSpaceDE w:val="0"/>
        <w:autoSpaceDN w:val="0"/>
        <w:adjustRightInd w:val="0"/>
        <w:jc w:val="both"/>
        <w:rPr>
          <w:rFonts w:ascii="Arial" w:hAnsi="Arial" w:cs="Arial"/>
          <w:bCs/>
          <w:color w:val="000000"/>
        </w:rPr>
      </w:pPr>
    </w:p>
    <w:tbl>
      <w:tblPr>
        <w:tblW w:w="1049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00" w:firstRow="0" w:lastRow="0" w:firstColumn="0" w:lastColumn="1" w:noHBand="0" w:noVBand="0"/>
      </w:tblPr>
      <w:tblGrid>
        <w:gridCol w:w="672"/>
        <w:gridCol w:w="8288"/>
        <w:gridCol w:w="1534"/>
      </w:tblGrid>
      <w:tr w:rsidR="008934DF" w14:paraId="06E8DD6E" w14:textId="77777777" w:rsidTr="6EBB65D5">
        <w:trPr>
          <w:trHeight w:val="507"/>
          <w:tblHeader/>
        </w:trPr>
        <w:tc>
          <w:tcPr>
            <w:tcW w:w="670" w:type="dxa"/>
            <w:tcBorders>
              <w:top w:val="single" w:sz="12" w:space="0" w:color="auto"/>
              <w:left w:val="single" w:sz="12" w:space="0" w:color="auto"/>
              <w:bottom w:val="single" w:sz="12" w:space="0" w:color="auto"/>
            </w:tcBorders>
            <w:shd w:val="clear" w:color="auto" w:fill="C0C0C0"/>
            <w:vAlign w:val="center"/>
          </w:tcPr>
          <w:p w14:paraId="577B9AAD" w14:textId="77777777" w:rsidR="008934DF" w:rsidRDefault="008934DF">
            <w:pPr>
              <w:ind w:right="-70"/>
              <w:jc w:val="center"/>
              <w:rPr>
                <w:rFonts w:ascii="Arial" w:hAnsi="Arial" w:cs="Arial"/>
                <w:b/>
              </w:rPr>
            </w:pPr>
            <w:r>
              <w:rPr>
                <w:rFonts w:ascii="Arial" w:hAnsi="Arial" w:cs="Arial"/>
                <w:b/>
              </w:rPr>
              <w:t>N°</w:t>
            </w:r>
          </w:p>
        </w:tc>
        <w:tc>
          <w:tcPr>
            <w:tcW w:w="8265" w:type="dxa"/>
            <w:tcBorders>
              <w:top w:val="single" w:sz="12" w:space="0" w:color="auto"/>
              <w:left w:val="single" w:sz="18" w:space="0" w:color="auto"/>
              <w:bottom w:val="single" w:sz="12" w:space="0" w:color="auto"/>
            </w:tcBorders>
            <w:shd w:val="clear" w:color="auto" w:fill="C0C0C0"/>
            <w:vAlign w:val="center"/>
          </w:tcPr>
          <w:p w14:paraId="76C943B1" w14:textId="77777777" w:rsidR="008934DF" w:rsidRDefault="008934DF">
            <w:pPr>
              <w:rPr>
                <w:rFonts w:ascii="Arial" w:hAnsi="Arial" w:cs="Arial"/>
                <w:b/>
              </w:rPr>
            </w:pPr>
            <w:r>
              <w:rPr>
                <w:rFonts w:ascii="Arial" w:hAnsi="Arial" w:cs="Arial"/>
                <w:b/>
              </w:rPr>
              <w:t>Requisito</w:t>
            </w:r>
          </w:p>
        </w:tc>
        <w:tc>
          <w:tcPr>
            <w:tcW w:w="1530" w:type="dxa"/>
            <w:tcBorders>
              <w:top w:val="single" w:sz="12" w:space="0" w:color="auto"/>
              <w:bottom w:val="single" w:sz="12" w:space="0" w:color="auto"/>
              <w:right w:val="single" w:sz="12" w:space="0" w:color="auto"/>
            </w:tcBorders>
            <w:shd w:val="clear" w:color="auto" w:fill="C0C0C0"/>
          </w:tcPr>
          <w:p w14:paraId="641CE0EF" w14:textId="77777777" w:rsidR="008934DF" w:rsidRDefault="008934DF">
            <w:pPr>
              <w:rPr>
                <w:rFonts w:ascii="Arial" w:hAnsi="Arial" w:cs="Arial"/>
                <w:b/>
              </w:rPr>
            </w:pPr>
            <w:r>
              <w:rPr>
                <w:rFonts w:ascii="Arial" w:hAnsi="Arial" w:cs="Arial"/>
                <w:b/>
              </w:rPr>
              <w:t>Calificación</w:t>
            </w:r>
          </w:p>
          <w:p w14:paraId="6D98A12B" w14:textId="77777777" w:rsidR="008934DF" w:rsidRDefault="008934DF">
            <w:pPr>
              <w:rPr>
                <w:rFonts w:ascii="Arial" w:hAnsi="Arial" w:cs="Arial"/>
                <w:b/>
                <w:sz w:val="20"/>
                <w:szCs w:val="20"/>
              </w:rPr>
            </w:pPr>
          </w:p>
        </w:tc>
      </w:tr>
      <w:tr w:rsidR="008934DF" w14:paraId="59E3EB14" w14:textId="77777777" w:rsidTr="6EBB65D5">
        <w:trPr>
          <w:trHeight w:val="586"/>
        </w:trPr>
        <w:tc>
          <w:tcPr>
            <w:tcW w:w="670" w:type="dxa"/>
            <w:tcBorders>
              <w:top w:val="single" w:sz="12" w:space="0" w:color="auto"/>
              <w:left w:val="single" w:sz="18" w:space="0" w:color="auto"/>
              <w:bottom w:val="single" w:sz="4" w:space="0" w:color="auto"/>
              <w:right w:val="single" w:sz="4" w:space="0" w:color="auto"/>
            </w:tcBorders>
            <w:vAlign w:val="bottom"/>
          </w:tcPr>
          <w:p w14:paraId="649841BE" w14:textId="77777777" w:rsidR="008934DF" w:rsidRDefault="008934DF">
            <w:pPr>
              <w:ind w:right="-70"/>
              <w:jc w:val="center"/>
              <w:rPr>
                <w:rFonts w:ascii="Arial" w:hAnsi="Arial" w:cs="Arial"/>
                <w:lang w:val="es-MX"/>
              </w:rPr>
            </w:pPr>
            <w:r>
              <w:rPr>
                <w:rFonts w:ascii="Arial" w:hAnsi="Arial" w:cs="Arial"/>
                <w:lang w:val="es-MX"/>
              </w:rPr>
              <w:t>1</w:t>
            </w:r>
          </w:p>
        </w:tc>
        <w:tc>
          <w:tcPr>
            <w:tcW w:w="8265" w:type="dxa"/>
            <w:tcBorders>
              <w:top w:val="single" w:sz="12" w:space="0" w:color="auto"/>
              <w:left w:val="single" w:sz="4" w:space="0" w:color="auto"/>
              <w:bottom w:val="single" w:sz="4" w:space="0" w:color="auto"/>
            </w:tcBorders>
            <w:vAlign w:val="center"/>
          </w:tcPr>
          <w:p w14:paraId="1D2DDEF0" w14:textId="0B7347AA" w:rsidR="008934DF" w:rsidRPr="00B03FE8" w:rsidRDefault="008934DF">
            <w:pPr>
              <w:ind w:right="185"/>
              <w:jc w:val="both"/>
              <w:rPr>
                <w:rFonts w:ascii="Arial" w:hAnsi="Arial" w:cs="Arial"/>
                <w:sz w:val="22"/>
                <w:szCs w:val="22"/>
                <w:lang w:val="es-MX"/>
              </w:rPr>
            </w:pPr>
            <w:r w:rsidRPr="6EBB65D5">
              <w:rPr>
                <w:rFonts w:ascii="Arial" w:hAnsi="Arial" w:cs="Arial"/>
                <w:sz w:val="22"/>
                <w:szCs w:val="22"/>
                <w:lang w:val="es-MX"/>
              </w:rPr>
              <w:t>El establecimiento cuenta con inscripción vigente</w:t>
            </w:r>
            <w:r w:rsidR="72377C11" w:rsidRPr="6EBB65D5">
              <w:rPr>
                <w:rFonts w:ascii="Arial" w:hAnsi="Arial" w:cs="Arial"/>
                <w:sz w:val="22"/>
                <w:szCs w:val="22"/>
                <w:lang w:val="es-MX"/>
              </w:rPr>
              <w:t xml:space="preserve"> y </w:t>
            </w:r>
            <w:r w:rsidR="723C8800" w:rsidRPr="6EBB65D5">
              <w:rPr>
                <w:rFonts w:ascii="Arial" w:hAnsi="Arial" w:cs="Arial"/>
                <w:sz w:val="22"/>
                <w:szCs w:val="22"/>
                <w:lang w:val="es-MX"/>
              </w:rPr>
              <w:t xml:space="preserve">está </w:t>
            </w:r>
            <w:r w:rsidR="72377C11" w:rsidRPr="6EBB65D5">
              <w:rPr>
                <w:rFonts w:ascii="Arial" w:hAnsi="Arial" w:cs="Arial"/>
                <w:sz w:val="22"/>
                <w:szCs w:val="22"/>
                <w:lang w:val="es-MX"/>
              </w:rPr>
              <w:t>actualizado según pauta</w:t>
            </w:r>
            <w:r w:rsidRPr="6EBB65D5">
              <w:rPr>
                <w:rFonts w:ascii="Arial" w:hAnsi="Arial" w:cs="Arial"/>
                <w:sz w:val="22"/>
                <w:szCs w:val="22"/>
                <w:lang w:val="es-MX"/>
              </w:rPr>
              <w:t xml:space="preserve"> en el Listado de Establecimientos Exportadores de Productos Pecuarios</w:t>
            </w:r>
            <w:r w:rsidR="72377C11" w:rsidRPr="6EBB65D5">
              <w:rPr>
                <w:rFonts w:ascii="Arial" w:hAnsi="Arial" w:cs="Arial"/>
                <w:sz w:val="22"/>
                <w:szCs w:val="22"/>
                <w:lang w:val="es-MX"/>
              </w:rPr>
              <w:t xml:space="preserve"> (LEEPP)</w:t>
            </w:r>
            <w:r w:rsidRPr="6EBB65D5">
              <w:rPr>
                <w:rFonts w:ascii="Arial" w:hAnsi="Arial" w:cs="Arial"/>
                <w:sz w:val="22"/>
                <w:szCs w:val="22"/>
                <w:lang w:val="es-MX"/>
              </w:rPr>
              <w:t>.</w:t>
            </w:r>
          </w:p>
        </w:tc>
        <w:tc>
          <w:tcPr>
            <w:tcW w:w="1530" w:type="dxa"/>
            <w:tcBorders>
              <w:top w:val="single" w:sz="12" w:space="0" w:color="auto"/>
              <w:bottom w:val="single" w:sz="4" w:space="0" w:color="auto"/>
            </w:tcBorders>
          </w:tcPr>
          <w:p w14:paraId="2946DB82" w14:textId="77777777" w:rsidR="008934DF" w:rsidRDefault="008934DF">
            <w:pPr>
              <w:rPr>
                <w:rFonts w:ascii="Arial" w:hAnsi="Arial" w:cs="Arial"/>
                <w:color w:val="008000"/>
                <w:sz w:val="22"/>
                <w:szCs w:val="22"/>
              </w:rPr>
            </w:pPr>
          </w:p>
        </w:tc>
      </w:tr>
      <w:tr w:rsidR="008934DF" w14:paraId="68C4D477" w14:textId="77777777" w:rsidTr="6EBB65D5">
        <w:trPr>
          <w:trHeight w:val="259"/>
        </w:trPr>
        <w:tc>
          <w:tcPr>
            <w:tcW w:w="670" w:type="dxa"/>
            <w:tcBorders>
              <w:left w:val="single" w:sz="18" w:space="0" w:color="auto"/>
              <w:bottom w:val="single" w:sz="2" w:space="0" w:color="auto"/>
              <w:right w:val="single" w:sz="4" w:space="0" w:color="auto"/>
            </w:tcBorders>
            <w:vAlign w:val="bottom"/>
          </w:tcPr>
          <w:p w14:paraId="2598DEE6" w14:textId="17DEE9E8" w:rsidR="008934DF" w:rsidRDefault="069A4483">
            <w:pPr>
              <w:ind w:right="-70"/>
              <w:jc w:val="center"/>
              <w:rPr>
                <w:rFonts w:ascii="Arial" w:hAnsi="Arial" w:cs="Arial"/>
                <w:lang w:val="es-MX"/>
              </w:rPr>
            </w:pPr>
            <w:r w:rsidRPr="6EBB65D5">
              <w:rPr>
                <w:rFonts w:ascii="Arial" w:hAnsi="Arial" w:cs="Arial"/>
                <w:lang w:val="es-MX"/>
              </w:rPr>
              <w:t>2</w:t>
            </w:r>
          </w:p>
        </w:tc>
        <w:tc>
          <w:tcPr>
            <w:tcW w:w="8265" w:type="dxa"/>
            <w:tcBorders>
              <w:left w:val="single" w:sz="4" w:space="0" w:color="auto"/>
              <w:bottom w:val="single" w:sz="2" w:space="0" w:color="auto"/>
            </w:tcBorders>
            <w:vAlign w:val="center"/>
          </w:tcPr>
          <w:p w14:paraId="6277CD79" w14:textId="77777777" w:rsidR="008934DF" w:rsidRDefault="008934DF">
            <w:pPr>
              <w:ind w:right="185"/>
              <w:jc w:val="both"/>
              <w:rPr>
                <w:rFonts w:ascii="Arial" w:hAnsi="Arial" w:cs="Arial"/>
                <w:sz w:val="22"/>
                <w:szCs w:val="22"/>
                <w:lang w:val="es-MX"/>
              </w:rPr>
            </w:pPr>
            <w:r w:rsidRPr="6EBB65D5">
              <w:rPr>
                <w:rFonts w:ascii="Arial" w:hAnsi="Arial" w:cs="Arial"/>
                <w:sz w:val="22"/>
                <w:szCs w:val="22"/>
                <w:lang w:val="es-MX"/>
              </w:rPr>
              <w:t>El establecimiento mantiene disponible y en su última actualización la normativa de EEUU (</w:t>
            </w:r>
            <w:r w:rsidRPr="6EBB65D5">
              <w:rPr>
                <w:rFonts w:ascii="Arial" w:hAnsi="Arial" w:cs="Arial"/>
              </w:rPr>
              <w:t xml:space="preserve">Code of Federal </w:t>
            </w:r>
            <w:proofErr w:type="spellStart"/>
            <w:r w:rsidRPr="6EBB65D5">
              <w:rPr>
                <w:rFonts w:ascii="Arial" w:hAnsi="Arial" w:cs="Arial"/>
              </w:rPr>
              <w:t>Regulations</w:t>
            </w:r>
            <w:proofErr w:type="spellEnd"/>
            <w:r w:rsidRPr="6EBB65D5">
              <w:rPr>
                <w:rFonts w:ascii="Arial" w:hAnsi="Arial" w:cs="Arial"/>
              </w:rPr>
              <w:t>, Titulo 9).</w:t>
            </w:r>
          </w:p>
        </w:tc>
        <w:tc>
          <w:tcPr>
            <w:tcW w:w="1530" w:type="dxa"/>
            <w:tcBorders>
              <w:bottom w:val="single" w:sz="2" w:space="0" w:color="auto"/>
            </w:tcBorders>
          </w:tcPr>
          <w:p w14:paraId="5997CC1D" w14:textId="77777777" w:rsidR="008934DF" w:rsidRDefault="008934DF">
            <w:pPr>
              <w:rPr>
                <w:rFonts w:ascii="Arial" w:hAnsi="Arial" w:cs="Arial"/>
                <w:color w:val="008000"/>
                <w:sz w:val="22"/>
                <w:szCs w:val="22"/>
              </w:rPr>
            </w:pPr>
          </w:p>
        </w:tc>
      </w:tr>
      <w:tr w:rsidR="008934DF" w14:paraId="53968C6D" w14:textId="77777777" w:rsidTr="6EBB65D5">
        <w:trPr>
          <w:trHeight w:val="443"/>
        </w:trPr>
        <w:tc>
          <w:tcPr>
            <w:tcW w:w="670" w:type="dxa"/>
            <w:tcBorders>
              <w:top w:val="single" w:sz="2" w:space="0" w:color="auto"/>
              <w:left w:val="single" w:sz="2" w:space="0" w:color="auto"/>
              <w:bottom w:val="single" w:sz="2" w:space="0" w:color="auto"/>
              <w:right w:val="nil"/>
            </w:tcBorders>
            <w:vAlign w:val="bottom"/>
          </w:tcPr>
          <w:p w14:paraId="110FFD37" w14:textId="77777777" w:rsidR="008934DF" w:rsidRDefault="008934DF">
            <w:pPr>
              <w:ind w:right="-70"/>
              <w:jc w:val="center"/>
              <w:rPr>
                <w:rFonts w:ascii="Arial" w:hAnsi="Arial" w:cs="Arial"/>
                <w:lang w:val="es-MX"/>
              </w:rPr>
            </w:pPr>
          </w:p>
        </w:tc>
        <w:tc>
          <w:tcPr>
            <w:tcW w:w="8265" w:type="dxa"/>
            <w:tcBorders>
              <w:top w:val="single" w:sz="2" w:space="0" w:color="auto"/>
              <w:left w:val="nil"/>
              <w:bottom w:val="single" w:sz="2" w:space="0" w:color="auto"/>
              <w:right w:val="nil"/>
            </w:tcBorders>
            <w:vAlign w:val="center"/>
          </w:tcPr>
          <w:p w14:paraId="307EBA72" w14:textId="77777777" w:rsidR="008934DF" w:rsidRDefault="008934DF">
            <w:pPr>
              <w:ind w:right="185"/>
              <w:jc w:val="both"/>
              <w:rPr>
                <w:rFonts w:ascii="Arial" w:hAnsi="Arial" w:cs="Arial"/>
                <w:sz w:val="22"/>
                <w:szCs w:val="22"/>
                <w:lang w:val="es-MX"/>
              </w:rPr>
            </w:pPr>
            <w:r>
              <w:rPr>
                <w:rFonts w:ascii="Arial" w:hAnsi="Arial" w:cs="Arial"/>
                <w:b/>
                <w:sz w:val="22"/>
                <w:szCs w:val="22"/>
              </w:rPr>
              <w:t>9 CFR 307.1 Instalaciones para la inspección oficial</w:t>
            </w:r>
          </w:p>
        </w:tc>
        <w:tc>
          <w:tcPr>
            <w:tcW w:w="1530" w:type="dxa"/>
            <w:tcBorders>
              <w:top w:val="single" w:sz="2" w:space="0" w:color="auto"/>
              <w:left w:val="nil"/>
              <w:bottom w:val="single" w:sz="2" w:space="0" w:color="auto"/>
              <w:right w:val="single" w:sz="2" w:space="0" w:color="auto"/>
            </w:tcBorders>
          </w:tcPr>
          <w:p w14:paraId="6B699379" w14:textId="77777777" w:rsidR="008934DF" w:rsidRDefault="008934DF">
            <w:pPr>
              <w:rPr>
                <w:rFonts w:ascii="Arial" w:hAnsi="Arial" w:cs="Arial"/>
                <w:color w:val="008000"/>
                <w:sz w:val="22"/>
                <w:szCs w:val="22"/>
              </w:rPr>
            </w:pPr>
          </w:p>
        </w:tc>
      </w:tr>
      <w:tr w:rsidR="008934DF" w14:paraId="35DCD34D" w14:textId="77777777" w:rsidTr="6EBB65D5">
        <w:trPr>
          <w:trHeight w:val="443"/>
        </w:trPr>
        <w:tc>
          <w:tcPr>
            <w:tcW w:w="670" w:type="dxa"/>
            <w:tcBorders>
              <w:top w:val="single" w:sz="2" w:space="0" w:color="auto"/>
              <w:left w:val="single" w:sz="18" w:space="0" w:color="auto"/>
              <w:bottom w:val="single" w:sz="4" w:space="0" w:color="auto"/>
              <w:right w:val="single" w:sz="4" w:space="0" w:color="auto"/>
            </w:tcBorders>
            <w:vAlign w:val="bottom"/>
          </w:tcPr>
          <w:p w14:paraId="78941E47" w14:textId="3E81E56D" w:rsidR="008934DF" w:rsidRDefault="7310C7EC">
            <w:pPr>
              <w:ind w:right="-70"/>
              <w:jc w:val="center"/>
              <w:rPr>
                <w:rFonts w:ascii="Arial" w:hAnsi="Arial" w:cs="Arial"/>
                <w:lang w:val="es-MX"/>
              </w:rPr>
            </w:pPr>
            <w:r w:rsidRPr="6EBB65D5">
              <w:rPr>
                <w:rFonts w:ascii="Arial" w:hAnsi="Arial" w:cs="Arial"/>
                <w:lang w:val="es-MX"/>
              </w:rPr>
              <w:t>3</w:t>
            </w:r>
          </w:p>
        </w:tc>
        <w:tc>
          <w:tcPr>
            <w:tcW w:w="8265" w:type="dxa"/>
            <w:tcBorders>
              <w:top w:val="single" w:sz="2" w:space="0" w:color="auto"/>
              <w:left w:val="single" w:sz="4" w:space="0" w:color="auto"/>
              <w:bottom w:val="single" w:sz="4" w:space="0" w:color="auto"/>
            </w:tcBorders>
            <w:vAlign w:val="center"/>
          </w:tcPr>
          <w:p w14:paraId="477C6A02" w14:textId="2D27E878" w:rsidR="008934DF" w:rsidRDefault="008934DF" w:rsidP="6EBB65D5">
            <w:pPr>
              <w:ind w:right="185"/>
              <w:jc w:val="both"/>
              <w:rPr>
                <w:rFonts w:ascii="Arial" w:hAnsi="Arial" w:cs="Arial"/>
                <w:sz w:val="22"/>
                <w:szCs w:val="22"/>
                <w:lang w:val="es-MX"/>
              </w:rPr>
            </w:pPr>
            <w:r w:rsidRPr="6EBB65D5">
              <w:rPr>
                <w:rFonts w:ascii="Arial" w:hAnsi="Arial" w:cs="Arial"/>
                <w:sz w:val="22"/>
                <w:szCs w:val="22"/>
                <w:lang w:val="es-MX"/>
              </w:rPr>
              <w:t>La oficina para uso exclusivo del equipo de inspección oficial, está convenientemente ubicada y cuenta al menos con: espacio adecuado, mobiliario necesario, luz en cantidad suficiente, sistema de calefacción, servicio de aseo, ventilación adecuada, muebles para el almacenamiento de suministros u otros e instalaciones adecuadas para cambiarse de ropa.</w:t>
            </w:r>
            <w:r>
              <w:t xml:space="preserve"> </w:t>
            </w:r>
            <w:r w:rsidRPr="6EBB65D5">
              <w:rPr>
                <w:rFonts w:ascii="Arial" w:hAnsi="Arial" w:cs="Arial"/>
                <w:sz w:val="22"/>
                <w:szCs w:val="22"/>
                <w:lang w:val="es-MX"/>
              </w:rPr>
              <w:t>Las plantas pequeñas que requieran los servicios de menos de un inspector de tiempo completo (Inspección esporádica) no necesitan proporcionar instalaciones para los inspectores oficiales</w:t>
            </w:r>
            <w:r w:rsidR="6C7AE966" w:rsidRPr="6EBB65D5">
              <w:rPr>
                <w:rFonts w:ascii="Arial" w:hAnsi="Arial" w:cs="Arial"/>
                <w:sz w:val="22"/>
                <w:szCs w:val="22"/>
                <w:lang w:val="es-MX"/>
              </w:rPr>
              <w:t>.</w:t>
            </w:r>
          </w:p>
          <w:p w14:paraId="5BB9EA41" w14:textId="515F1D34" w:rsidR="008934DF" w:rsidRDefault="008934DF">
            <w:pPr>
              <w:ind w:right="185"/>
              <w:jc w:val="both"/>
              <w:rPr>
                <w:rFonts w:ascii="Arial" w:hAnsi="Arial" w:cs="Arial"/>
                <w:sz w:val="22"/>
                <w:szCs w:val="22"/>
                <w:lang w:val="es-MX"/>
              </w:rPr>
            </w:pPr>
          </w:p>
        </w:tc>
        <w:tc>
          <w:tcPr>
            <w:tcW w:w="1530" w:type="dxa"/>
            <w:tcBorders>
              <w:top w:val="single" w:sz="2" w:space="0" w:color="auto"/>
              <w:bottom w:val="single" w:sz="4" w:space="0" w:color="auto"/>
            </w:tcBorders>
          </w:tcPr>
          <w:p w14:paraId="3FE9F23F" w14:textId="77777777" w:rsidR="008934DF" w:rsidRDefault="008934DF">
            <w:pPr>
              <w:rPr>
                <w:rFonts w:ascii="Arial" w:hAnsi="Arial" w:cs="Arial"/>
                <w:color w:val="008000"/>
                <w:sz w:val="22"/>
                <w:szCs w:val="22"/>
              </w:rPr>
            </w:pPr>
          </w:p>
        </w:tc>
      </w:tr>
      <w:tr w:rsidR="008934DF" w14:paraId="6B404AFA" w14:textId="77777777" w:rsidTr="6EBB65D5">
        <w:trPr>
          <w:trHeight w:val="443"/>
        </w:trPr>
        <w:tc>
          <w:tcPr>
            <w:tcW w:w="670" w:type="dxa"/>
            <w:tcBorders>
              <w:left w:val="single" w:sz="18" w:space="0" w:color="auto"/>
              <w:bottom w:val="single" w:sz="2" w:space="0" w:color="auto"/>
              <w:right w:val="single" w:sz="4" w:space="0" w:color="auto"/>
            </w:tcBorders>
            <w:vAlign w:val="bottom"/>
          </w:tcPr>
          <w:p w14:paraId="29B4EA11" w14:textId="2C6E68B5" w:rsidR="008934DF" w:rsidRDefault="13321610">
            <w:pPr>
              <w:ind w:right="-70"/>
              <w:jc w:val="center"/>
              <w:rPr>
                <w:rFonts w:ascii="Arial" w:hAnsi="Arial" w:cs="Arial"/>
                <w:lang w:val="es-MX"/>
              </w:rPr>
            </w:pPr>
            <w:r w:rsidRPr="6EBB65D5">
              <w:rPr>
                <w:rFonts w:ascii="Arial" w:hAnsi="Arial" w:cs="Arial"/>
                <w:lang w:val="es-MX"/>
              </w:rPr>
              <w:t>4</w:t>
            </w:r>
          </w:p>
        </w:tc>
        <w:tc>
          <w:tcPr>
            <w:tcW w:w="8265" w:type="dxa"/>
            <w:tcBorders>
              <w:left w:val="single" w:sz="4" w:space="0" w:color="auto"/>
              <w:bottom w:val="single" w:sz="2" w:space="0" w:color="auto"/>
            </w:tcBorders>
            <w:vAlign w:val="center"/>
          </w:tcPr>
          <w:p w14:paraId="53EFAB75" w14:textId="7DD784EF" w:rsidR="008934DF" w:rsidRDefault="008934DF" w:rsidP="6EBB65D5">
            <w:pPr>
              <w:ind w:right="185"/>
              <w:jc w:val="both"/>
              <w:rPr>
                <w:rFonts w:ascii="Arial" w:hAnsi="Arial" w:cs="Arial"/>
                <w:sz w:val="22"/>
                <w:szCs w:val="22"/>
                <w:highlight w:val="yellow"/>
                <w:lang w:val="es-MX"/>
              </w:rPr>
            </w:pPr>
            <w:r w:rsidRPr="6EBB65D5">
              <w:rPr>
                <w:rFonts w:ascii="Arial" w:hAnsi="Arial" w:cs="Arial"/>
                <w:sz w:val="22"/>
                <w:szCs w:val="22"/>
                <w:lang w:val="es-MX"/>
              </w:rPr>
              <w:t>Se proporciona servicio de lavandería para la ropa de trabajo de los inspectores oficiales.</w:t>
            </w:r>
          </w:p>
          <w:p w14:paraId="75CFABEF" w14:textId="6DD21E81" w:rsidR="008934DF" w:rsidRDefault="008934DF" w:rsidP="6EBB65D5">
            <w:pPr>
              <w:ind w:right="185"/>
              <w:jc w:val="both"/>
              <w:rPr>
                <w:rFonts w:ascii="Arial" w:hAnsi="Arial" w:cs="Arial"/>
                <w:sz w:val="22"/>
                <w:szCs w:val="22"/>
                <w:lang w:val="es-MX"/>
              </w:rPr>
            </w:pPr>
          </w:p>
        </w:tc>
        <w:tc>
          <w:tcPr>
            <w:tcW w:w="1530" w:type="dxa"/>
            <w:tcBorders>
              <w:bottom w:val="single" w:sz="2" w:space="0" w:color="auto"/>
            </w:tcBorders>
          </w:tcPr>
          <w:p w14:paraId="1F72F646" w14:textId="77777777" w:rsidR="008934DF" w:rsidRDefault="008934DF">
            <w:pPr>
              <w:rPr>
                <w:rFonts w:ascii="Arial" w:hAnsi="Arial" w:cs="Arial"/>
                <w:color w:val="008000"/>
                <w:sz w:val="22"/>
                <w:szCs w:val="22"/>
              </w:rPr>
            </w:pPr>
          </w:p>
        </w:tc>
      </w:tr>
      <w:tr w:rsidR="008934DF" w14:paraId="0AB01F6F" w14:textId="77777777" w:rsidTr="6EBB65D5">
        <w:trPr>
          <w:trHeight w:val="443"/>
        </w:trPr>
        <w:tc>
          <w:tcPr>
            <w:tcW w:w="670" w:type="dxa"/>
            <w:tcBorders>
              <w:top w:val="single" w:sz="2" w:space="0" w:color="auto"/>
              <w:left w:val="single" w:sz="2" w:space="0" w:color="auto"/>
              <w:bottom w:val="single" w:sz="2" w:space="0" w:color="auto"/>
              <w:right w:val="single" w:sz="2" w:space="0" w:color="auto"/>
            </w:tcBorders>
            <w:vAlign w:val="bottom"/>
          </w:tcPr>
          <w:p w14:paraId="08CE6F91" w14:textId="77777777" w:rsidR="008934DF" w:rsidRDefault="008934DF">
            <w:pPr>
              <w:ind w:right="-70"/>
              <w:jc w:val="center"/>
              <w:rPr>
                <w:rFonts w:ascii="Arial" w:hAnsi="Arial" w:cs="Arial"/>
                <w:b/>
                <w:lang w:val="es-MX"/>
              </w:rPr>
            </w:pPr>
          </w:p>
        </w:tc>
        <w:tc>
          <w:tcPr>
            <w:tcW w:w="8265" w:type="dxa"/>
            <w:tcBorders>
              <w:top w:val="single" w:sz="2" w:space="0" w:color="auto"/>
              <w:left w:val="single" w:sz="2" w:space="0" w:color="auto"/>
              <w:bottom w:val="single" w:sz="2" w:space="0" w:color="auto"/>
              <w:right w:val="single" w:sz="2" w:space="0" w:color="auto"/>
            </w:tcBorders>
            <w:vAlign w:val="center"/>
          </w:tcPr>
          <w:p w14:paraId="31206B4B" w14:textId="77777777" w:rsidR="008934DF" w:rsidRDefault="008934DF">
            <w:pPr>
              <w:ind w:right="185"/>
              <w:jc w:val="both"/>
              <w:rPr>
                <w:rFonts w:ascii="Arial" w:hAnsi="Arial" w:cs="Arial"/>
                <w:b/>
                <w:lang w:val="es-MX"/>
              </w:rPr>
            </w:pPr>
            <w:r>
              <w:rPr>
                <w:rFonts w:ascii="Arial" w:hAnsi="Arial" w:cs="Arial"/>
                <w:b/>
                <w:sz w:val="22"/>
                <w:szCs w:val="22"/>
              </w:rPr>
              <w:t>9 CFR 307.4 Instalaciones para Inspección</w:t>
            </w:r>
          </w:p>
        </w:tc>
        <w:tc>
          <w:tcPr>
            <w:tcW w:w="1530" w:type="dxa"/>
            <w:tcBorders>
              <w:top w:val="single" w:sz="2" w:space="0" w:color="auto"/>
              <w:left w:val="single" w:sz="2" w:space="0" w:color="auto"/>
              <w:bottom w:val="single" w:sz="2" w:space="0" w:color="auto"/>
              <w:right w:val="single" w:sz="2" w:space="0" w:color="auto"/>
            </w:tcBorders>
          </w:tcPr>
          <w:p w14:paraId="61CDCEAD" w14:textId="77777777" w:rsidR="008934DF" w:rsidRDefault="008934DF">
            <w:pPr>
              <w:rPr>
                <w:rFonts w:ascii="Arial" w:hAnsi="Arial" w:cs="Arial"/>
                <w:b/>
                <w:lang w:val="es-MX"/>
              </w:rPr>
            </w:pPr>
          </w:p>
        </w:tc>
      </w:tr>
      <w:tr w:rsidR="008934DF" w14:paraId="2F92F188" w14:textId="77777777" w:rsidTr="6EBB65D5">
        <w:trPr>
          <w:trHeight w:val="443"/>
        </w:trPr>
        <w:tc>
          <w:tcPr>
            <w:tcW w:w="670" w:type="dxa"/>
            <w:tcBorders>
              <w:top w:val="single" w:sz="2" w:space="0" w:color="auto"/>
              <w:left w:val="single" w:sz="18" w:space="0" w:color="auto"/>
              <w:bottom w:val="single" w:sz="4" w:space="0" w:color="auto"/>
              <w:right w:val="single" w:sz="4" w:space="0" w:color="auto"/>
            </w:tcBorders>
            <w:vAlign w:val="bottom"/>
          </w:tcPr>
          <w:p w14:paraId="75697EEC" w14:textId="377D6032" w:rsidR="008934DF" w:rsidRDefault="1CB4A8FD">
            <w:pPr>
              <w:ind w:right="-70"/>
              <w:jc w:val="center"/>
              <w:rPr>
                <w:rFonts w:ascii="Arial" w:hAnsi="Arial" w:cs="Arial"/>
                <w:lang w:val="es-MX"/>
              </w:rPr>
            </w:pPr>
            <w:r w:rsidRPr="6EBB65D5">
              <w:rPr>
                <w:rFonts w:ascii="Arial" w:hAnsi="Arial" w:cs="Arial"/>
                <w:lang w:val="es-MX"/>
              </w:rPr>
              <w:t>5</w:t>
            </w:r>
          </w:p>
        </w:tc>
        <w:tc>
          <w:tcPr>
            <w:tcW w:w="8265" w:type="dxa"/>
            <w:tcBorders>
              <w:top w:val="single" w:sz="2" w:space="0" w:color="auto"/>
              <w:left w:val="single" w:sz="4" w:space="0" w:color="auto"/>
              <w:bottom w:val="single" w:sz="4" w:space="0" w:color="auto"/>
            </w:tcBorders>
            <w:vAlign w:val="center"/>
          </w:tcPr>
          <w:p w14:paraId="40970CE5" w14:textId="77777777" w:rsidR="008934DF" w:rsidRPr="00D703E3" w:rsidRDefault="008934DF">
            <w:pPr>
              <w:ind w:right="185"/>
              <w:jc w:val="both"/>
              <w:rPr>
                <w:rFonts w:ascii="Arial" w:hAnsi="Arial" w:cs="Arial"/>
                <w:b/>
                <w:sz w:val="22"/>
                <w:szCs w:val="22"/>
              </w:rPr>
            </w:pPr>
            <w:r w:rsidRPr="00D703E3">
              <w:rPr>
                <w:rFonts w:ascii="Arial" w:hAnsi="Arial" w:cs="Arial"/>
                <w:sz w:val="22"/>
                <w:szCs w:val="22"/>
                <w:lang w:val="es-MX"/>
              </w:rPr>
              <w:t>El establecimiento cuenta con inspección oficial.</w:t>
            </w:r>
          </w:p>
        </w:tc>
        <w:tc>
          <w:tcPr>
            <w:tcW w:w="1530" w:type="dxa"/>
            <w:tcBorders>
              <w:top w:val="single" w:sz="2" w:space="0" w:color="auto"/>
              <w:bottom w:val="single" w:sz="4" w:space="0" w:color="auto"/>
            </w:tcBorders>
          </w:tcPr>
          <w:p w14:paraId="6BB9E253" w14:textId="77777777" w:rsidR="008934DF" w:rsidRDefault="008934DF">
            <w:pPr>
              <w:rPr>
                <w:rFonts w:ascii="Arial" w:hAnsi="Arial" w:cs="Arial"/>
                <w:color w:val="008000"/>
                <w:sz w:val="22"/>
                <w:szCs w:val="22"/>
              </w:rPr>
            </w:pPr>
          </w:p>
        </w:tc>
      </w:tr>
      <w:tr w:rsidR="008934DF" w14:paraId="7C69F759"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4B0A208" w14:textId="05ADC95F" w:rsidR="008934DF" w:rsidRDefault="4B8795FD">
            <w:pPr>
              <w:ind w:right="-70"/>
              <w:jc w:val="center"/>
              <w:rPr>
                <w:rFonts w:ascii="Arial" w:hAnsi="Arial" w:cs="Arial"/>
                <w:lang w:val="es-MX"/>
              </w:rPr>
            </w:pPr>
            <w:r w:rsidRPr="6EBB65D5">
              <w:rPr>
                <w:rFonts w:ascii="Arial" w:hAnsi="Arial" w:cs="Arial"/>
                <w:lang w:val="es-MX"/>
              </w:rPr>
              <w:t>6</w:t>
            </w:r>
          </w:p>
        </w:tc>
        <w:tc>
          <w:tcPr>
            <w:tcW w:w="8265" w:type="dxa"/>
            <w:tcBorders>
              <w:left w:val="single" w:sz="4" w:space="0" w:color="auto"/>
              <w:bottom w:val="single" w:sz="4" w:space="0" w:color="auto"/>
            </w:tcBorders>
            <w:vAlign w:val="center"/>
          </w:tcPr>
          <w:p w14:paraId="50E2D2B5" w14:textId="77777777" w:rsidR="008934DF" w:rsidRPr="00D703E3" w:rsidRDefault="008934DF">
            <w:pPr>
              <w:ind w:right="185"/>
              <w:jc w:val="both"/>
              <w:rPr>
                <w:rFonts w:ascii="Arial" w:hAnsi="Arial" w:cs="Arial"/>
                <w:sz w:val="22"/>
                <w:szCs w:val="22"/>
                <w:lang w:val="es-MX"/>
              </w:rPr>
            </w:pPr>
            <w:r w:rsidRPr="00D703E3">
              <w:rPr>
                <w:rFonts w:ascii="Arial" w:hAnsi="Arial" w:cs="Arial"/>
                <w:sz w:val="22"/>
                <w:szCs w:val="22"/>
                <w:lang w:val="es-MX"/>
              </w:rPr>
              <w:t xml:space="preserve">Cuenta con receptáculos, racks u otros dispositivos para retener partes, como por Ej. la cabeza, lengua, cola, timo, vísceras, sangre y todas las partes que puedan ser usadas en la preparación posterior de productos cárnicos o médicos, hasta que se haya completado la inspección post mortem, con el objeto de que todas estas partes puedan ser identificadas en caso de decomiso total de la canal.  </w:t>
            </w:r>
          </w:p>
        </w:tc>
        <w:tc>
          <w:tcPr>
            <w:tcW w:w="1530" w:type="dxa"/>
            <w:tcBorders>
              <w:bottom w:val="single" w:sz="4" w:space="0" w:color="auto"/>
            </w:tcBorders>
          </w:tcPr>
          <w:p w14:paraId="23DE523C" w14:textId="77777777" w:rsidR="008934DF" w:rsidRDefault="008934DF">
            <w:pPr>
              <w:rPr>
                <w:rFonts w:ascii="Arial" w:hAnsi="Arial" w:cs="Arial"/>
                <w:color w:val="008000"/>
                <w:sz w:val="22"/>
                <w:szCs w:val="22"/>
              </w:rPr>
            </w:pPr>
          </w:p>
        </w:tc>
      </w:tr>
      <w:tr w:rsidR="008934DF" w14:paraId="7A2B9E2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2B2B7304" w14:textId="78E38943" w:rsidR="008934DF" w:rsidRDefault="096F6507">
            <w:pPr>
              <w:ind w:right="-70"/>
              <w:jc w:val="center"/>
              <w:rPr>
                <w:rFonts w:ascii="Arial" w:hAnsi="Arial" w:cs="Arial"/>
                <w:lang w:val="es-MX"/>
              </w:rPr>
            </w:pPr>
            <w:r w:rsidRPr="6EBB65D5">
              <w:rPr>
                <w:rFonts w:ascii="Arial" w:hAnsi="Arial" w:cs="Arial"/>
                <w:lang w:val="es-MX"/>
              </w:rPr>
              <w:t>7</w:t>
            </w:r>
          </w:p>
        </w:tc>
        <w:tc>
          <w:tcPr>
            <w:tcW w:w="8265" w:type="dxa"/>
            <w:tcBorders>
              <w:left w:val="single" w:sz="4" w:space="0" w:color="auto"/>
              <w:bottom w:val="single" w:sz="4" w:space="0" w:color="auto"/>
            </w:tcBorders>
            <w:vAlign w:val="center"/>
          </w:tcPr>
          <w:p w14:paraId="6AA84736" w14:textId="78E7C771" w:rsidR="008934DF" w:rsidRPr="00D703E3" w:rsidRDefault="008934DF">
            <w:pPr>
              <w:ind w:right="185"/>
              <w:jc w:val="both"/>
              <w:rPr>
                <w:rFonts w:ascii="Arial" w:hAnsi="Arial" w:cs="Arial"/>
                <w:sz w:val="22"/>
                <w:szCs w:val="22"/>
                <w:lang w:val="es-MX"/>
              </w:rPr>
            </w:pPr>
            <w:r w:rsidRPr="6EBB65D5">
              <w:rPr>
                <w:rFonts w:ascii="Arial" w:hAnsi="Arial" w:cs="Arial"/>
                <w:sz w:val="22"/>
                <w:szCs w:val="22"/>
                <w:lang w:val="es-MX"/>
              </w:rPr>
              <w:t>Cuenta con equipamiento, carros, receptáculos u otros para el manejo de vísceras con el objeto de prevenir el contacto de éstas con el piso.</w:t>
            </w:r>
          </w:p>
        </w:tc>
        <w:tc>
          <w:tcPr>
            <w:tcW w:w="1530" w:type="dxa"/>
            <w:tcBorders>
              <w:bottom w:val="single" w:sz="4" w:space="0" w:color="auto"/>
            </w:tcBorders>
          </w:tcPr>
          <w:p w14:paraId="52E56223" w14:textId="77777777" w:rsidR="008934DF" w:rsidRDefault="008934DF">
            <w:pPr>
              <w:rPr>
                <w:rFonts w:ascii="Arial" w:hAnsi="Arial" w:cs="Arial"/>
                <w:color w:val="008000"/>
                <w:sz w:val="22"/>
                <w:szCs w:val="22"/>
              </w:rPr>
            </w:pPr>
          </w:p>
        </w:tc>
      </w:tr>
      <w:tr w:rsidR="008934DF" w14:paraId="74E13C22"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D369756" w14:textId="2EA7B10C" w:rsidR="008934DF" w:rsidRDefault="4F8CC5EA">
            <w:pPr>
              <w:ind w:right="-70"/>
              <w:jc w:val="center"/>
              <w:rPr>
                <w:rFonts w:ascii="Arial" w:hAnsi="Arial" w:cs="Arial"/>
                <w:lang w:val="es-MX"/>
              </w:rPr>
            </w:pPr>
            <w:r w:rsidRPr="6EBB65D5">
              <w:rPr>
                <w:rFonts w:ascii="Arial" w:hAnsi="Arial" w:cs="Arial"/>
                <w:lang w:val="es-MX"/>
              </w:rPr>
              <w:t>8</w:t>
            </w:r>
          </w:p>
        </w:tc>
        <w:tc>
          <w:tcPr>
            <w:tcW w:w="8265" w:type="dxa"/>
            <w:tcBorders>
              <w:left w:val="single" w:sz="4" w:space="0" w:color="auto"/>
              <w:bottom w:val="single" w:sz="4" w:space="0" w:color="auto"/>
            </w:tcBorders>
            <w:vAlign w:val="center"/>
          </w:tcPr>
          <w:p w14:paraId="1A4A2254" w14:textId="52070690" w:rsidR="008934DF" w:rsidRPr="00C909B3" w:rsidRDefault="008934DF" w:rsidP="6EBB65D5">
            <w:pPr>
              <w:ind w:right="185"/>
              <w:jc w:val="both"/>
              <w:rPr>
                <w:rFonts w:ascii="Arial" w:hAnsi="Arial" w:cs="Arial"/>
                <w:sz w:val="22"/>
                <w:szCs w:val="22"/>
                <w:lang w:val="es-MX"/>
              </w:rPr>
            </w:pPr>
            <w:r w:rsidRPr="6EBB65D5">
              <w:rPr>
                <w:rFonts w:ascii="Arial" w:hAnsi="Arial" w:cs="Arial"/>
                <w:sz w:val="22"/>
                <w:szCs w:val="22"/>
                <w:lang w:val="es-MX"/>
              </w:rPr>
              <w:t>Cuenta con carros, racks, receptáculos marcados, mesas y cualquier otro equipamiento necesario para el manejo sanitario y la separación de canales o partes aprobadas para procesos posteriores de cocción (</w:t>
            </w:r>
            <w:proofErr w:type="spellStart"/>
            <w:r w:rsidRPr="6EBB65D5">
              <w:rPr>
                <w:rFonts w:ascii="Arial" w:hAnsi="Arial" w:cs="Arial"/>
                <w:sz w:val="22"/>
                <w:szCs w:val="22"/>
                <w:lang w:val="es-MX"/>
              </w:rPr>
              <w:t>rendering</w:t>
            </w:r>
            <w:proofErr w:type="spellEnd"/>
            <w:r w:rsidRPr="6EBB65D5">
              <w:rPr>
                <w:rFonts w:ascii="Arial" w:hAnsi="Arial" w:cs="Arial"/>
                <w:sz w:val="22"/>
                <w:szCs w:val="22"/>
                <w:lang w:val="es-MX"/>
              </w:rPr>
              <w:t>).</w:t>
            </w:r>
          </w:p>
          <w:p w14:paraId="2D6CF553" w14:textId="0FF67962" w:rsidR="008934DF" w:rsidRPr="00C909B3" w:rsidRDefault="008934DF">
            <w:pPr>
              <w:ind w:right="185"/>
              <w:jc w:val="both"/>
              <w:rPr>
                <w:rFonts w:ascii="Arial" w:hAnsi="Arial" w:cs="Arial"/>
                <w:sz w:val="22"/>
                <w:szCs w:val="22"/>
                <w:lang w:val="es-MX"/>
              </w:rPr>
            </w:pPr>
          </w:p>
        </w:tc>
        <w:tc>
          <w:tcPr>
            <w:tcW w:w="1530" w:type="dxa"/>
            <w:tcBorders>
              <w:bottom w:val="single" w:sz="4" w:space="0" w:color="auto"/>
            </w:tcBorders>
          </w:tcPr>
          <w:p w14:paraId="07547A01" w14:textId="77777777" w:rsidR="008934DF" w:rsidRDefault="008934DF">
            <w:pPr>
              <w:rPr>
                <w:rFonts w:ascii="Arial" w:hAnsi="Arial" w:cs="Arial"/>
                <w:color w:val="008000"/>
                <w:sz w:val="22"/>
                <w:szCs w:val="22"/>
              </w:rPr>
            </w:pPr>
          </w:p>
        </w:tc>
      </w:tr>
      <w:tr w:rsidR="008934DF" w14:paraId="45902D10"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737E36C" w14:textId="173C9096" w:rsidR="008934DF" w:rsidRDefault="0ED8A066">
            <w:pPr>
              <w:ind w:right="-70"/>
              <w:jc w:val="center"/>
              <w:rPr>
                <w:rFonts w:ascii="Arial" w:hAnsi="Arial" w:cs="Arial"/>
                <w:lang w:val="es-MX"/>
              </w:rPr>
            </w:pPr>
            <w:r w:rsidRPr="6EBB65D5">
              <w:rPr>
                <w:rFonts w:ascii="Arial" w:hAnsi="Arial" w:cs="Arial"/>
                <w:lang w:val="es-MX"/>
              </w:rPr>
              <w:t>9</w:t>
            </w:r>
          </w:p>
        </w:tc>
        <w:tc>
          <w:tcPr>
            <w:tcW w:w="8265" w:type="dxa"/>
            <w:tcBorders>
              <w:left w:val="single" w:sz="4" w:space="0" w:color="auto"/>
              <w:bottom w:val="single" w:sz="4" w:space="0" w:color="auto"/>
            </w:tcBorders>
            <w:vAlign w:val="center"/>
          </w:tcPr>
          <w:p w14:paraId="7412E1D8" w14:textId="77777777" w:rsidR="008934DF" w:rsidRPr="00C909B3" w:rsidRDefault="008934DF">
            <w:pPr>
              <w:ind w:right="185"/>
              <w:jc w:val="both"/>
              <w:rPr>
                <w:rFonts w:ascii="Arial" w:hAnsi="Arial" w:cs="Arial"/>
                <w:sz w:val="22"/>
                <w:szCs w:val="22"/>
                <w:lang w:val="es-MX"/>
              </w:rPr>
            </w:pPr>
            <w:r w:rsidRPr="00C909B3">
              <w:rPr>
                <w:rFonts w:ascii="Arial" w:hAnsi="Arial" w:cs="Arial"/>
                <w:sz w:val="22"/>
                <w:szCs w:val="22"/>
                <w:lang w:val="es-MX"/>
              </w:rPr>
              <w:t xml:space="preserve">Cuenta con infraestructura y equipos de diseño, material y construcción que permiten al inspector realizar la inspección de forma fácil, eficiente y limpia. </w:t>
            </w:r>
          </w:p>
        </w:tc>
        <w:tc>
          <w:tcPr>
            <w:tcW w:w="1530" w:type="dxa"/>
            <w:tcBorders>
              <w:bottom w:val="single" w:sz="4" w:space="0" w:color="auto"/>
            </w:tcBorders>
          </w:tcPr>
          <w:p w14:paraId="5043CB0F" w14:textId="77777777" w:rsidR="008934DF" w:rsidRDefault="008934DF">
            <w:pPr>
              <w:rPr>
                <w:rFonts w:ascii="Arial" w:hAnsi="Arial" w:cs="Arial"/>
                <w:color w:val="008000"/>
                <w:sz w:val="22"/>
                <w:szCs w:val="22"/>
              </w:rPr>
            </w:pPr>
          </w:p>
        </w:tc>
      </w:tr>
      <w:tr w:rsidR="008934DF" w14:paraId="7BE66CB4"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B73E586" w14:textId="3BEB2EC2" w:rsidR="008934DF" w:rsidRDefault="008934DF">
            <w:pPr>
              <w:ind w:right="-70"/>
              <w:jc w:val="center"/>
              <w:rPr>
                <w:rFonts w:ascii="Arial" w:hAnsi="Arial" w:cs="Arial"/>
                <w:lang w:val="es-MX"/>
              </w:rPr>
            </w:pPr>
            <w:r w:rsidRPr="6EBB65D5">
              <w:rPr>
                <w:rFonts w:ascii="Arial" w:hAnsi="Arial" w:cs="Arial"/>
                <w:lang w:val="es-MX"/>
              </w:rPr>
              <w:t>1</w:t>
            </w:r>
            <w:r w:rsidR="155E6C7F" w:rsidRPr="6EBB65D5">
              <w:rPr>
                <w:rFonts w:ascii="Arial" w:hAnsi="Arial" w:cs="Arial"/>
                <w:lang w:val="es-MX"/>
              </w:rPr>
              <w:t>0</w:t>
            </w:r>
          </w:p>
        </w:tc>
        <w:tc>
          <w:tcPr>
            <w:tcW w:w="8265" w:type="dxa"/>
            <w:tcBorders>
              <w:left w:val="single" w:sz="4" w:space="0" w:color="auto"/>
              <w:bottom w:val="single" w:sz="4" w:space="0" w:color="auto"/>
            </w:tcBorders>
            <w:vAlign w:val="center"/>
          </w:tcPr>
          <w:p w14:paraId="7B498237" w14:textId="77777777" w:rsidR="008934DF" w:rsidRDefault="008934DF">
            <w:pPr>
              <w:ind w:right="185"/>
              <w:jc w:val="both"/>
              <w:rPr>
                <w:rFonts w:ascii="Arial" w:hAnsi="Arial" w:cs="Arial"/>
                <w:sz w:val="22"/>
                <w:szCs w:val="22"/>
                <w:lang w:val="es-MX"/>
              </w:rPr>
            </w:pPr>
            <w:r>
              <w:rPr>
                <w:rFonts w:ascii="Arial" w:hAnsi="Arial" w:cs="Arial"/>
                <w:sz w:val="22"/>
                <w:szCs w:val="22"/>
                <w:lang w:val="es-MX"/>
              </w:rPr>
              <w:t xml:space="preserve">Cuenta con carros o receptáculos de metal impermeables y fáciles de limpiar para contener y manipular canales o partes no aptas para el consumo. Estos carros o receptáculos están marcados de manera visible (Ej. “NO APTO”) con letras de no menos de 5.1 cm. de alto y cuando sea requerido por la inspección oficial deberán estar provistos de un dispositivo para su sellado.  </w:t>
            </w:r>
          </w:p>
        </w:tc>
        <w:tc>
          <w:tcPr>
            <w:tcW w:w="1530" w:type="dxa"/>
            <w:tcBorders>
              <w:bottom w:val="single" w:sz="4" w:space="0" w:color="auto"/>
            </w:tcBorders>
          </w:tcPr>
          <w:p w14:paraId="07459315" w14:textId="77777777" w:rsidR="008934DF" w:rsidRDefault="008934DF">
            <w:pPr>
              <w:rPr>
                <w:rFonts w:ascii="Arial" w:hAnsi="Arial" w:cs="Arial"/>
                <w:color w:val="008000"/>
                <w:sz w:val="22"/>
                <w:szCs w:val="22"/>
              </w:rPr>
            </w:pPr>
          </w:p>
        </w:tc>
      </w:tr>
      <w:tr w:rsidR="008934DF" w14:paraId="705FE2A5"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9F18D26" w14:textId="3EFD4C9F" w:rsidR="008934DF" w:rsidRDefault="6769ABC6">
            <w:pPr>
              <w:ind w:right="-70"/>
              <w:jc w:val="center"/>
              <w:rPr>
                <w:rFonts w:ascii="Arial" w:hAnsi="Arial" w:cs="Arial"/>
                <w:lang w:val="es-MX"/>
              </w:rPr>
            </w:pPr>
            <w:r w:rsidRPr="6EBB65D5">
              <w:rPr>
                <w:rFonts w:ascii="Arial" w:hAnsi="Arial" w:cs="Arial"/>
                <w:lang w:val="es-MX"/>
              </w:rPr>
              <w:t>11</w:t>
            </w:r>
          </w:p>
        </w:tc>
        <w:tc>
          <w:tcPr>
            <w:tcW w:w="8265" w:type="dxa"/>
            <w:tcBorders>
              <w:left w:val="single" w:sz="4" w:space="0" w:color="auto"/>
              <w:bottom w:val="single" w:sz="4" w:space="0" w:color="auto"/>
            </w:tcBorders>
            <w:vAlign w:val="center"/>
          </w:tcPr>
          <w:p w14:paraId="27E9AF49" w14:textId="77777777" w:rsidR="008934DF" w:rsidRPr="00B72CE9" w:rsidRDefault="008934DF">
            <w:pPr>
              <w:ind w:right="185"/>
              <w:jc w:val="both"/>
              <w:rPr>
                <w:rFonts w:ascii="Arial" w:hAnsi="Arial" w:cs="Arial"/>
                <w:sz w:val="22"/>
                <w:szCs w:val="22"/>
                <w:lang w:val="es-MX"/>
              </w:rPr>
            </w:pPr>
            <w:r w:rsidRPr="00B72CE9">
              <w:rPr>
                <w:rFonts w:ascii="Arial" w:hAnsi="Arial" w:cs="Arial"/>
                <w:sz w:val="22"/>
                <w:szCs w:val="22"/>
                <w:lang w:val="es-MX"/>
              </w:rPr>
              <w:t xml:space="preserve">Cuenta con la implementación adecuada para la limpieza y desinfección de las manos (incluyendo jabón líquido y productos de limpieza), para la esterilización de todos los implementos utilizados en la manipulación de productos no aptos, pisos </w:t>
            </w:r>
            <w:r w:rsidRPr="00B72CE9">
              <w:rPr>
                <w:rFonts w:ascii="Arial" w:hAnsi="Arial" w:cs="Arial"/>
                <w:sz w:val="22"/>
                <w:szCs w:val="22"/>
                <w:lang w:val="es-MX"/>
              </w:rPr>
              <w:lastRenderedPageBreak/>
              <w:t xml:space="preserve">y cualquier otro artículo y lugares que puedan resultar contaminados por canales o productos no aptos u otra fuente de contaminación. </w:t>
            </w:r>
          </w:p>
        </w:tc>
        <w:tc>
          <w:tcPr>
            <w:tcW w:w="1530" w:type="dxa"/>
            <w:tcBorders>
              <w:bottom w:val="single" w:sz="4" w:space="0" w:color="auto"/>
            </w:tcBorders>
          </w:tcPr>
          <w:p w14:paraId="6537F28F" w14:textId="77777777" w:rsidR="008934DF" w:rsidRDefault="008934DF">
            <w:pPr>
              <w:rPr>
                <w:rFonts w:ascii="Arial" w:hAnsi="Arial" w:cs="Arial"/>
                <w:color w:val="008000"/>
                <w:sz w:val="22"/>
                <w:szCs w:val="22"/>
              </w:rPr>
            </w:pPr>
          </w:p>
        </w:tc>
      </w:tr>
      <w:tr w:rsidR="008934DF" w14:paraId="19731D7B"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E1E336A" w14:textId="1A8D7B68" w:rsidR="008934DF" w:rsidRDefault="008934DF">
            <w:pPr>
              <w:ind w:right="-70"/>
              <w:jc w:val="center"/>
              <w:rPr>
                <w:rFonts w:ascii="Arial" w:hAnsi="Arial" w:cs="Arial"/>
                <w:lang w:val="es-MX"/>
              </w:rPr>
            </w:pPr>
            <w:r w:rsidRPr="6EBB65D5">
              <w:rPr>
                <w:rFonts w:ascii="Arial" w:hAnsi="Arial" w:cs="Arial"/>
                <w:lang w:val="es-MX"/>
              </w:rPr>
              <w:t>1</w:t>
            </w:r>
            <w:r w:rsidR="5D7E6CAA" w:rsidRPr="6EBB65D5">
              <w:rPr>
                <w:rFonts w:ascii="Arial" w:hAnsi="Arial" w:cs="Arial"/>
                <w:lang w:val="es-MX"/>
              </w:rPr>
              <w:t>2</w:t>
            </w:r>
          </w:p>
        </w:tc>
        <w:tc>
          <w:tcPr>
            <w:tcW w:w="8265" w:type="dxa"/>
            <w:tcBorders>
              <w:left w:val="single" w:sz="4" w:space="0" w:color="auto"/>
              <w:bottom w:val="single" w:sz="4" w:space="0" w:color="auto"/>
            </w:tcBorders>
            <w:vAlign w:val="center"/>
          </w:tcPr>
          <w:p w14:paraId="7812AE66" w14:textId="77777777" w:rsidR="008934DF" w:rsidRPr="00B72CE9" w:rsidRDefault="008934DF">
            <w:pPr>
              <w:ind w:right="185"/>
              <w:jc w:val="both"/>
              <w:rPr>
                <w:rFonts w:ascii="Arial" w:hAnsi="Arial" w:cs="Arial"/>
                <w:sz w:val="22"/>
                <w:szCs w:val="22"/>
                <w:lang w:val="es-MX"/>
              </w:rPr>
            </w:pPr>
            <w:r w:rsidRPr="00B72CE9">
              <w:rPr>
                <w:rFonts w:ascii="Arial" w:hAnsi="Arial" w:cs="Arial"/>
                <w:sz w:val="22"/>
                <w:szCs w:val="22"/>
                <w:lang w:val="es-MX"/>
              </w:rPr>
              <w:t>Cuenta con lugares de inspección final (salas, compartimentos o lugares especialmente preparados) en los que se realiza la inspección final de canales retenidas.</w:t>
            </w:r>
          </w:p>
        </w:tc>
        <w:tc>
          <w:tcPr>
            <w:tcW w:w="1530" w:type="dxa"/>
            <w:tcBorders>
              <w:bottom w:val="single" w:sz="4" w:space="0" w:color="auto"/>
            </w:tcBorders>
          </w:tcPr>
          <w:p w14:paraId="6DFB9E20" w14:textId="77777777" w:rsidR="008934DF" w:rsidRDefault="008934DF">
            <w:pPr>
              <w:rPr>
                <w:rFonts w:ascii="Arial" w:hAnsi="Arial" w:cs="Arial"/>
                <w:color w:val="008000"/>
                <w:sz w:val="22"/>
                <w:szCs w:val="22"/>
              </w:rPr>
            </w:pPr>
          </w:p>
        </w:tc>
      </w:tr>
      <w:tr w:rsidR="008934DF" w14:paraId="3102A36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3CFEC6B" w14:textId="369B386E" w:rsidR="008934DF" w:rsidRDefault="008934DF">
            <w:pPr>
              <w:ind w:right="-70"/>
              <w:jc w:val="center"/>
              <w:rPr>
                <w:rFonts w:ascii="Arial" w:hAnsi="Arial" w:cs="Arial"/>
                <w:lang w:val="es-MX"/>
              </w:rPr>
            </w:pPr>
            <w:r w:rsidRPr="6EBB65D5">
              <w:rPr>
                <w:rFonts w:ascii="Arial" w:hAnsi="Arial" w:cs="Arial"/>
                <w:lang w:val="es-MX"/>
              </w:rPr>
              <w:t>1</w:t>
            </w:r>
            <w:r w:rsidR="0B6B5F01" w:rsidRPr="6EBB65D5">
              <w:rPr>
                <w:rFonts w:ascii="Arial" w:hAnsi="Arial" w:cs="Arial"/>
                <w:lang w:val="es-MX"/>
              </w:rPr>
              <w:t>3</w:t>
            </w:r>
          </w:p>
        </w:tc>
        <w:tc>
          <w:tcPr>
            <w:tcW w:w="8265" w:type="dxa"/>
            <w:tcBorders>
              <w:left w:val="single" w:sz="4" w:space="0" w:color="auto"/>
              <w:bottom w:val="single" w:sz="4" w:space="0" w:color="auto"/>
            </w:tcBorders>
            <w:vAlign w:val="center"/>
          </w:tcPr>
          <w:p w14:paraId="3BFE83AD" w14:textId="77777777" w:rsidR="008934DF" w:rsidRDefault="008934DF">
            <w:pPr>
              <w:ind w:right="185"/>
              <w:jc w:val="both"/>
              <w:rPr>
                <w:rFonts w:ascii="Arial" w:hAnsi="Arial" w:cs="Arial"/>
                <w:sz w:val="22"/>
                <w:szCs w:val="22"/>
                <w:lang w:val="es-MX"/>
              </w:rPr>
            </w:pPr>
            <w:r>
              <w:rPr>
                <w:rFonts w:ascii="Arial" w:hAnsi="Arial" w:cs="Arial"/>
                <w:sz w:val="22"/>
                <w:szCs w:val="22"/>
                <w:lang w:val="es-MX"/>
              </w:rPr>
              <w:t xml:space="preserve">La inspección oficial cuenta con asistentes competentes (personal del establecimiento) para el manejo de canales y partes retenidas. </w:t>
            </w:r>
          </w:p>
        </w:tc>
        <w:tc>
          <w:tcPr>
            <w:tcW w:w="1530" w:type="dxa"/>
            <w:tcBorders>
              <w:bottom w:val="single" w:sz="4" w:space="0" w:color="auto"/>
            </w:tcBorders>
          </w:tcPr>
          <w:p w14:paraId="70DF9E56" w14:textId="77777777" w:rsidR="008934DF" w:rsidRDefault="008934DF">
            <w:pPr>
              <w:rPr>
                <w:rFonts w:ascii="Arial" w:hAnsi="Arial" w:cs="Arial"/>
                <w:color w:val="008000"/>
                <w:sz w:val="22"/>
                <w:szCs w:val="22"/>
              </w:rPr>
            </w:pPr>
          </w:p>
        </w:tc>
      </w:tr>
      <w:tr w:rsidR="008934DF" w14:paraId="3BA7EAE4"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0EB5E791" w14:textId="5A76160F" w:rsidR="008934DF" w:rsidRDefault="008934DF">
            <w:pPr>
              <w:ind w:right="-70"/>
              <w:jc w:val="center"/>
              <w:rPr>
                <w:rFonts w:ascii="Arial" w:hAnsi="Arial" w:cs="Arial"/>
                <w:lang w:val="es-MX"/>
              </w:rPr>
            </w:pPr>
            <w:r w:rsidRPr="6EBB65D5">
              <w:rPr>
                <w:rFonts w:ascii="Arial" w:hAnsi="Arial" w:cs="Arial"/>
                <w:lang w:val="es-MX"/>
              </w:rPr>
              <w:t>1</w:t>
            </w:r>
            <w:r w:rsidR="1B8B5CC7" w:rsidRPr="6EBB65D5">
              <w:rPr>
                <w:rFonts w:ascii="Arial" w:hAnsi="Arial" w:cs="Arial"/>
                <w:lang w:val="es-MX"/>
              </w:rPr>
              <w:t>4</w:t>
            </w:r>
          </w:p>
        </w:tc>
        <w:tc>
          <w:tcPr>
            <w:tcW w:w="8265" w:type="dxa"/>
            <w:tcBorders>
              <w:left w:val="single" w:sz="4" w:space="0" w:color="auto"/>
              <w:bottom w:val="single" w:sz="4" w:space="0" w:color="auto"/>
            </w:tcBorders>
            <w:vAlign w:val="center"/>
          </w:tcPr>
          <w:p w14:paraId="43BBCE9D"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Los lugares de inspección final son adecuados en tamaño y su sistema de rieles u otro asegura que las canales o partes aprobadas para el consumo no tengan contacto con canales o partes no aptas.</w:t>
            </w:r>
          </w:p>
        </w:tc>
        <w:tc>
          <w:tcPr>
            <w:tcW w:w="1530" w:type="dxa"/>
            <w:tcBorders>
              <w:bottom w:val="single" w:sz="4" w:space="0" w:color="auto"/>
            </w:tcBorders>
          </w:tcPr>
          <w:p w14:paraId="44E871BC" w14:textId="77777777" w:rsidR="008934DF" w:rsidRDefault="008934DF">
            <w:pPr>
              <w:rPr>
                <w:rFonts w:ascii="Arial" w:hAnsi="Arial" w:cs="Arial"/>
                <w:color w:val="008000"/>
                <w:sz w:val="22"/>
                <w:szCs w:val="22"/>
              </w:rPr>
            </w:pPr>
          </w:p>
        </w:tc>
      </w:tr>
      <w:tr w:rsidR="008934DF" w14:paraId="6B78EA0A"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111B77A1" w14:textId="58AEC71D" w:rsidR="008934DF" w:rsidRDefault="008934DF">
            <w:pPr>
              <w:ind w:right="-70"/>
              <w:jc w:val="center"/>
              <w:rPr>
                <w:rFonts w:ascii="Arial" w:hAnsi="Arial" w:cs="Arial"/>
                <w:lang w:val="es-MX"/>
              </w:rPr>
            </w:pPr>
            <w:r w:rsidRPr="6EBB65D5">
              <w:rPr>
                <w:rFonts w:ascii="Arial" w:hAnsi="Arial" w:cs="Arial"/>
                <w:lang w:val="es-MX"/>
              </w:rPr>
              <w:t>1</w:t>
            </w:r>
            <w:r w:rsidR="72F330C3" w:rsidRPr="6EBB65D5">
              <w:rPr>
                <w:rFonts w:ascii="Arial" w:hAnsi="Arial" w:cs="Arial"/>
                <w:lang w:val="es-MX"/>
              </w:rPr>
              <w:t>5</w:t>
            </w:r>
          </w:p>
        </w:tc>
        <w:tc>
          <w:tcPr>
            <w:tcW w:w="8265" w:type="dxa"/>
            <w:tcBorders>
              <w:left w:val="single" w:sz="4" w:space="0" w:color="auto"/>
              <w:bottom w:val="single" w:sz="4" w:space="0" w:color="auto"/>
            </w:tcBorders>
            <w:vAlign w:val="center"/>
          </w:tcPr>
          <w:p w14:paraId="083FB0F3" w14:textId="77777777" w:rsidR="008934DF" w:rsidRPr="00B72CE9" w:rsidRDefault="008934DF">
            <w:pPr>
              <w:ind w:right="185"/>
              <w:jc w:val="both"/>
              <w:rPr>
                <w:rFonts w:ascii="Arial" w:hAnsi="Arial" w:cs="Arial"/>
                <w:sz w:val="22"/>
                <w:szCs w:val="22"/>
                <w:lang w:val="es-MX"/>
              </w:rPr>
            </w:pPr>
            <w:r w:rsidRPr="00B72CE9">
              <w:rPr>
                <w:rFonts w:ascii="Arial" w:hAnsi="Arial" w:cs="Arial"/>
                <w:sz w:val="22"/>
                <w:szCs w:val="22"/>
                <w:lang w:val="es-MX"/>
              </w:rPr>
              <w:t>Los lugares de inspección final están equipados con agua caliente, lavamanos, esterilizador, mesas y cualquier otro equipamiento requerido para que la inspección se realice de forma higiénica, fácil y eficiente.</w:t>
            </w:r>
          </w:p>
        </w:tc>
        <w:tc>
          <w:tcPr>
            <w:tcW w:w="1530" w:type="dxa"/>
            <w:tcBorders>
              <w:bottom w:val="single" w:sz="4" w:space="0" w:color="auto"/>
            </w:tcBorders>
          </w:tcPr>
          <w:p w14:paraId="144A5D23" w14:textId="77777777" w:rsidR="008934DF" w:rsidRDefault="008934DF">
            <w:pPr>
              <w:rPr>
                <w:rFonts w:ascii="Arial" w:hAnsi="Arial" w:cs="Arial"/>
                <w:color w:val="008000"/>
                <w:sz w:val="22"/>
                <w:szCs w:val="22"/>
              </w:rPr>
            </w:pPr>
          </w:p>
        </w:tc>
      </w:tr>
      <w:tr w:rsidR="008934DF" w14:paraId="7E7CA383"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26D80A2" w14:textId="7B84AC5C" w:rsidR="008934DF" w:rsidRDefault="008934DF">
            <w:pPr>
              <w:ind w:right="-70"/>
              <w:jc w:val="center"/>
              <w:rPr>
                <w:rFonts w:ascii="Arial" w:hAnsi="Arial" w:cs="Arial"/>
                <w:lang w:val="es-MX"/>
              </w:rPr>
            </w:pPr>
            <w:r w:rsidRPr="6EBB65D5">
              <w:rPr>
                <w:rFonts w:ascii="Arial" w:hAnsi="Arial" w:cs="Arial"/>
                <w:lang w:val="es-MX"/>
              </w:rPr>
              <w:t>1</w:t>
            </w:r>
            <w:r w:rsidR="7A00E55D" w:rsidRPr="6EBB65D5">
              <w:rPr>
                <w:rFonts w:ascii="Arial" w:hAnsi="Arial" w:cs="Arial"/>
                <w:lang w:val="es-MX"/>
              </w:rPr>
              <w:t>6</w:t>
            </w:r>
          </w:p>
        </w:tc>
        <w:tc>
          <w:tcPr>
            <w:tcW w:w="8265" w:type="dxa"/>
            <w:tcBorders>
              <w:left w:val="single" w:sz="4" w:space="0" w:color="auto"/>
              <w:bottom w:val="single" w:sz="4" w:space="0" w:color="auto"/>
            </w:tcBorders>
            <w:vAlign w:val="center"/>
          </w:tcPr>
          <w:p w14:paraId="18D575B8" w14:textId="77777777" w:rsidR="008934DF" w:rsidRDefault="008934DF">
            <w:pPr>
              <w:ind w:right="185"/>
              <w:jc w:val="both"/>
              <w:rPr>
                <w:rFonts w:ascii="Arial" w:hAnsi="Arial" w:cs="Arial"/>
                <w:sz w:val="22"/>
                <w:szCs w:val="22"/>
                <w:lang w:val="es-MX"/>
              </w:rPr>
            </w:pPr>
            <w:r>
              <w:rPr>
                <w:rFonts w:ascii="Arial" w:hAnsi="Arial" w:cs="Arial"/>
                <w:sz w:val="22"/>
                <w:szCs w:val="22"/>
                <w:lang w:val="es-MX"/>
              </w:rPr>
              <w:t xml:space="preserve">Los pisos de los lugares de inspección final están construidos de manera tal que facilitan la mantención de las condiciones de higiene, cuentan con drenaje adecuado y cuando son parte de un piso más grande están separados del resto por una cuneta, borde, baranda u otro. </w:t>
            </w:r>
          </w:p>
        </w:tc>
        <w:tc>
          <w:tcPr>
            <w:tcW w:w="1530" w:type="dxa"/>
            <w:tcBorders>
              <w:bottom w:val="single" w:sz="4" w:space="0" w:color="auto"/>
            </w:tcBorders>
          </w:tcPr>
          <w:p w14:paraId="738610EB" w14:textId="77777777" w:rsidR="008934DF" w:rsidRDefault="008934DF">
            <w:pPr>
              <w:rPr>
                <w:rFonts w:ascii="Arial" w:hAnsi="Arial" w:cs="Arial"/>
                <w:color w:val="008000"/>
                <w:sz w:val="22"/>
                <w:szCs w:val="22"/>
              </w:rPr>
            </w:pPr>
          </w:p>
        </w:tc>
      </w:tr>
      <w:tr w:rsidR="008934DF" w14:paraId="51A57CA1"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2847A633" w14:textId="5DC304E2" w:rsidR="008934DF" w:rsidRDefault="008934DF">
            <w:pPr>
              <w:ind w:right="-70"/>
              <w:jc w:val="center"/>
              <w:rPr>
                <w:rFonts w:ascii="Arial" w:hAnsi="Arial" w:cs="Arial"/>
                <w:lang w:val="es-MX"/>
              </w:rPr>
            </w:pPr>
            <w:r w:rsidRPr="6EBB65D5">
              <w:rPr>
                <w:rFonts w:ascii="Arial" w:hAnsi="Arial" w:cs="Arial"/>
                <w:lang w:val="es-MX"/>
              </w:rPr>
              <w:t>1</w:t>
            </w:r>
            <w:r w:rsidR="3940214A" w:rsidRPr="6EBB65D5">
              <w:rPr>
                <w:rFonts w:ascii="Arial" w:hAnsi="Arial" w:cs="Arial"/>
                <w:lang w:val="es-MX"/>
              </w:rPr>
              <w:t>7</w:t>
            </w:r>
          </w:p>
        </w:tc>
        <w:tc>
          <w:tcPr>
            <w:tcW w:w="8265" w:type="dxa"/>
            <w:tcBorders>
              <w:left w:val="single" w:sz="4" w:space="0" w:color="auto"/>
              <w:bottom w:val="single" w:sz="4" w:space="0" w:color="auto"/>
            </w:tcBorders>
            <w:vAlign w:val="center"/>
          </w:tcPr>
          <w:p w14:paraId="1765CFA5"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Las salas, jaulas, otros compartimentos o recipientes para la retención de canales o productos que requieren una inspección posterior están en número y localización acorde a las necesidades de la inspección y están equipados con dispositivos para su cierre seguro o sellado (candado o sellos oficiales). Las llaves de las cerraduras permanecen en custodia del equipo de inspección oficial</w:t>
            </w:r>
          </w:p>
        </w:tc>
        <w:tc>
          <w:tcPr>
            <w:tcW w:w="1530" w:type="dxa"/>
            <w:tcBorders>
              <w:bottom w:val="single" w:sz="4" w:space="0" w:color="auto"/>
            </w:tcBorders>
          </w:tcPr>
          <w:p w14:paraId="637805D2" w14:textId="77777777" w:rsidR="008934DF" w:rsidRDefault="008934DF">
            <w:pPr>
              <w:rPr>
                <w:rFonts w:ascii="Arial" w:hAnsi="Arial" w:cs="Arial"/>
                <w:color w:val="008000"/>
                <w:sz w:val="22"/>
                <w:szCs w:val="22"/>
              </w:rPr>
            </w:pPr>
          </w:p>
        </w:tc>
      </w:tr>
      <w:tr w:rsidR="008934DF" w14:paraId="13B4ECD7"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007C906" w14:textId="2A4FA17D" w:rsidR="008934DF" w:rsidRDefault="6CEF5515">
            <w:pPr>
              <w:ind w:right="-70"/>
              <w:jc w:val="center"/>
              <w:rPr>
                <w:rFonts w:ascii="Arial" w:hAnsi="Arial" w:cs="Arial"/>
                <w:lang w:val="es-MX"/>
              </w:rPr>
            </w:pPr>
            <w:r w:rsidRPr="6EBB65D5">
              <w:rPr>
                <w:rFonts w:ascii="Arial" w:hAnsi="Arial" w:cs="Arial"/>
                <w:lang w:val="es-MX"/>
              </w:rPr>
              <w:t>18</w:t>
            </w:r>
          </w:p>
        </w:tc>
        <w:tc>
          <w:tcPr>
            <w:tcW w:w="8265" w:type="dxa"/>
            <w:tcBorders>
              <w:left w:val="single" w:sz="4" w:space="0" w:color="auto"/>
              <w:bottom w:val="single" w:sz="4" w:space="0" w:color="auto"/>
            </w:tcBorders>
            <w:vAlign w:val="center"/>
          </w:tcPr>
          <w:p w14:paraId="41081772"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Las salas, jaulas, otros compartimentos o recipientes para la retención de canales o productos que requieren una inspección posterior tienen un rótulo con la frase que indica su uso (Ej. “RETENIDO”) con letras de no menos de 5.1 cm de alto, además, son seguros y se mantienen limpios, con disposición adecuada de los líquidos del piso. Los empleados del establecimiento no ingresan a ellos a menos que estén autorizados por el equipo de inspección oficial.</w:t>
            </w:r>
          </w:p>
        </w:tc>
        <w:tc>
          <w:tcPr>
            <w:tcW w:w="1530" w:type="dxa"/>
            <w:tcBorders>
              <w:bottom w:val="single" w:sz="4" w:space="0" w:color="auto"/>
            </w:tcBorders>
          </w:tcPr>
          <w:p w14:paraId="463F29E8" w14:textId="77777777" w:rsidR="008934DF" w:rsidRDefault="008934DF">
            <w:pPr>
              <w:rPr>
                <w:rFonts w:ascii="Arial" w:hAnsi="Arial" w:cs="Arial"/>
                <w:color w:val="008000"/>
                <w:sz w:val="22"/>
                <w:szCs w:val="22"/>
              </w:rPr>
            </w:pPr>
          </w:p>
        </w:tc>
      </w:tr>
      <w:tr w:rsidR="008934DF" w14:paraId="6CDC52DB"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7B568215" w14:textId="3EC68983" w:rsidR="008934DF" w:rsidRDefault="4D70CB31">
            <w:pPr>
              <w:ind w:right="-70"/>
              <w:jc w:val="center"/>
              <w:rPr>
                <w:rFonts w:ascii="Arial" w:hAnsi="Arial" w:cs="Arial"/>
                <w:lang w:val="es-MX"/>
              </w:rPr>
            </w:pPr>
            <w:r w:rsidRPr="6EBB65D5">
              <w:rPr>
                <w:rFonts w:ascii="Arial" w:hAnsi="Arial" w:cs="Arial"/>
                <w:lang w:val="es-MX"/>
              </w:rPr>
              <w:t>19</w:t>
            </w:r>
          </w:p>
        </w:tc>
        <w:tc>
          <w:tcPr>
            <w:tcW w:w="8265" w:type="dxa"/>
            <w:tcBorders>
              <w:left w:val="single" w:sz="4" w:space="0" w:color="auto"/>
              <w:bottom w:val="single" w:sz="4" w:space="0" w:color="auto"/>
            </w:tcBorders>
            <w:vAlign w:val="center"/>
          </w:tcPr>
          <w:p w14:paraId="0980CB48" w14:textId="77777777" w:rsidR="008934DF" w:rsidRDefault="008934DF">
            <w:pPr>
              <w:ind w:right="185"/>
              <w:jc w:val="both"/>
              <w:rPr>
                <w:rFonts w:ascii="Arial" w:hAnsi="Arial" w:cs="Arial"/>
                <w:sz w:val="22"/>
                <w:szCs w:val="22"/>
                <w:lang w:val="es-MX"/>
              </w:rPr>
            </w:pPr>
            <w:r>
              <w:rPr>
                <w:rFonts w:ascii="Arial" w:hAnsi="Arial" w:cs="Arial"/>
                <w:sz w:val="22"/>
                <w:szCs w:val="22"/>
                <w:lang w:val="es-MX"/>
              </w:rPr>
              <w:t>Cuenta con instalaciones adecuadas y materiales desnaturalizantes para el manejo adecuado de los productos no aptos, que garantizan que no son una fuente de contaminación de productos aptos para el consumo (incluyendo el tránsito a través de salas o compartimentos u otros donde el producto apto es preparado, manipulado o almacenado).</w:t>
            </w:r>
          </w:p>
        </w:tc>
        <w:tc>
          <w:tcPr>
            <w:tcW w:w="1530" w:type="dxa"/>
            <w:tcBorders>
              <w:bottom w:val="single" w:sz="4" w:space="0" w:color="auto"/>
            </w:tcBorders>
          </w:tcPr>
          <w:p w14:paraId="3B7B4B86" w14:textId="77777777" w:rsidR="008934DF" w:rsidRDefault="008934DF">
            <w:pPr>
              <w:rPr>
                <w:rFonts w:ascii="Arial" w:hAnsi="Arial" w:cs="Arial"/>
                <w:color w:val="008000"/>
                <w:sz w:val="22"/>
                <w:szCs w:val="22"/>
              </w:rPr>
            </w:pPr>
          </w:p>
        </w:tc>
      </w:tr>
      <w:tr w:rsidR="008934DF" w14:paraId="0BD019B9"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4C26413" w14:textId="4FB33C4D" w:rsidR="008934DF" w:rsidRDefault="008934DF">
            <w:pPr>
              <w:ind w:right="-70"/>
              <w:jc w:val="center"/>
              <w:rPr>
                <w:rFonts w:ascii="Arial" w:hAnsi="Arial" w:cs="Arial"/>
                <w:lang w:val="es-MX"/>
              </w:rPr>
            </w:pPr>
            <w:r w:rsidRPr="6EBB65D5">
              <w:rPr>
                <w:rFonts w:ascii="Arial" w:hAnsi="Arial" w:cs="Arial"/>
                <w:lang w:val="es-MX"/>
              </w:rPr>
              <w:t>2</w:t>
            </w:r>
            <w:r w:rsidR="6AA0E9DD" w:rsidRPr="6EBB65D5">
              <w:rPr>
                <w:rFonts w:ascii="Arial" w:hAnsi="Arial" w:cs="Arial"/>
                <w:lang w:val="es-MX"/>
              </w:rPr>
              <w:t>0</w:t>
            </w:r>
          </w:p>
        </w:tc>
        <w:tc>
          <w:tcPr>
            <w:tcW w:w="8265" w:type="dxa"/>
            <w:tcBorders>
              <w:left w:val="single" w:sz="4" w:space="0" w:color="auto"/>
              <w:bottom w:val="single" w:sz="4" w:space="0" w:color="auto"/>
            </w:tcBorders>
            <w:vAlign w:val="center"/>
          </w:tcPr>
          <w:p w14:paraId="4700382F" w14:textId="77777777" w:rsidR="008934DF" w:rsidRDefault="008934DF">
            <w:pPr>
              <w:ind w:right="185"/>
              <w:jc w:val="both"/>
              <w:rPr>
                <w:rFonts w:ascii="Arial" w:hAnsi="Arial" w:cs="Arial"/>
                <w:sz w:val="22"/>
                <w:szCs w:val="22"/>
                <w:lang w:val="es-MX"/>
              </w:rPr>
            </w:pPr>
            <w:r>
              <w:rPr>
                <w:rFonts w:ascii="Arial" w:hAnsi="Arial" w:cs="Arial"/>
                <w:sz w:val="22"/>
                <w:szCs w:val="22"/>
                <w:lang w:val="es-MX"/>
              </w:rPr>
              <w:t>Cuenta con casilleros, armarios u otros para el almacenamiento de los timbres de inspección, certificados y otros elementos de uso oficial. Estos tienen dispositivos para el sellado o cierre con candados o sellos. Las llaves de las cerraduras permanecen en la custodia de la inspección oficial.</w:t>
            </w:r>
          </w:p>
        </w:tc>
        <w:tc>
          <w:tcPr>
            <w:tcW w:w="1530" w:type="dxa"/>
            <w:tcBorders>
              <w:bottom w:val="single" w:sz="4" w:space="0" w:color="auto"/>
            </w:tcBorders>
          </w:tcPr>
          <w:p w14:paraId="3A0FF5F2" w14:textId="77777777" w:rsidR="008934DF" w:rsidRDefault="008934DF">
            <w:pPr>
              <w:rPr>
                <w:rFonts w:ascii="Arial" w:hAnsi="Arial" w:cs="Arial"/>
                <w:color w:val="008000"/>
                <w:sz w:val="22"/>
                <w:szCs w:val="22"/>
              </w:rPr>
            </w:pPr>
          </w:p>
        </w:tc>
      </w:tr>
      <w:tr w:rsidR="008934DF" w14:paraId="5EB886E2"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72E4F76D" w14:textId="3C49436E" w:rsidR="008934DF" w:rsidRDefault="008934DF">
            <w:pPr>
              <w:ind w:right="-70"/>
              <w:jc w:val="center"/>
              <w:rPr>
                <w:rFonts w:ascii="Arial" w:hAnsi="Arial" w:cs="Arial"/>
                <w:lang w:val="es-MX"/>
              </w:rPr>
            </w:pPr>
            <w:r w:rsidRPr="6EBB65D5">
              <w:rPr>
                <w:rFonts w:ascii="Arial" w:hAnsi="Arial" w:cs="Arial"/>
                <w:lang w:val="es-MX"/>
              </w:rPr>
              <w:t>2</w:t>
            </w:r>
            <w:r w:rsidR="508ABE3D" w:rsidRPr="6EBB65D5">
              <w:rPr>
                <w:rFonts w:ascii="Arial" w:hAnsi="Arial" w:cs="Arial"/>
                <w:lang w:val="es-MX"/>
              </w:rPr>
              <w:t>1</w:t>
            </w:r>
          </w:p>
        </w:tc>
        <w:tc>
          <w:tcPr>
            <w:tcW w:w="8265" w:type="dxa"/>
            <w:tcBorders>
              <w:left w:val="single" w:sz="4" w:space="0" w:color="auto"/>
              <w:bottom w:val="single" w:sz="4" w:space="0" w:color="auto"/>
            </w:tcBorders>
            <w:vAlign w:val="center"/>
          </w:tcPr>
          <w:p w14:paraId="47F6B883" w14:textId="5994487F" w:rsidR="008934DF" w:rsidRDefault="008934DF">
            <w:pPr>
              <w:ind w:right="185"/>
              <w:jc w:val="both"/>
              <w:rPr>
                <w:rFonts w:ascii="Arial" w:hAnsi="Arial" w:cs="Arial"/>
                <w:sz w:val="22"/>
                <w:szCs w:val="22"/>
                <w:lang w:val="es-MX"/>
              </w:rPr>
            </w:pPr>
            <w:r w:rsidRPr="6EBB65D5">
              <w:rPr>
                <w:rFonts w:ascii="Arial" w:hAnsi="Arial" w:cs="Arial"/>
                <w:sz w:val="22"/>
                <w:szCs w:val="22"/>
                <w:lang w:val="es-MX"/>
              </w:rPr>
              <w:t xml:space="preserve">Para la inspección en líneas de ganado y cerdos cuenta con estaciones de inspección que constan de 1.5 metros de espacio </w:t>
            </w:r>
            <w:r w:rsidR="71E9AAB4" w:rsidRPr="6EBB65D5">
              <w:rPr>
                <w:rFonts w:ascii="Arial" w:hAnsi="Arial" w:cs="Arial"/>
                <w:sz w:val="22"/>
                <w:szCs w:val="22"/>
                <w:lang w:val="es-MX"/>
              </w:rPr>
              <w:t>en línea</w:t>
            </w:r>
            <w:r w:rsidRPr="6EBB65D5">
              <w:rPr>
                <w:rFonts w:ascii="Arial" w:hAnsi="Arial" w:cs="Arial"/>
                <w:sz w:val="22"/>
                <w:szCs w:val="22"/>
                <w:lang w:val="es-MX"/>
              </w:rPr>
              <w:t>, sin obstrucciones, para cada inspector de cabezas o canales y de 2.4 metros para cada inspector de vísceras en cada lado de la mesa de vísceras.</w:t>
            </w:r>
          </w:p>
        </w:tc>
        <w:tc>
          <w:tcPr>
            <w:tcW w:w="1530" w:type="dxa"/>
            <w:tcBorders>
              <w:bottom w:val="single" w:sz="4" w:space="0" w:color="auto"/>
            </w:tcBorders>
          </w:tcPr>
          <w:p w14:paraId="5630AD66" w14:textId="77777777" w:rsidR="008934DF" w:rsidRDefault="008934DF">
            <w:pPr>
              <w:rPr>
                <w:rFonts w:ascii="Arial" w:hAnsi="Arial" w:cs="Arial"/>
                <w:color w:val="008000"/>
                <w:sz w:val="22"/>
                <w:szCs w:val="22"/>
              </w:rPr>
            </w:pPr>
          </w:p>
        </w:tc>
      </w:tr>
      <w:tr w:rsidR="008934DF" w14:paraId="43862ADF"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1D8EB8EE" w14:textId="14EF2890" w:rsidR="008934DF" w:rsidRDefault="008934DF">
            <w:pPr>
              <w:ind w:right="-70"/>
              <w:jc w:val="center"/>
              <w:rPr>
                <w:rFonts w:ascii="Arial" w:hAnsi="Arial" w:cs="Arial"/>
                <w:lang w:val="es-MX"/>
              </w:rPr>
            </w:pPr>
            <w:r w:rsidRPr="6EBB65D5">
              <w:rPr>
                <w:rFonts w:ascii="Arial" w:hAnsi="Arial" w:cs="Arial"/>
                <w:lang w:val="es-MX"/>
              </w:rPr>
              <w:t>2</w:t>
            </w:r>
            <w:r w:rsidR="752AEF07" w:rsidRPr="6EBB65D5">
              <w:rPr>
                <w:rFonts w:ascii="Arial" w:hAnsi="Arial" w:cs="Arial"/>
                <w:lang w:val="es-MX"/>
              </w:rPr>
              <w:t>2</w:t>
            </w:r>
          </w:p>
        </w:tc>
        <w:tc>
          <w:tcPr>
            <w:tcW w:w="8265" w:type="dxa"/>
            <w:tcBorders>
              <w:left w:val="single" w:sz="4" w:space="0" w:color="auto"/>
              <w:bottom w:val="single" w:sz="4" w:space="0" w:color="auto"/>
            </w:tcBorders>
            <w:vAlign w:val="center"/>
          </w:tcPr>
          <w:p w14:paraId="53E77F3B" w14:textId="77777777" w:rsidR="008934DF" w:rsidRPr="00B72CE9" w:rsidRDefault="008934DF">
            <w:pPr>
              <w:ind w:right="185"/>
              <w:jc w:val="both"/>
              <w:rPr>
                <w:rFonts w:ascii="Arial" w:hAnsi="Arial" w:cs="Arial"/>
                <w:sz w:val="22"/>
                <w:szCs w:val="22"/>
                <w:lang w:val="es-MX"/>
              </w:rPr>
            </w:pPr>
            <w:r w:rsidRPr="00B72CE9">
              <w:rPr>
                <w:rFonts w:ascii="Arial" w:hAnsi="Arial" w:cs="Arial"/>
                <w:sz w:val="22"/>
                <w:szCs w:val="22"/>
                <w:lang w:val="es-MX"/>
              </w:rPr>
              <w:t xml:space="preserve">Las estaciones de inspección cuentan con un mínimo de 50 </w:t>
            </w:r>
            <w:proofErr w:type="spellStart"/>
            <w:r w:rsidRPr="00B72CE9">
              <w:rPr>
                <w:rFonts w:ascii="Arial" w:hAnsi="Arial" w:cs="Arial"/>
                <w:sz w:val="22"/>
                <w:szCs w:val="22"/>
                <w:lang w:val="es-MX"/>
              </w:rPr>
              <w:t>foot</w:t>
            </w:r>
            <w:proofErr w:type="spellEnd"/>
            <w:r w:rsidRPr="00B72CE9">
              <w:rPr>
                <w:rFonts w:ascii="Arial" w:hAnsi="Arial" w:cs="Arial"/>
                <w:sz w:val="22"/>
                <w:szCs w:val="22"/>
                <w:lang w:val="es-MX"/>
              </w:rPr>
              <w:t xml:space="preserve"> </w:t>
            </w:r>
            <w:proofErr w:type="spellStart"/>
            <w:r w:rsidRPr="00B72CE9">
              <w:rPr>
                <w:rFonts w:ascii="Arial" w:hAnsi="Arial" w:cs="Arial"/>
                <w:sz w:val="22"/>
                <w:szCs w:val="22"/>
                <w:lang w:val="es-MX"/>
              </w:rPr>
              <w:t>candles</w:t>
            </w:r>
            <w:proofErr w:type="spellEnd"/>
            <w:r w:rsidRPr="00B72CE9">
              <w:rPr>
                <w:rFonts w:ascii="Arial" w:hAnsi="Arial" w:cs="Arial"/>
                <w:sz w:val="22"/>
                <w:szCs w:val="22"/>
                <w:lang w:val="es-MX"/>
              </w:rPr>
              <w:t xml:space="preserve"> (540 lux) de luz, libre de sombra en las superficies de inspección de cabezas, vísceras y canales. </w:t>
            </w:r>
          </w:p>
        </w:tc>
        <w:tc>
          <w:tcPr>
            <w:tcW w:w="1530" w:type="dxa"/>
            <w:tcBorders>
              <w:bottom w:val="single" w:sz="4" w:space="0" w:color="auto"/>
            </w:tcBorders>
          </w:tcPr>
          <w:p w14:paraId="61829076" w14:textId="77777777" w:rsidR="008934DF" w:rsidRDefault="008934DF">
            <w:pPr>
              <w:rPr>
                <w:rFonts w:ascii="Arial" w:hAnsi="Arial" w:cs="Arial"/>
                <w:color w:val="008000"/>
                <w:sz w:val="22"/>
                <w:szCs w:val="22"/>
              </w:rPr>
            </w:pPr>
          </w:p>
        </w:tc>
      </w:tr>
      <w:tr w:rsidR="008934DF" w14:paraId="5DEB0A4B"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BFDD700" w14:textId="410D07E8" w:rsidR="008934DF" w:rsidRDefault="008934DF">
            <w:pPr>
              <w:ind w:right="-70"/>
              <w:jc w:val="center"/>
              <w:rPr>
                <w:rFonts w:ascii="Arial" w:hAnsi="Arial" w:cs="Arial"/>
                <w:lang w:val="es-MX"/>
              </w:rPr>
            </w:pPr>
            <w:r w:rsidRPr="6EBB65D5">
              <w:rPr>
                <w:rFonts w:ascii="Arial" w:hAnsi="Arial" w:cs="Arial"/>
                <w:lang w:val="es-MX"/>
              </w:rPr>
              <w:lastRenderedPageBreak/>
              <w:t>2</w:t>
            </w:r>
            <w:r w:rsidR="71134C01" w:rsidRPr="6EBB65D5">
              <w:rPr>
                <w:rFonts w:ascii="Arial" w:hAnsi="Arial" w:cs="Arial"/>
                <w:lang w:val="es-MX"/>
              </w:rPr>
              <w:t>3</w:t>
            </w:r>
          </w:p>
        </w:tc>
        <w:tc>
          <w:tcPr>
            <w:tcW w:w="8265" w:type="dxa"/>
            <w:tcBorders>
              <w:left w:val="single" w:sz="4" w:space="0" w:color="auto"/>
              <w:bottom w:val="single" w:sz="4" w:space="0" w:color="auto"/>
            </w:tcBorders>
            <w:vAlign w:val="center"/>
          </w:tcPr>
          <w:p w14:paraId="763C8CD2"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Las estaciones de inspección cuentan con lavamanos provisto de jabón, toallas de papel, agua caliente y fría, y están localizadas adyacente al área de trabajo del inspector.</w:t>
            </w:r>
          </w:p>
        </w:tc>
        <w:tc>
          <w:tcPr>
            <w:tcW w:w="1530" w:type="dxa"/>
            <w:tcBorders>
              <w:bottom w:val="single" w:sz="4" w:space="0" w:color="auto"/>
            </w:tcBorders>
          </w:tcPr>
          <w:p w14:paraId="2BA226A1" w14:textId="77777777" w:rsidR="008934DF" w:rsidRDefault="008934DF">
            <w:pPr>
              <w:rPr>
                <w:rFonts w:ascii="Arial" w:hAnsi="Arial" w:cs="Arial"/>
                <w:color w:val="008000"/>
                <w:sz w:val="22"/>
                <w:szCs w:val="22"/>
              </w:rPr>
            </w:pPr>
          </w:p>
        </w:tc>
      </w:tr>
      <w:tr w:rsidR="008934DF" w14:paraId="233E246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6334656" w14:textId="1151926B" w:rsidR="008934DF" w:rsidRDefault="008934DF">
            <w:pPr>
              <w:ind w:right="-70"/>
              <w:jc w:val="center"/>
              <w:rPr>
                <w:rFonts w:ascii="Arial" w:hAnsi="Arial" w:cs="Arial"/>
                <w:lang w:val="es-MX"/>
              </w:rPr>
            </w:pPr>
            <w:r w:rsidRPr="6EBB65D5">
              <w:rPr>
                <w:rFonts w:ascii="Arial" w:hAnsi="Arial" w:cs="Arial"/>
                <w:lang w:val="es-MX"/>
              </w:rPr>
              <w:t>2</w:t>
            </w:r>
            <w:r w:rsidR="2325A4A6" w:rsidRPr="6EBB65D5">
              <w:rPr>
                <w:rFonts w:ascii="Arial" w:hAnsi="Arial" w:cs="Arial"/>
                <w:lang w:val="es-MX"/>
              </w:rPr>
              <w:t>4</w:t>
            </w:r>
          </w:p>
        </w:tc>
        <w:tc>
          <w:tcPr>
            <w:tcW w:w="8265" w:type="dxa"/>
            <w:tcBorders>
              <w:left w:val="single" w:sz="4" w:space="0" w:color="auto"/>
              <w:bottom w:val="single" w:sz="4" w:space="0" w:color="auto"/>
            </w:tcBorders>
            <w:vAlign w:val="center"/>
          </w:tcPr>
          <w:p w14:paraId="31696ECD" w14:textId="77777777" w:rsidR="008934DF" w:rsidRDefault="008934DF">
            <w:pPr>
              <w:ind w:right="185"/>
              <w:jc w:val="both"/>
              <w:rPr>
                <w:rFonts w:ascii="Arial" w:hAnsi="Arial" w:cs="Arial"/>
                <w:sz w:val="22"/>
                <w:szCs w:val="22"/>
                <w:lang w:val="es-MX"/>
              </w:rPr>
            </w:pPr>
            <w:r>
              <w:rPr>
                <w:rFonts w:ascii="Arial" w:hAnsi="Arial" w:cs="Arial"/>
                <w:sz w:val="22"/>
                <w:szCs w:val="22"/>
                <w:lang w:val="es-MX"/>
              </w:rPr>
              <w:t>Cuenta con esterilizadores ubicados adyacentes al área de trabajo de cada inspector.</w:t>
            </w:r>
          </w:p>
        </w:tc>
        <w:tc>
          <w:tcPr>
            <w:tcW w:w="1530" w:type="dxa"/>
            <w:tcBorders>
              <w:bottom w:val="single" w:sz="4" w:space="0" w:color="auto"/>
            </w:tcBorders>
          </w:tcPr>
          <w:p w14:paraId="17AD93B2" w14:textId="77777777" w:rsidR="008934DF" w:rsidRDefault="008934DF">
            <w:pPr>
              <w:rPr>
                <w:rFonts w:ascii="Arial" w:hAnsi="Arial" w:cs="Arial"/>
                <w:color w:val="008000"/>
                <w:sz w:val="22"/>
                <w:szCs w:val="22"/>
              </w:rPr>
            </w:pPr>
          </w:p>
        </w:tc>
      </w:tr>
      <w:tr w:rsidR="008934DF" w14:paraId="52D6898E"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1C0AA51" w14:textId="533F4C6A" w:rsidR="008934DF" w:rsidRDefault="008934DF">
            <w:pPr>
              <w:ind w:right="-70"/>
              <w:jc w:val="center"/>
              <w:rPr>
                <w:rFonts w:ascii="Arial" w:hAnsi="Arial" w:cs="Arial"/>
                <w:lang w:val="es-MX"/>
              </w:rPr>
            </w:pPr>
            <w:r w:rsidRPr="6EBB65D5">
              <w:rPr>
                <w:rFonts w:ascii="Arial" w:hAnsi="Arial" w:cs="Arial"/>
                <w:lang w:val="es-MX"/>
              </w:rPr>
              <w:t>2</w:t>
            </w:r>
            <w:r w:rsidR="2EF08A4A" w:rsidRPr="6EBB65D5">
              <w:rPr>
                <w:rFonts w:ascii="Arial" w:hAnsi="Arial" w:cs="Arial"/>
                <w:lang w:val="es-MX"/>
              </w:rPr>
              <w:t>5</w:t>
            </w:r>
          </w:p>
        </w:tc>
        <w:tc>
          <w:tcPr>
            <w:tcW w:w="8265" w:type="dxa"/>
            <w:tcBorders>
              <w:left w:val="single" w:sz="4" w:space="0" w:color="auto"/>
              <w:bottom w:val="single" w:sz="4" w:space="0" w:color="auto"/>
            </w:tcBorders>
            <w:vAlign w:val="center"/>
          </w:tcPr>
          <w:p w14:paraId="7DC0BE53" w14:textId="77777777" w:rsidR="008934DF" w:rsidRDefault="008934DF">
            <w:pPr>
              <w:ind w:right="185"/>
              <w:jc w:val="both"/>
              <w:rPr>
                <w:rFonts w:ascii="Arial" w:hAnsi="Arial" w:cs="Arial"/>
                <w:sz w:val="22"/>
                <w:szCs w:val="22"/>
                <w:lang w:val="es-MX"/>
              </w:rPr>
            </w:pPr>
            <w:r>
              <w:rPr>
                <w:rFonts w:ascii="Arial" w:hAnsi="Arial" w:cs="Arial"/>
                <w:sz w:val="22"/>
                <w:szCs w:val="22"/>
                <w:lang w:val="es-MX"/>
              </w:rPr>
              <w:t xml:space="preserve">En líneas mecanizadas se dispone de un dispositivo para detener la línea, ubicado adyacente a cada estación de inspección. </w:t>
            </w:r>
          </w:p>
        </w:tc>
        <w:tc>
          <w:tcPr>
            <w:tcW w:w="1530" w:type="dxa"/>
            <w:tcBorders>
              <w:bottom w:val="single" w:sz="4" w:space="0" w:color="auto"/>
            </w:tcBorders>
          </w:tcPr>
          <w:p w14:paraId="0DE4B5B7" w14:textId="77777777" w:rsidR="008934DF" w:rsidRDefault="008934DF">
            <w:pPr>
              <w:rPr>
                <w:rFonts w:ascii="Arial" w:hAnsi="Arial" w:cs="Arial"/>
                <w:color w:val="008000"/>
                <w:sz w:val="22"/>
                <w:szCs w:val="22"/>
              </w:rPr>
            </w:pPr>
          </w:p>
        </w:tc>
      </w:tr>
      <w:tr w:rsidR="008934DF" w14:paraId="7DFF303E"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7393B24" w14:textId="7D0FFFD1" w:rsidR="008934DF" w:rsidRDefault="008934DF">
            <w:pPr>
              <w:ind w:right="-70"/>
              <w:jc w:val="center"/>
              <w:rPr>
                <w:rFonts w:ascii="Arial" w:hAnsi="Arial" w:cs="Arial"/>
                <w:lang w:val="es-MX"/>
              </w:rPr>
            </w:pPr>
            <w:r w:rsidRPr="6EBB65D5">
              <w:rPr>
                <w:rFonts w:ascii="Arial" w:hAnsi="Arial" w:cs="Arial"/>
                <w:lang w:val="es-MX"/>
              </w:rPr>
              <w:t>2</w:t>
            </w:r>
            <w:r w:rsidR="77442038" w:rsidRPr="6EBB65D5">
              <w:rPr>
                <w:rFonts w:ascii="Arial" w:hAnsi="Arial" w:cs="Arial"/>
                <w:lang w:val="es-MX"/>
              </w:rPr>
              <w:t>6</w:t>
            </w:r>
          </w:p>
        </w:tc>
        <w:tc>
          <w:tcPr>
            <w:tcW w:w="8265" w:type="dxa"/>
            <w:tcBorders>
              <w:left w:val="single" w:sz="4" w:space="0" w:color="auto"/>
              <w:bottom w:val="single" w:sz="4" w:space="0" w:color="auto"/>
            </w:tcBorders>
            <w:vAlign w:val="center"/>
          </w:tcPr>
          <w:p w14:paraId="51D19031" w14:textId="77777777" w:rsidR="008934DF" w:rsidRDefault="008934DF">
            <w:pPr>
              <w:ind w:right="185"/>
              <w:jc w:val="both"/>
              <w:rPr>
                <w:rFonts w:ascii="Arial" w:hAnsi="Arial" w:cs="Arial"/>
                <w:sz w:val="22"/>
                <w:szCs w:val="22"/>
                <w:lang w:val="es-MX"/>
              </w:rPr>
            </w:pPr>
            <w:r>
              <w:rPr>
                <w:rFonts w:ascii="Arial" w:hAnsi="Arial" w:cs="Arial"/>
                <w:sz w:val="22"/>
                <w:szCs w:val="22"/>
                <w:lang w:val="es-MX"/>
              </w:rPr>
              <w:t>Cuenta con instalaciones para colocar hojas de recuentos u otros dispositivos de registro y para contener instrumentos para el marcado de canales u órganos (decomisos, retención u otros).</w:t>
            </w:r>
          </w:p>
        </w:tc>
        <w:tc>
          <w:tcPr>
            <w:tcW w:w="1530" w:type="dxa"/>
            <w:tcBorders>
              <w:bottom w:val="single" w:sz="4" w:space="0" w:color="auto"/>
            </w:tcBorders>
          </w:tcPr>
          <w:p w14:paraId="66204FF1" w14:textId="77777777" w:rsidR="008934DF" w:rsidRDefault="008934DF">
            <w:pPr>
              <w:rPr>
                <w:rFonts w:ascii="Arial" w:hAnsi="Arial" w:cs="Arial"/>
                <w:color w:val="008000"/>
                <w:sz w:val="22"/>
                <w:szCs w:val="22"/>
              </w:rPr>
            </w:pPr>
          </w:p>
        </w:tc>
      </w:tr>
      <w:tr w:rsidR="008934DF" w14:paraId="18D4D411"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B34824B" w14:textId="5696FC8F" w:rsidR="008934DF" w:rsidRDefault="008934DF">
            <w:pPr>
              <w:ind w:right="-70"/>
              <w:jc w:val="center"/>
              <w:rPr>
                <w:rFonts w:ascii="Arial" w:hAnsi="Arial" w:cs="Arial"/>
                <w:lang w:val="es-MX"/>
              </w:rPr>
            </w:pPr>
            <w:r w:rsidRPr="6EBB65D5">
              <w:rPr>
                <w:rFonts w:ascii="Arial" w:hAnsi="Arial" w:cs="Arial"/>
                <w:lang w:val="es-MX"/>
              </w:rPr>
              <w:t>2</w:t>
            </w:r>
            <w:r w:rsidR="765D354F" w:rsidRPr="6EBB65D5">
              <w:rPr>
                <w:rFonts w:ascii="Arial" w:hAnsi="Arial" w:cs="Arial"/>
                <w:lang w:val="es-MX"/>
              </w:rPr>
              <w:t>7</w:t>
            </w:r>
          </w:p>
        </w:tc>
        <w:tc>
          <w:tcPr>
            <w:tcW w:w="8265" w:type="dxa"/>
            <w:tcBorders>
              <w:left w:val="single" w:sz="4" w:space="0" w:color="auto"/>
              <w:bottom w:val="single" w:sz="4" w:space="0" w:color="auto"/>
            </w:tcBorders>
            <w:vAlign w:val="center"/>
          </w:tcPr>
          <w:p w14:paraId="1CDC0D97" w14:textId="77777777" w:rsidR="008934DF" w:rsidRDefault="008934DF">
            <w:pPr>
              <w:ind w:right="185"/>
              <w:jc w:val="both"/>
              <w:rPr>
                <w:rFonts w:ascii="Arial" w:hAnsi="Arial" w:cs="Arial"/>
                <w:sz w:val="22"/>
                <w:szCs w:val="22"/>
              </w:rPr>
            </w:pPr>
            <w:r>
              <w:rPr>
                <w:rFonts w:ascii="Arial" w:hAnsi="Arial" w:cs="Arial"/>
                <w:sz w:val="22"/>
                <w:szCs w:val="22"/>
              </w:rPr>
              <w:t>Para líneas de sacrificio de cerdos que requieren tres o más inspectores, y para aquellas configuraciones de uno y dos inspectores donde el establecimiento instala un espejo: En la estación de inspección de canales, un espejo de vidrio o plástico, sin distorsión, de al menos 1.5 × 1.5mts, colocado lo suficientemente lejos del eje vertical de la línea en movimiento para permitir que la carcasa se gire, pero no a más de 91cm de distancia, y montado de manera que cualquier inspector que esté parado en la estación de inspección de carcasas pueda ver fácilmente la parte posterior de la carcasa.</w:t>
            </w:r>
          </w:p>
        </w:tc>
        <w:tc>
          <w:tcPr>
            <w:tcW w:w="1530" w:type="dxa"/>
            <w:tcBorders>
              <w:bottom w:val="single" w:sz="4" w:space="0" w:color="auto"/>
            </w:tcBorders>
          </w:tcPr>
          <w:p w14:paraId="2DBF0D7D" w14:textId="77777777" w:rsidR="008934DF" w:rsidRDefault="008934DF">
            <w:pPr>
              <w:rPr>
                <w:rFonts w:ascii="Arial" w:hAnsi="Arial" w:cs="Arial"/>
                <w:color w:val="008000"/>
                <w:sz w:val="22"/>
                <w:szCs w:val="22"/>
              </w:rPr>
            </w:pPr>
          </w:p>
        </w:tc>
      </w:tr>
      <w:tr w:rsidR="008934DF" w14:paraId="587B14B4"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B62F1B3" w14:textId="77777777" w:rsidR="008934DF" w:rsidRDefault="008934DF">
            <w:pPr>
              <w:ind w:right="-70"/>
              <w:jc w:val="center"/>
              <w:rPr>
                <w:rFonts w:ascii="Arial" w:hAnsi="Arial" w:cs="Arial"/>
                <w:lang w:val="es-MX"/>
              </w:rPr>
            </w:pPr>
          </w:p>
        </w:tc>
        <w:tc>
          <w:tcPr>
            <w:tcW w:w="8265" w:type="dxa"/>
            <w:tcBorders>
              <w:left w:val="single" w:sz="4" w:space="0" w:color="auto"/>
              <w:bottom w:val="single" w:sz="4" w:space="0" w:color="auto"/>
            </w:tcBorders>
            <w:vAlign w:val="center"/>
          </w:tcPr>
          <w:p w14:paraId="781A0A47" w14:textId="70D42F08" w:rsidR="008934DF" w:rsidRDefault="008934DF" w:rsidP="2F3AA957">
            <w:pPr>
              <w:ind w:right="185"/>
              <w:jc w:val="both"/>
              <w:rPr>
                <w:rFonts w:ascii="Arial" w:hAnsi="Arial" w:cs="Arial"/>
                <w:b/>
                <w:bCs/>
                <w:sz w:val="22"/>
                <w:szCs w:val="22"/>
              </w:rPr>
            </w:pPr>
            <w:r w:rsidRPr="6EBB65D5">
              <w:rPr>
                <w:rFonts w:ascii="Arial" w:hAnsi="Arial" w:cs="Arial"/>
                <w:b/>
                <w:bCs/>
                <w:sz w:val="22"/>
                <w:szCs w:val="22"/>
              </w:rPr>
              <w:t>Inspección Ante mortem 9</w:t>
            </w:r>
            <w:r w:rsidR="395F9D39" w:rsidRPr="6EBB65D5">
              <w:rPr>
                <w:rFonts w:ascii="Arial" w:hAnsi="Arial" w:cs="Arial"/>
                <w:b/>
                <w:bCs/>
                <w:sz w:val="22"/>
                <w:szCs w:val="22"/>
              </w:rPr>
              <w:t xml:space="preserve"> </w:t>
            </w:r>
            <w:r w:rsidRPr="6EBB65D5">
              <w:rPr>
                <w:rFonts w:ascii="Arial" w:hAnsi="Arial" w:cs="Arial"/>
                <w:b/>
                <w:bCs/>
                <w:sz w:val="22"/>
                <w:szCs w:val="22"/>
              </w:rPr>
              <w:t>CFR 309</w:t>
            </w:r>
          </w:p>
        </w:tc>
        <w:tc>
          <w:tcPr>
            <w:tcW w:w="1530" w:type="dxa"/>
            <w:tcBorders>
              <w:bottom w:val="single" w:sz="4" w:space="0" w:color="auto"/>
            </w:tcBorders>
          </w:tcPr>
          <w:p w14:paraId="02F2C34E" w14:textId="77777777" w:rsidR="008934DF" w:rsidRDefault="008934DF">
            <w:pPr>
              <w:rPr>
                <w:rFonts w:ascii="Arial" w:hAnsi="Arial" w:cs="Arial"/>
                <w:color w:val="008000"/>
                <w:sz w:val="22"/>
                <w:szCs w:val="22"/>
              </w:rPr>
            </w:pPr>
          </w:p>
        </w:tc>
      </w:tr>
      <w:tr w:rsidR="008934DF" w14:paraId="2AC162C7"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2C8B330C" w14:textId="5D4AF52C" w:rsidR="008934DF" w:rsidRDefault="15C53EE2">
            <w:pPr>
              <w:ind w:right="-70"/>
              <w:jc w:val="center"/>
              <w:rPr>
                <w:rFonts w:ascii="Arial" w:hAnsi="Arial" w:cs="Arial"/>
                <w:lang w:val="es-MX"/>
              </w:rPr>
            </w:pPr>
            <w:r w:rsidRPr="6EBB65D5">
              <w:rPr>
                <w:rFonts w:ascii="Arial" w:hAnsi="Arial" w:cs="Arial"/>
                <w:lang w:val="es-MX"/>
              </w:rPr>
              <w:t>28</w:t>
            </w:r>
          </w:p>
        </w:tc>
        <w:tc>
          <w:tcPr>
            <w:tcW w:w="8265" w:type="dxa"/>
            <w:tcBorders>
              <w:left w:val="single" w:sz="4" w:space="0" w:color="auto"/>
              <w:bottom w:val="single" w:sz="4" w:space="0" w:color="auto"/>
            </w:tcBorders>
            <w:vAlign w:val="center"/>
          </w:tcPr>
          <w:p w14:paraId="3D061639" w14:textId="3C06248A" w:rsidR="008934DF" w:rsidRDefault="008934DF">
            <w:pPr>
              <w:ind w:right="185"/>
              <w:jc w:val="both"/>
              <w:rPr>
                <w:rFonts w:ascii="Arial" w:hAnsi="Arial" w:cs="Arial"/>
                <w:sz w:val="22"/>
                <w:szCs w:val="22"/>
              </w:rPr>
            </w:pPr>
            <w:r w:rsidRPr="6EBB65D5">
              <w:rPr>
                <w:rFonts w:ascii="Arial" w:hAnsi="Arial" w:cs="Arial"/>
                <w:sz w:val="22"/>
                <w:szCs w:val="22"/>
              </w:rPr>
              <w:t>Los animales sospechosos, son identificados como tal para ser evaluados en la inspección post mortem.</w:t>
            </w:r>
          </w:p>
        </w:tc>
        <w:tc>
          <w:tcPr>
            <w:tcW w:w="1530" w:type="dxa"/>
            <w:tcBorders>
              <w:bottom w:val="single" w:sz="4" w:space="0" w:color="auto"/>
            </w:tcBorders>
          </w:tcPr>
          <w:p w14:paraId="680A4E5D" w14:textId="77777777" w:rsidR="008934DF" w:rsidRDefault="008934DF">
            <w:pPr>
              <w:rPr>
                <w:rFonts w:ascii="Arial" w:hAnsi="Arial" w:cs="Arial"/>
                <w:color w:val="008000"/>
                <w:sz w:val="22"/>
                <w:szCs w:val="22"/>
              </w:rPr>
            </w:pPr>
          </w:p>
        </w:tc>
      </w:tr>
      <w:tr w:rsidR="008934DF" w14:paraId="329E5166"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34292C4" w14:textId="2DAE61B9" w:rsidR="008934DF" w:rsidRDefault="08886946">
            <w:pPr>
              <w:ind w:right="-70"/>
              <w:jc w:val="center"/>
              <w:rPr>
                <w:rFonts w:ascii="Arial" w:hAnsi="Arial" w:cs="Arial"/>
                <w:lang w:val="es-MX"/>
              </w:rPr>
            </w:pPr>
            <w:r w:rsidRPr="6EBB65D5">
              <w:rPr>
                <w:rFonts w:ascii="Arial" w:hAnsi="Arial" w:cs="Arial"/>
                <w:lang w:val="es-MX"/>
              </w:rPr>
              <w:t>29</w:t>
            </w:r>
          </w:p>
        </w:tc>
        <w:tc>
          <w:tcPr>
            <w:tcW w:w="8265" w:type="dxa"/>
            <w:tcBorders>
              <w:left w:val="single" w:sz="4" w:space="0" w:color="auto"/>
              <w:bottom w:val="single" w:sz="4" w:space="0" w:color="auto"/>
            </w:tcBorders>
            <w:vAlign w:val="center"/>
          </w:tcPr>
          <w:p w14:paraId="5F6BDF24" w14:textId="77777777" w:rsidR="008934DF" w:rsidRDefault="008934DF" w:rsidP="00BC5A7F">
            <w:pPr>
              <w:ind w:right="185"/>
              <w:jc w:val="both"/>
              <w:rPr>
                <w:rFonts w:ascii="Arial" w:hAnsi="Arial" w:cs="Arial"/>
                <w:sz w:val="22"/>
                <w:szCs w:val="22"/>
              </w:rPr>
            </w:pPr>
            <w:r>
              <w:rPr>
                <w:rFonts w:ascii="Arial" w:hAnsi="Arial" w:cs="Arial"/>
                <w:sz w:val="22"/>
                <w:szCs w:val="22"/>
              </w:rPr>
              <w:t xml:space="preserve">Los animales gravemente lisiados o con discapacidad ambulatoria serán identificados como sospechosos y </w:t>
            </w:r>
            <w:r w:rsidR="00BC5A7F">
              <w:rPr>
                <w:rFonts w:ascii="Arial" w:hAnsi="Arial" w:cs="Arial"/>
                <w:sz w:val="22"/>
                <w:szCs w:val="22"/>
              </w:rPr>
              <w:t xml:space="preserve">no elegibles </w:t>
            </w:r>
            <w:r>
              <w:rPr>
                <w:rFonts w:ascii="Arial" w:hAnsi="Arial" w:cs="Arial"/>
                <w:sz w:val="22"/>
                <w:szCs w:val="22"/>
              </w:rPr>
              <w:t>para exportación a USA.</w:t>
            </w:r>
          </w:p>
        </w:tc>
        <w:tc>
          <w:tcPr>
            <w:tcW w:w="1530" w:type="dxa"/>
            <w:tcBorders>
              <w:bottom w:val="single" w:sz="4" w:space="0" w:color="auto"/>
            </w:tcBorders>
          </w:tcPr>
          <w:p w14:paraId="19219836" w14:textId="77777777" w:rsidR="008934DF" w:rsidRDefault="008934DF">
            <w:pPr>
              <w:rPr>
                <w:rFonts w:ascii="Arial" w:hAnsi="Arial" w:cs="Arial"/>
                <w:color w:val="008000"/>
                <w:sz w:val="22"/>
                <w:szCs w:val="22"/>
              </w:rPr>
            </w:pPr>
          </w:p>
        </w:tc>
      </w:tr>
      <w:tr w:rsidR="008934DF" w14:paraId="3176754C"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7CE58F48" w14:textId="7AFCE97E" w:rsidR="008934DF" w:rsidRDefault="008934DF">
            <w:pPr>
              <w:ind w:right="-70"/>
              <w:jc w:val="center"/>
              <w:rPr>
                <w:rFonts w:ascii="Arial" w:hAnsi="Arial" w:cs="Arial"/>
                <w:lang w:val="es-MX"/>
              </w:rPr>
            </w:pPr>
            <w:r w:rsidRPr="6EBB65D5">
              <w:rPr>
                <w:rFonts w:ascii="Arial" w:hAnsi="Arial" w:cs="Arial"/>
                <w:lang w:val="es-MX"/>
              </w:rPr>
              <w:t>3</w:t>
            </w:r>
            <w:r w:rsidR="44E40400" w:rsidRPr="6EBB65D5">
              <w:rPr>
                <w:rFonts w:ascii="Arial" w:hAnsi="Arial" w:cs="Arial"/>
                <w:lang w:val="es-MX"/>
              </w:rPr>
              <w:t>0</w:t>
            </w:r>
          </w:p>
        </w:tc>
        <w:tc>
          <w:tcPr>
            <w:tcW w:w="8265" w:type="dxa"/>
            <w:tcBorders>
              <w:left w:val="single" w:sz="4" w:space="0" w:color="auto"/>
              <w:bottom w:val="single" w:sz="4" w:space="0" w:color="auto"/>
            </w:tcBorders>
            <w:vAlign w:val="center"/>
          </w:tcPr>
          <w:p w14:paraId="1AB16367" w14:textId="77777777" w:rsidR="008934DF" w:rsidRDefault="008934DF" w:rsidP="00BC5A7F">
            <w:pPr>
              <w:ind w:right="185"/>
              <w:jc w:val="both"/>
              <w:rPr>
                <w:rFonts w:ascii="Arial" w:hAnsi="Arial" w:cs="Arial"/>
                <w:sz w:val="22"/>
                <w:szCs w:val="22"/>
              </w:rPr>
            </w:pPr>
            <w:r>
              <w:rPr>
                <w:rFonts w:ascii="Arial" w:hAnsi="Arial" w:cs="Arial"/>
                <w:sz w:val="22"/>
                <w:szCs w:val="22"/>
              </w:rPr>
              <w:t xml:space="preserve">El ganado que se sabe que ha reaccionado a la prueba de tuberculina se identificará como sospechoso y </w:t>
            </w:r>
            <w:r w:rsidR="00BC5A7F">
              <w:rPr>
                <w:rFonts w:ascii="Arial" w:hAnsi="Arial" w:cs="Arial"/>
                <w:sz w:val="22"/>
                <w:szCs w:val="22"/>
              </w:rPr>
              <w:t xml:space="preserve">no elegible </w:t>
            </w:r>
            <w:r>
              <w:rPr>
                <w:rFonts w:ascii="Arial" w:hAnsi="Arial" w:cs="Arial"/>
                <w:sz w:val="22"/>
                <w:szCs w:val="22"/>
              </w:rPr>
              <w:t>para exportación a USA.</w:t>
            </w:r>
          </w:p>
        </w:tc>
        <w:tc>
          <w:tcPr>
            <w:tcW w:w="1530" w:type="dxa"/>
            <w:tcBorders>
              <w:bottom w:val="single" w:sz="4" w:space="0" w:color="auto"/>
            </w:tcBorders>
          </w:tcPr>
          <w:p w14:paraId="296FEF7D" w14:textId="77777777" w:rsidR="008934DF" w:rsidRDefault="008934DF">
            <w:pPr>
              <w:rPr>
                <w:rFonts w:ascii="Arial" w:hAnsi="Arial" w:cs="Arial"/>
                <w:color w:val="008000"/>
                <w:sz w:val="22"/>
                <w:szCs w:val="22"/>
              </w:rPr>
            </w:pPr>
          </w:p>
        </w:tc>
      </w:tr>
      <w:tr w:rsidR="008934DF" w14:paraId="6C409FD2"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848D7E0" w14:textId="20140BD6" w:rsidR="008934DF" w:rsidRDefault="008934DF">
            <w:pPr>
              <w:ind w:right="-70"/>
              <w:jc w:val="center"/>
              <w:rPr>
                <w:rFonts w:ascii="Arial" w:hAnsi="Arial" w:cs="Arial"/>
                <w:lang w:val="es-MX"/>
              </w:rPr>
            </w:pPr>
            <w:r w:rsidRPr="6EBB65D5">
              <w:rPr>
                <w:rFonts w:ascii="Arial" w:hAnsi="Arial" w:cs="Arial"/>
                <w:lang w:val="es-MX"/>
              </w:rPr>
              <w:t>3</w:t>
            </w:r>
            <w:r w:rsidR="18CA0E4C" w:rsidRPr="6EBB65D5">
              <w:rPr>
                <w:rFonts w:ascii="Arial" w:hAnsi="Arial" w:cs="Arial"/>
                <w:lang w:val="es-MX"/>
              </w:rPr>
              <w:t>1</w:t>
            </w:r>
          </w:p>
        </w:tc>
        <w:tc>
          <w:tcPr>
            <w:tcW w:w="8265" w:type="dxa"/>
            <w:tcBorders>
              <w:left w:val="single" w:sz="4" w:space="0" w:color="auto"/>
              <w:bottom w:val="single" w:sz="4" w:space="0" w:color="auto"/>
            </w:tcBorders>
            <w:vAlign w:val="center"/>
          </w:tcPr>
          <w:p w14:paraId="3F95F745" w14:textId="77777777" w:rsidR="008934DF" w:rsidRDefault="008934DF" w:rsidP="00BC5A7F">
            <w:pPr>
              <w:ind w:right="185"/>
              <w:jc w:val="both"/>
              <w:rPr>
                <w:rFonts w:ascii="Arial" w:hAnsi="Arial" w:cs="Arial"/>
                <w:sz w:val="22"/>
                <w:szCs w:val="22"/>
              </w:rPr>
            </w:pPr>
            <w:r w:rsidRPr="00B72CE9">
              <w:rPr>
                <w:rFonts w:ascii="Arial" w:hAnsi="Arial" w:cs="Arial"/>
                <w:sz w:val="22"/>
                <w:szCs w:val="22"/>
              </w:rPr>
              <w:t xml:space="preserve">El ganado que haya reaccionado a una prueba de leptospirosis o </w:t>
            </w:r>
            <w:proofErr w:type="spellStart"/>
            <w:r w:rsidRPr="00B72CE9">
              <w:rPr>
                <w:rFonts w:ascii="Arial" w:hAnsi="Arial" w:cs="Arial"/>
                <w:sz w:val="22"/>
                <w:szCs w:val="22"/>
              </w:rPr>
              <w:t>anaplasmosis</w:t>
            </w:r>
            <w:proofErr w:type="spellEnd"/>
            <w:r w:rsidRPr="00B72CE9">
              <w:rPr>
                <w:rFonts w:ascii="Arial" w:hAnsi="Arial" w:cs="Arial"/>
                <w:sz w:val="22"/>
                <w:szCs w:val="22"/>
              </w:rPr>
              <w:t xml:space="preserve">, pero que no muestre síntomas de la enfermedad, será identificado como sospechoso y </w:t>
            </w:r>
            <w:r w:rsidR="00BC5A7F" w:rsidRPr="00B72CE9">
              <w:rPr>
                <w:rFonts w:ascii="Arial" w:hAnsi="Arial" w:cs="Arial"/>
                <w:sz w:val="22"/>
                <w:szCs w:val="22"/>
              </w:rPr>
              <w:t xml:space="preserve">no elegible </w:t>
            </w:r>
            <w:r w:rsidRPr="00B72CE9">
              <w:rPr>
                <w:rFonts w:ascii="Arial" w:hAnsi="Arial" w:cs="Arial"/>
                <w:sz w:val="22"/>
                <w:szCs w:val="22"/>
              </w:rPr>
              <w:t>para exportación a USA.</w:t>
            </w:r>
          </w:p>
        </w:tc>
        <w:tc>
          <w:tcPr>
            <w:tcW w:w="1530" w:type="dxa"/>
            <w:tcBorders>
              <w:bottom w:val="single" w:sz="4" w:space="0" w:color="auto"/>
            </w:tcBorders>
          </w:tcPr>
          <w:p w14:paraId="7194DBDC" w14:textId="77777777" w:rsidR="008934DF" w:rsidRDefault="008934DF">
            <w:pPr>
              <w:rPr>
                <w:rFonts w:ascii="Arial" w:hAnsi="Arial" w:cs="Arial"/>
                <w:color w:val="008000"/>
                <w:sz w:val="22"/>
                <w:szCs w:val="22"/>
              </w:rPr>
            </w:pPr>
          </w:p>
        </w:tc>
      </w:tr>
      <w:tr w:rsidR="008934DF" w14:paraId="6C49F90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D5C510C" w14:textId="47722452" w:rsidR="008934DF" w:rsidRDefault="008934DF">
            <w:pPr>
              <w:ind w:right="-70"/>
              <w:jc w:val="center"/>
              <w:rPr>
                <w:rFonts w:ascii="Arial" w:hAnsi="Arial" w:cs="Arial"/>
                <w:lang w:val="es-MX"/>
              </w:rPr>
            </w:pPr>
            <w:r w:rsidRPr="6EBB65D5">
              <w:rPr>
                <w:rFonts w:ascii="Arial" w:hAnsi="Arial" w:cs="Arial"/>
                <w:lang w:val="es-MX"/>
              </w:rPr>
              <w:t>3</w:t>
            </w:r>
            <w:r w:rsidR="46177F78" w:rsidRPr="6EBB65D5">
              <w:rPr>
                <w:rFonts w:ascii="Arial" w:hAnsi="Arial" w:cs="Arial"/>
                <w:lang w:val="es-MX"/>
              </w:rPr>
              <w:t>2</w:t>
            </w:r>
          </w:p>
        </w:tc>
        <w:tc>
          <w:tcPr>
            <w:tcW w:w="8265" w:type="dxa"/>
            <w:tcBorders>
              <w:left w:val="single" w:sz="4" w:space="0" w:color="auto"/>
              <w:bottom w:val="single" w:sz="4" w:space="0" w:color="auto"/>
            </w:tcBorders>
            <w:vAlign w:val="center"/>
          </w:tcPr>
          <w:p w14:paraId="1644EB7E" w14:textId="1B05CD7E" w:rsidR="008934DF" w:rsidRDefault="008934DF">
            <w:pPr>
              <w:ind w:right="185"/>
              <w:jc w:val="both"/>
              <w:rPr>
                <w:rFonts w:ascii="Arial" w:hAnsi="Arial" w:cs="Arial"/>
                <w:sz w:val="22"/>
                <w:szCs w:val="22"/>
              </w:rPr>
            </w:pPr>
            <w:r w:rsidRPr="6EBB65D5">
              <w:rPr>
                <w:rFonts w:ascii="Arial" w:hAnsi="Arial" w:cs="Arial"/>
                <w:sz w:val="22"/>
                <w:szCs w:val="22"/>
              </w:rPr>
              <w:t>Todos los cerdos que en la inspección ante mortem se sospeche que están afectados por erisipela porcina deberán identificarse como sospechosos y</w:t>
            </w:r>
            <w:r w:rsidR="666C3B91" w:rsidRPr="6EBB65D5">
              <w:rPr>
                <w:rFonts w:ascii="Arial" w:hAnsi="Arial" w:cs="Arial"/>
                <w:sz w:val="22"/>
                <w:szCs w:val="22"/>
              </w:rPr>
              <w:t xml:space="preserve"> ser </w:t>
            </w:r>
            <w:r w:rsidRPr="6EBB65D5">
              <w:rPr>
                <w:rFonts w:ascii="Arial" w:hAnsi="Arial" w:cs="Arial"/>
                <w:sz w:val="22"/>
                <w:szCs w:val="22"/>
              </w:rPr>
              <w:t>eliminados para exportación a USA.</w:t>
            </w:r>
          </w:p>
        </w:tc>
        <w:tc>
          <w:tcPr>
            <w:tcW w:w="1530" w:type="dxa"/>
            <w:tcBorders>
              <w:bottom w:val="single" w:sz="4" w:space="0" w:color="auto"/>
            </w:tcBorders>
          </w:tcPr>
          <w:p w14:paraId="769D0D3C" w14:textId="77777777" w:rsidR="008934DF" w:rsidRDefault="008934DF">
            <w:pPr>
              <w:rPr>
                <w:rFonts w:ascii="Arial" w:hAnsi="Arial" w:cs="Arial"/>
                <w:color w:val="008000"/>
                <w:sz w:val="22"/>
                <w:szCs w:val="22"/>
              </w:rPr>
            </w:pPr>
          </w:p>
        </w:tc>
      </w:tr>
      <w:tr w:rsidR="008934DF" w14:paraId="59747CA9"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AFB958C" w14:textId="7CF92793" w:rsidR="008934DF" w:rsidRDefault="008934DF">
            <w:pPr>
              <w:ind w:right="-70"/>
              <w:jc w:val="center"/>
              <w:rPr>
                <w:rFonts w:ascii="Arial" w:hAnsi="Arial" w:cs="Arial"/>
                <w:lang w:val="es-MX"/>
              </w:rPr>
            </w:pPr>
            <w:r w:rsidRPr="6EBB65D5">
              <w:rPr>
                <w:rFonts w:ascii="Arial" w:hAnsi="Arial" w:cs="Arial"/>
                <w:lang w:val="es-MX"/>
              </w:rPr>
              <w:t>3</w:t>
            </w:r>
            <w:r w:rsidR="76044502" w:rsidRPr="6EBB65D5">
              <w:rPr>
                <w:rFonts w:ascii="Arial" w:hAnsi="Arial" w:cs="Arial"/>
                <w:lang w:val="es-MX"/>
              </w:rPr>
              <w:t>3</w:t>
            </w:r>
          </w:p>
        </w:tc>
        <w:tc>
          <w:tcPr>
            <w:tcW w:w="8265" w:type="dxa"/>
            <w:tcBorders>
              <w:left w:val="single" w:sz="4" w:space="0" w:color="auto"/>
              <w:bottom w:val="single" w:sz="4" w:space="0" w:color="auto"/>
            </w:tcBorders>
            <w:vAlign w:val="center"/>
          </w:tcPr>
          <w:p w14:paraId="28270EE4" w14:textId="77777777" w:rsidR="008934DF" w:rsidRDefault="008934DF">
            <w:pPr>
              <w:ind w:right="185"/>
              <w:jc w:val="both"/>
              <w:rPr>
                <w:rFonts w:ascii="Arial" w:hAnsi="Arial" w:cs="Arial"/>
                <w:sz w:val="22"/>
                <w:szCs w:val="22"/>
              </w:rPr>
            </w:pPr>
            <w:r>
              <w:rPr>
                <w:rFonts w:ascii="Arial" w:hAnsi="Arial" w:cs="Arial"/>
                <w:sz w:val="22"/>
                <w:szCs w:val="22"/>
              </w:rPr>
              <w:t>Cada animal identificado como sospechoso en la inspección ante mortem deberá separarse y sacrificarse por separado del resto del ganado en el establecimiento.</w:t>
            </w:r>
          </w:p>
        </w:tc>
        <w:tc>
          <w:tcPr>
            <w:tcW w:w="1530" w:type="dxa"/>
            <w:tcBorders>
              <w:bottom w:val="single" w:sz="4" w:space="0" w:color="auto"/>
            </w:tcBorders>
          </w:tcPr>
          <w:p w14:paraId="54CD245A" w14:textId="77777777" w:rsidR="008934DF" w:rsidRDefault="008934DF">
            <w:pPr>
              <w:rPr>
                <w:rFonts w:ascii="Arial" w:hAnsi="Arial" w:cs="Arial"/>
                <w:color w:val="008000"/>
                <w:sz w:val="22"/>
                <w:szCs w:val="22"/>
              </w:rPr>
            </w:pPr>
          </w:p>
        </w:tc>
      </w:tr>
      <w:tr w:rsidR="008934DF" w14:paraId="5827FAD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0903FD93" w14:textId="37437399" w:rsidR="008934DF" w:rsidRDefault="008934DF">
            <w:pPr>
              <w:ind w:right="-70"/>
              <w:jc w:val="center"/>
              <w:rPr>
                <w:rFonts w:ascii="Arial" w:hAnsi="Arial" w:cs="Arial"/>
                <w:lang w:val="es-MX"/>
              </w:rPr>
            </w:pPr>
            <w:r w:rsidRPr="6EBB65D5">
              <w:rPr>
                <w:rFonts w:ascii="Arial" w:hAnsi="Arial" w:cs="Arial"/>
                <w:lang w:val="es-MX"/>
              </w:rPr>
              <w:t>3</w:t>
            </w:r>
            <w:r w:rsidR="73424EEE" w:rsidRPr="6EBB65D5">
              <w:rPr>
                <w:rFonts w:ascii="Arial" w:hAnsi="Arial" w:cs="Arial"/>
                <w:lang w:val="es-MX"/>
              </w:rPr>
              <w:t>4</w:t>
            </w:r>
          </w:p>
        </w:tc>
        <w:tc>
          <w:tcPr>
            <w:tcW w:w="8265" w:type="dxa"/>
            <w:tcBorders>
              <w:left w:val="single" w:sz="4" w:space="0" w:color="auto"/>
              <w:bottom w:val="single" w:sz="4" w:space="0" w:color="auto"/>
            </w:tcBorders>
            <w:vAlign w:val="center"/>
          </w:tcPr>
          <w:p w14:paraId="32E8DA42" w14:textId="77777777" w:rsidR="008934DF" w:rsidRDefault="008934DF" w:rsidP="00C559AB">
            <w:pPr>
              <w:ind w:right="185"/>
              <w:jc w:val="both"/>
              <w:rPr>
                <w:rFonts w:ascii="Arial" w:hAnsi="Arial" w:cs="Arial"/>
                <w:sz w:val="22"/>
                <w:szCs w:val="22"/>
              </w:rPr>
            </w:pPr>
            <w:r>
              <w:rPr>
                <w:rFonts w:ascii="Arial" w:hAnsi="Arial" w:cs="Arial"/>
                <w:sz w:val="22"/>
                <w:szCs w:val="22"/>
              </w:rPr>
              <w:t xml:space="preserve">Cualquier cerdo que tenga una temperatura de 41 °C. o superior y cualquier ganado vacuno, ovino, caprino, caballo, mula u otro equino que tenga una temperatura de 40.5 °C. o superior se identificará como </w:t>
            </w:r>
            <w:r w:rsidR="00C559AB">
              <w:rPr>
                <w:rFonts w:ascii="Arial" w:hAnsi="Arial" w:cs="Arial"/>
                <w:sz w:val="22"/>
                <w:szCs w:val="22"/>
              </w:rPr>
              <w:t xml:space="preserve">no elegible </w:t>
            </w:r>
            <w:r>
              <w:rPr>
                <w:rFonts w:ascii="Arial" w:hAnsi="Arial" w:cs="Arial"/>
                <w:sz w:val="22"/>
                <w:szCs w:val="22"/>
              </w:rPr>
              <w:t>para exportación a USA.</w:t>
            </w:r>
          </w:p>
        </w:tc>
        <w:tc>
          <w:tcPr>
            <w:tcW w:w="1530" w:type="dxa"/>
            <w:tcBorders>
              <w:bottom w:val="single" w:sz="4" w:space="0" w:color="auto"/>
            </w:tcBorders>
          </w:tcPr>
          <w:p w14:paraId="1231BE67" w14:textId="77777777" w:rsidR="008934DF" w:rsidRDefault="008934DF">
            <w:pPr>
              <w:rPr>
                <w:rFonts w:ascii="Arial" w:hAnsi="Arial" w:cs="Arial"/>
                <w:color w:val="008000"/>
                <w:sz w:val="22"/>
                <w:szCs w:val="22"/>
              </w:rPr>
            </w:pPr>
          </w:p>
        </w:tc>
      </w:tr>
      <w:tr w:rsidR="008934DF" w14:paraId="592E168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6FEB5B0" w14:textId="77777777" w:rsidR="008934DF" w:rsidRDefault="008934DF">
            <w:pPr>
              <w:ind w:right="-70"/>
              <w:jc w:val="center"/>
              <w:rPr>
                <w:rFonts w:ascii="Arial" w:hAnsi="Arial" w:cs="Arial"/>
                <w:lang w:val="es-MX"/>
              </w:rPr>
            </w:pPr>
          </w:p>
        </w:tc>
        <w:tc>
          <w:tcPr>
            <w:tcW w:w="8265" w:type="dxa"/>
            <w:tcBorders>
              <w:left w:val="single" w:sz="4" w:space="0" w:color="auto"/>
              <w:bottom w:val="single" w:sz="4" w:space="0" w:color="auto"/>
            </w:tcBorders>
            <w:vAlign w:val="center"/>
          </w:tcPr>
          <w:p w14:paraId="570B410D" w14:textId="77777777" w:rsidR="008934DF" w:rsidRDefault="008934DF">
            <w:pPr>
              <w:ind w:right="185"/>
              <w:jc w:val="both"/>
              <w:rPr>
                <w:rFonts w:ascii="Arial" w:hAnsi="Arial" w:cs="Arial"/>
                <w:b/>
                <w:sz w:val="22"/>
                <w:szCs w:val="22"/>
              </w:rPr>
            </w:pPr>
            <w:r>
              <w:rPr>
                <w:rFonts w:ascii="Arial" w:hAnsi="Arial" w:cs="Arial"/>
                <w:b/>
                <w:sz w:val="22"/>
                <w:szCs w:val="22"/>
              </w:rPr>
              <w:t>9CFR 309.15 Enfermedades vesiculares</w:t>
            </w:r>
          </w:p>
        </w:tc>
        <w:tc>
          <w:tcPr>
            <w:tcW w:w="1530" w:type="dxa"/>
            <w:tcBorders>
              <w:bottom w:val="single" w:sz="4" w:space="0" w:color="auto"/>
            </w:tcBorders>
          </w:tcPr>
          <w:p w14:paraId="30D7AA69" w14:textId="77777777" w:rsidR="008934DF" w:rsidRDefault="008934DF">
            <w:pPr>
              <w:rPr>
                <w:rFonts w:ascii="Arial" w:hAnsi="Arial" w:cs="Arial"/>
                <w:color w:val="008000"/>
                <w:sz w:val="22"/>
                <w:szCs w:val="22"/>
              </w:rPr>
            </w:pPr>
          </w:p>
        </w:tc>
      </w:tr>
      <w:tr w:rsidR="008934DF" w14:paraId="725EDCB6"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0CD124DB" w14:textId="2C5D519C" w:rsidR="008934DF" w:rsidRDefault="008934DF">
            <w:pPr>
              <w:ind w:right="-70"/>
              <w:jc w:val="center"/>
              <w:rPr>
                <w:rFonts w:ascii="Arial" w:hAnsi="Arial" w:cs="Arial"/>
                <w:lang w:val="es-MX"/>
              </w:rPr>
            </w:pPr>
            <w:r w:rsidRPr="6EBB65D5">
              <w:rPr>
                <w:rFonts w:ascii="Arial" w:hAnsi="Arial" w:cs="Arial"/>
                <w:lang w:val="es-MX"/>
              </w:rPr>
              <w:t>3</w:t>
            </w:r>
            <w:r w:rsidR="0B802AC9" w:rsidRPr="6EBB65D5">
              <w:rPr>
                <w:rFonts w:ascii="Arial" w:hAnsi="Arial" w:cs="Arial"/>
                <w:lang w:val="es-MX"/>
              </w:rPr>
              <w:t>5</w:t>
            </w:r>
          </w:p>
        </w:tc>
        <w:tc>
          <w:tcPr>
            <w:tcW w:w="8265" w:type="dxa"/>
            <w:tcBorders>
              <w:left w:val="single" w:sz="4" w:space="0" w:color="auto"/>
              <w:bottom w:val="single" w:sz="4" w:space="0" w:color="auto"/>
            </w:tcBorders>
            <w:vAlign w:val="center"/>
          </w:tcPr>
          <w:p w14:paraId="6ED0A645" w14:textId="77777777" w:rsidR="008934DF" w:rsidRDefault="008934DF" w:rsidP="00C559AB">
            <w:pPr>
              <w:ind w:right="185"/>
              <w:jc w:val="both"/>
              <w:rPr>
                <w:rFonts w:ascii="Arial" w:hAnsi="Arial" w:cs="Arial"/>
                <w:sz w:val="22"/>
                <w:szCs w:val="22"/>
                <w:lang w:val="es-MX"/>
              </w:rPr>
            </w:pPr>
            <w:r>
              <w:rPr>
                <w:rFonts w:ascii="Arial" w:hAnsi="Arial" w:cs="Arial"/>
                <w:sz w:val="22"/>
                <w:szCs w:val="22"/>
                <w:lang w:val="es-MX"/>
              </w:rPr>
              <w:t xml:space="preserve">En el caso de existir enfermedad vesicular se debe identificar como sospechoso y  </w:t>
            </w:r>
            <w:r w:rsidR="00C559AB">
              <w:rPr>
                <w:rFonts w:ascii="Arial" w:hAnsi="Arial" w:cs="Arial"/>
                <w:sz w:val="22"/>
                <w:szCs w:val="22"/>
                <w:lang w:val="es-MX"/>
              </w:rPr>
              <w:t xml:space="preserve"> no elegible</w:t>
            </w:r>
            <w:r>
              <w:rPr>
                <w:rFonts w:ascii="Arial" w:hAnsi="Arial" w:cs="Arial"/>
                <w:sz w:val="22"/>
                <w:szCs w:val="22"/>
                <w:lang w:val="es-MX"/>
              </w:rPr>
              <w:t xml:space="preserve"> para la exportación a USA.</w:t>
            </w:r>
          </w:p>
        </w:tc>
        <w:tc>
          <w:tcPr>
            <w:tcW w:w="1530" w:type="dxa"/>
            <w:tcBorders>
              <w:bottom w:val="single" w:sz="4" w:space="0" w:color="auto"/>
            </w:tcBorders>
          </w:tcPr>
          <w:p w14:paraId="7196D064" w14:textId="77777777" w:rsidR="008934DF" w:rsidRDefault="008934DF">
            <w:pPr>
              <w:rPr>
                <w:rFonts w:ascii="Arial" w:hAnsi="Arial" w:cs="Arial"/>
                <w:color w:val="008000"/>
                <w:sz w:val="22"/>
                <w:szCs w:val="22"/>
              </w:rPr>
            </w:pPr>
          </w:p>
        </w:tc>
      </w:tr>
      <w:tr w:rsidR="008934DF" w14:paraId="742227BE"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4FF1C98" w14:textId="77777777" w:rsidR="008934DF" w:rsidRDefault="008934DF">
            <w:pPr>
              <w:ind w:right="-70"/>
              <w:jc w:val="center"/>
              <w:rPr>
                <w:rFonts w:ascii="Arial" w:hAnsi="Arial" w:cs="Arial"/>
                <w:lang w:val="es-MX"/>
              </w:rPr>
            </w:pPr>
          </w:p>
        </w:tc>
        <w:tc>
          <w:tcPr>
            <w:tcW w:w="8265" w:type="dxa"/>
            <w:tcBorders>
              <w:left w:val="single" w:sz="4" w:space="0" w:color="auto"/>
              <w:bottom w:val="single" w:sz="4" w:space="0" w:color="auto"/>
            </w:tcBorders>
            <w:vAlign w:val="center"/>
          </w:tcPr>
          <w:p w14:paraId="542F256B" w14:textId="77777777" w:rsidR="008934DF" w:rsidRDefault="008934DF">
            <w:pPr>
              <w:ind w:right="185"/>
              <w:jc w:val="both"/>
              <w:rPr>
                <w:rFonts w:ascii="Arial" w:hAnsi="Arial" w:cs="Arial"/>
                <w:b/>
                <w:sz w:val="22"/>
                <w:szCs w:val="22"/>
                <w:lang w:val="es-MX"/>
              </w:rPr>
            </w:pPr>
            <w:r>
              <w:rPr>
                <w:rFonts w:ascii="Arial" w:hAnsi="Arial" w:cs="Arial"/>
                <w:b/>
                <w:sz w:val="22"/>
                <w:szCs w:val="22"/>
                <w:lang w:val="es-MX"/>
              </w:rPr>
              <w:t>9CFR 309.16 Ganado sospechoso de tener residuos biológicos.</w:t>
            </w:r>
          </w:p>
        </w:tc>
        <w:tc>
          <w:tcPr>
            <w:tcW w:w="1530" w:type="dxa"/>
            <w:tcBorders>
              <w:bottom w:val="single" w:sz="4" w:space="0" w:color="auto"/>
            </w:tcBorders>
          </w:tcPr>
          <w:p w14:paraId="6D072C0D" w14:textId="77777777" w:rsidR="008934DF" w:rsidRDefault="008934DF">
            <w:pPr>
              <w:rPr>
                <w:rFonts w:ascii="Arial" w:hAnsi="Arial" w:cs="Arial"/>
                <w:color w:val="008000"/>
                <w:sz w:val="22"/>
                <w:szCs w:val="22"/>
              </w:rPr>
            </w:pPr>
          </w:p>
        </w:tc>
      </w:tr>
      <w:tr w:rsidR="008934DF" w14:paraId="31633450"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1A51A77" w14:textId="2EA0C60F" w:rsidR="008934DF" w:rsidRDefault="008934DF">
            <w:pPr>
              <w:ind w:right="-70"/>
              <w:jc w:val="center"/>
              <w:rPr>
                <w:rFonts w:ascii="Arial" w:hAnsi="Arial" w:cs="Arial"/>
                <w:lang w:val="es-MX"/>
              </w:rPr>
            </w:pPr>
            <w:r w:rsidRPr="6EBB65D5">
              <w:rPr>
                <w:rFonts w:ascii="Arial" w:hAnsi="Arial" w:cs="Arial"/>
                <w:lang w:val="es-MX"/>
              </w:rPr>
              <w:t>3</w:t>
            </w:r>
            <w:r w:rsidR="0BE51966" w:rsidRPr="6EBB65D5">
              <w:rPr>
                <w:rFonts w:ascii="Arial" w:hAnsi="Arial" w:cs="Arial"/>
                <w:lang w:val="es-MX"/>
              </w:rPr>
              <w:t>6</w:t>
            </w:r>
          </w:p>
        </w:tc>
        <w:tc>
          <w:tcPr>
            <w:tcW w:w="8265" w:type="dxa"/>
            <w:tcBorders>
              <w:left w:val="single" w:sz="4" w:space="0" w:color="auto"/>
              <w:bottom w:val="single" w:sz="4" w:space="0" w:color="auto"/>
            </w:tcBorders>
            <w:vAlign w:val="center"/>
          </w:tcPr>
          <w:p w14:paraId="25FBFF13" w14:textId="77777777" w:rsidR="008934DF" w:rsidRDefault="008934DF" w:rsidP="00C559AB">
            <w:pPr>
              <w:ind w:right="185"/>
              <w:jc w:val="both"/>
              <w:rPr>
                <w:rFonts w:ascii="Arial" w:hAnsi="Arial" w:cs="Arial"/>
                <w:sz w:val="22"/>
                <w:szCs w:val="22"/>
                <w:lang w:val="es-MX"/>
              </w:rPr>
            </w:pPr>
            <w:r>
              <w:rPr>
                <w:rFonts w:ascii="Arial" w:hAnsi="Arial" w:cs="Arial"/>
                <w:sz w:val="22"/>
                <w:szCs w:val="22"/>
                <w:lang w:val="es-MX"/>
              </w:rPr>
              <w:t xml:space="preserve">El ganado sospechoso de haber sido tratado o expuesto a cualquier sustancia que pueda impartir un residuo biológico que haría que los tejidos comestibles no sean </w:t>
            </w:r>
            <w:r>
              <w:rPr>
                <w:rFonts w:ascii="Arial" w:hAnsi="Arial" w:cs="Arial"/>
                <w:sz w:val="22"/>
                <w:szCs w:val="22"/>
                <w:lang w:val="es-MX"/>
              </w:rPr>
              <w:lastRenderedPageBreak/>
              <w:t xml:space="preserve">aptos para la alimentación humana, será identificado y </w:t>
            </w:r>
            <w:r w:rsidR="00C559AB">
              <w:rPr>
                <w:rFonts w:ascii="Arial" w:hAnsi="Arial" w:cs="Arial"/>
                <w:sz w:val="22"/>
                <w:szCs w:val="22"/>
                <w:lang w:val="es-MX"/>
              </w:rPr>
              <w:t xml:space="preserve">no elegible </w:t>
            </w:r>
            <w:r>
              <w:rPr>
                <w:rFonts w:ascii="Arial" w:hAnsi="Arial" w:cs="Arial"/>
                <w:sz w:val="22"/>
                <w:szCs w:val="22"/>
                <w:lang w:val="es-MX"/>
              </w:rPr>
              <w:t>de la exportación para USA.</w:t>
            </w:r>
          </w:p>
        </w:tc>
        <w:tc>
          <w:tcPr>
            <w:tcW w:w="1530" w:type="dxa"/>
            <w:tcBorders>
              <w:bottom w:val="single" w:sz="4" w:space="0" w:color="auto"/>
            </w:tcBorders>
          </w:tcPr>
          <w:p w14:paraId="48A21919" w14:textId="77777777" w:rsidR="008934DF" w:rsidRDefault="008934DF">
            <w:pPr>
              <w:rPr>
                <w:rFonts w:ascii="Arial" w:hAnsi="Arial" w:cs="Arial"/>
                <w:color w:val="008000"/>
                <w:sz w:val="22"/>
                <w:szCs w:val="22"/>
              </w:rPr>
            </w:pPr>
          </w:p>
        </w:tc>
      </w:tr>
      <w:tr w:rsidR="008934DF" w14:paraId="3EA53341"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704A35C2" w14:textId="2A9A9033" w:rsidR="008934DF" w:rsidRDefault="4A3709A4">
            <w:pPr>
              <w:ind w:right="-70"/>
              <w:jc w:val="center"/>
              <w:rPr>
                <w:rFonts w:ascii="Arial" w:hAnsi="Arial" w:cs="Arial"/>
                <w:lang w:val="es-MX"/>
              </w:rPr>
            </w:pPr>
            <w:r w:rsidRPr="6EBB65D5">
              <w:rPr>
                <w:rFonts w:ascii="Arial" w:hAnsi="Arial" w:cs="Arial"/>
                <w:lang w:val="es-MX"/>
              </w:rPr>
              <w:t>37</w:t>
            </w:r>
          </w:p>
        </w:tc>
        <w:tc>
          <w:tcPr>
            <w:tcW w:w="8265" w:type="dxa"/>
            <w:tcBorders>
              <w:left w:val="single" w:sz="4" w:space="0" w:color="auto"/>
              <w:bottom w:val="single" w:sz="4" w:space="0" w:color="auto"/>
            </w:tcBorders>
            <w:vAlign w:val="center"/>
          </w:tcPr>
          <w:p w14:paraId="16B4B6C9" w14:textId="77777777" w:rsidR="008934DF" w:rsidRDefault="008934DF" w:rsidP="00C559AB">
            <w:pPr>
              <w:ind w:right="185"/>
              <w:jc w:val="both"/>
              <w:rPr>
                <w:rFonts w:ascii="Arial" w:hAnsi="Arial" w:cs="Arial"/>
                <w:sz w:val="22"/>
                <w:szCs w:val="22"/>
                <w:lang w:val="es-MX"/>
              </w:rPr>
            </w:pPr>
            <w:r>
              <w:rPr>
                <w:rFonts w:ascii="Arial" w:hAnsi="Arial" w:cs="Arial"/>
                <w:sz w:val="22"/>
                <w:szCs w:val="22"/>
                <w:lang w:val="es-MX"/>
              </w:rPr>
              <w:t xml:space="preserve">Todos los animales sospechosos deben ser claramente identificados y ubicados en corrales de observación y/o aislamiento, llevar un registro y si corresponde, </w:t>
            </w:r>
            <w:r w:rsidR="00C559AB">
              <w:rPr>
                <w:rFonts w:ascii="Arial" w:hAnsi="Arial" w:cs="Arial"/>
                <w:sz w:val="22"/>
                <w:szCs w:val="22"/>
                <w:lang w:val="es-MX"/>
              </w:rPr>
              <w:t>no ser elegible para</w:t>
            </w:r>
            <w:r>
              <w:rPr>
                <w:rFonts w:ascii="Arial" w:hAnsi="Arial" w:cs="Arial"/>
                <w:sz w:val="22"/>
                <w:szCs w:val="22"/>
                <w:lang w:val="es-MX"/>
              </w:rPr>
              <w:t xml:space="preserve"> la exportación a USA.</w:t>
            </w:r>
          </w:p>
        </w:tc>
        <w:tc>
          <w:tcPr>
            <w:tcW w:w="1530" w:type="dxa"/>
            <w:tcBorders>
              <w:bottom w:val="single" w:sz="4" w:space="0" w:color="auto"/>
            </w:tcBorders>
          </w:tcPr>
          <w:p w14:paraId="6BD18F9B" w14:textId="77777777" w:rsidR="008934DF" w:rsidRDefault="008934DF">
            <w:pPr>
              <w:rPr>
                <w:rFonts w:ascii="Arial" w:hAnsi="Arial" w:cs="Arial"/>
                <w:color w:val="008000"/>
                <w:sz w:val="22"/>
                <w:szCs w:val="22"/>
              </w:rPr>
            </w:pPr>
          </w:p>
        </w:tc>
      </w:tr>
      <w:tr w:rsidR="008934DF" w14:paraId="45E93499" w14:textId="77777777" w:rsidTr="6EBB65D5">
        <w:trPr>
          <w:trHeight w:val="443"/>
        </w:trPr>
        <w:tc>
          <w:tcPr>
            <w:tcW w:w="670" w:type="dxa"/>
            <w:tcBorders>
              <w:left w:val="single" w:sz="4" w:space="0" w:color="auto"/>
              <w:bottom w:val="single" w:sz="4" w:space="0" w:color="auto"/>
              <w:right w:val="single" w:sz="4" w:space="0" w:color="auto"/>
            </w:tcBorders>
            <w:vAlign w:val="bottom"/>
          </w:tcPr>
          <w:p w14:paraId="238601FE" w14:textId="77777777" w:rsidR="008934DF" w:rsidRDefault="008934DF">
            <w:pPr>
              <w:ind w:right="-70"/>
              <w:jc w:val="center"/>
              <w:rPr>
                <w:rFonts w:ascii="Arial" w:hAnsi="Arial" w:cs="Arial"/>
                <w:lang w:val="es-MX"/>
              </w:rPr>
            </w:pPr>
          </w:p>
        </w:tc>
        <w:tc>
          <w:tcPr>
            <w:tcW w:w="8265" w:type="dxa"/>
            <w:tcBorders>
              <w:left w:val="single" w:sz="4" w:space="0" w:color="auto"/>
              <w:bottom w:val="single" w:sz="4" w:space="0" w:color="auto"/>
              <w:right w:val="single" w:sz="4" w:space="0" w:color="auto"/>
            </w:tcBorders>
            <w:vAlign w:val="center"/>
          </w:tcPr>
          <w:p w14:paraId="3D731F39" w14:textId="638CF687" w:rsidR="008934DF" w:rsidRDefault="008934DF" w:rsidP="2F3AA957">
            <w:pPr>
              <w:ind w:right="185"/>
              <w:jc w:val="both"/>
              <w:rPr>
                <w:rFonts w:ascii="Arial" w:hAnsi="Arial" w:cs="Arial"/>
                <w:b/>
                <w:bCs/>
                <w:sz w:val="22"/>
                <w:szCs w:val="22"/>
                <w:lang w:val="es-MX"/>
              </w:rPr>
            </w:pPr>
            <w:r w:rsidRPr="6EBB65D5">
              <w:rPr>
                <w:rFonts w:ascii="Arial" w:hAnsi="Arial" w:cs="Arial"/>
                <w:b/>
                <w:bCs/>
                <w:sz w:val="22"/>
                <w:szCs w:val="22"/>
                <w:lang w:val="es-MX"/>
              </w:rPr>
              <w:t>Inspección Post mortem 9</w:t>
            </w:r>
            <w:r w:rsidR="7E47D38D" w:rsidRPr="6EBB65D5">
              <w:rPr>
                <w:rFonts w:ascii="Arial" w:hAnsi="Arial" w:cs="Arial"/>
                <w:b/>
                <w:bCs/>
                <w:sz w:val="22"/>
                <w:szCs w:val="22"/>
                <w:lang w:val="es-MX"/>
              </w:rPr>
              <w:t xml:space="preserve"> </w:t>
            </w:r>
            <w:r w:rsidRPr="6EBB65D5">
              <w:rPr>
                <w:rFonts w:ascii="Arial" w:hAnsi="Arial" w:cs="Arial"/>
                <w:b/>
                <w:bCs/>
                <w:sz w:val="22"/>
                <w:szCs w:val="22"/>
                <w:lang w:val="es-MX"/>
              </w:rPr>
              <w:t>CFR 310</w:t>
            </w:r>
          </w:p>
        </w:tc>
        <w:tc>
          <w:tcPr>
            <w:tcW w:w="1530" w:type="dxa"/>
            <w:tcBorders>
              <w:left w:val="single" w:sz="4" w:space="0" w:color="auto"/>
              <w:bottom w:val="single" w:sz="4" w:space="0" w:color="auto"/>
            </w:tcBorders>
          </w:tcPr>
          <w:p w14:paraId="0F3CABC7" w14:textId="77777777" w:rsidR="008934DF" w:rsidRDefault="008934DF">
            <w:pPr>
              <w:rPr>
                <w:rFonts w:ascii="Arial" w:hAnsi="Arial" w:cs="Arial"/>
                <w:color w:val="008000"/>
                <w:sz w:val="22"/>
                <w:szCs w:val="22"/>
              </w:rPr>
            </w:pPr>
          </w:p>
        </w:tc>
      </w:tr>
      <w:tr w:rsidR="008934DF" w14:paraId="33DE64DF"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245D991A" w14:textId="1B0A4883" w:rsidR="008934DF" w:rsidRDefault="65AC81FF">
            <w:pPr>
              <w:ind w:right="-70"/>
              <w:jc w:val="center"/>
              <w:rPr>
                <w:rFonts w:ascii="Arial" w:hAnsi="Arial" w:cs="Arial"/>
                <w:lang w:val="es-MX"/>
              </w:rPr>
            </w:pPr>
            <w:r w:rsidRPr="6EBB65D5">
              <w:rPr>
                <w:rFonts w:ascii="Arial" w:hAnsi="Arial" w:cs="Arial"/>
                <w:lang w:val="es-MX"/>
              </w:rPr>
              <w:t>38</w:t>
            </w:r>
          </w:p>
        </w:tc>
        <w:tc>
          <w:tcPr>
            <w:tcW w:w="8265" w:type="dxa"/>
            <w:tcBorders>
              <w:left w:val="single" w:sz="4" w:space="0" w:color="auto"/>
              <w:bottom w:val="single" w:sz="4" w:space="0" w:color="auto"/>
            </w:tcBorders>
            <w:vAlign w:val="center"/>
          </w:tcPr>
          <w:p w14:paraId="162A6291" w14:textId="28D3BAAD" w:rsidR="008934DF" w:rsidRDefault="008934DF">
            <w:pPr>
              <w:ind w:right="185"/>
              <w:jc w:val="both"/>
              <w:rPr>
                <w:rFonts w:ascii="Arial" w:hAnsi="Arial" w:cs="Arial"/>
                <w:sz w:val="22"/>
                <w:szCs w:val="22"/>
                <w:lang w:val="es-MX"/>
              </w:rPr>
            </w:pPr>
            <w:r w:rsidRPr="6EBB65D5">
              <w:rPr>
                <w:rFonts w:ascii="Arial" w:hAnsi="Arial" w:cs="Arial"/>
                <w:sz w:val="22"/>
                <w:szCs w:val="22"/>
                <w:lang w:val="es-MX"/>
              </w:rPr>
              <w:t xml:space="preserve">Se establece dotación de personal en función del número de canales a inspeccionar por hora </w:t>
            </w:r>
            <w:r w:rsidR="35E24CD2" w:rsidRPr="6EBB65D5">
              <w:rPr>
                <w:rFonts w:ascii="Arial" w:hAnsi="Arial" w:cs="Arial"/>
                <w:b/>
                <w:bCs/>
                <w:sz w:val="22"/>
                <w:szCs w:val="22"/>
                <w:lang w:val="es-MX"/>
              </w:rPr>
              <w:t>según 9</w:t>
            </w:r>
            <w:r w:rsidR="3BA19076" w:rsidRPr="6EBB65D5">
              <w:rPr>
                <w:rFonts w:ascii="Arial" w:hAnsi="Arial" w:cs="Arial"/>
                <w:b/>
                <w:bCs/>
                <w:sz w:val="22"/>
                <w:szCs w:val="22"/>
                <w:lang w:val="es-MX"/>
              </w:rPr>
              <w:t xml:space="preserve"> </w:t>
            </w:r>
            <w:r w:rsidRPr="6EBB65D5">
              <w:rPr>
                <w:rFonts w:ascii="Arial" w:hAnsi="Arial" w:cs="Arial"/>
                <w:b/>
                <w:bCs/>
                <w:sz w:val="22"/>
                <w:szCs w:val="22"/>
                <w:lang w:val="es-MX"/>
              </w:rPr>
              <w:t>CFR 310.1</w:t>
            </w:r>
          </w:p>
        </w:tc>
        <w:tc>
          <w:tcPr>
            <w:tcW w:w="1530" w:type="dxa"/>
            <w:tcBorders>
              <w:bottom w:val="single" w:sz="4" w:space="0" w:color="auto"/>
            </w:tcBorders>
          </w:tcPr>
          <w:p w14:paraId="5B08B5D1" w14:textId="77777777" w:rsidR="008934DF" w:rsidRDefault="008934DF">
            <w:pPr>
              <w:rPr>
                <w:rFonts w:ascii="Arial" w:hAnsi="Arial" w:cs="Arial"/>
                <w:color w:val="008000"/>
                <w:sz w:val="22"/>
                <w:szCs w:val="22"/>
              </w:rPr>
            </w:pPr>
          </w:p>
        </w:tc>
      </w:tr>
      <w:tr w:rsidR="008934DF" w14:paraId="295CC3AF"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21C9D991" w14:textId="5B18FFAC" w:rsidR="008934DF" w:rsidRDefault="7BBC0A0E">
            <w:pPr>
              <w:ind w:right="-70"/>
              <w:jc w:val="center"/>
              <w:rPr>
                <w:rFonts w:ascii="Arial" w:hAnsi="Arial" w:cs="Arial"/>
                <w:lang w:val="es-MX"/>
              </w:rPr>
            </w:pPr>
            <w:r w:rsidRPr="6EBB65D5">
              <w:rPr>
                <w:rFonts w:ascii="Arial" w:hAnsi="Arial" w:cs="Arial"/>
                <w:lang w:val="es-MX"/>
              </w:rPr>
              <w:t>39</w:t>
            </w:r>
          </w:p>
        </w:tc>
        <w:tc>
          <w:tcPr>
            <w:tcW w:w="8265" w:type="dxa"/>
            <w:tcBorders>
              <w:left w:val="single" w:sz="4" w:space="0" w:color="auto"/>
              <w:bottom w:val="single" w:sz="4" w:space="0" w:color="auto"/>
            </w:tcBorders>
            <w:vAlign w:val="center"/>
          </w:tcPr>
          <w:p w14:paraId="1E2148CA" w14:textId="4D08DE91" w:rsidR="008934DF" w:rsidRPr="00B72CE9" w:rsidRDefault="008934DF">
            <w:pPr>
              <w:ind w:right="185"/>
              <w:jc w:val="both"/>
              <w:rPr>
                <w:rFonts w:ascii="Arial" w:hAnsi="Arial" w:cs="Arial"/>
                <w:sz w:val="22"/>
                <w:szCs w:val="22"/>
                <w:lang w:val="es-MX"/>
              </w:rPr>
            </w:pPr>
            <w:r w:rsidRPr="6EBB65D5">
              <w:rPr>
                <w:rFonts w:ascii="Arial" w:hAnsi="Arial" w:cs="Arial"/>
                <w:sz w:val="22"/>
                <w:szCs w:val="22"/>
                <w:lang w:val="es-MX"/>
              </w:rPr>
              <w:t xml:space="preserve">Todos los subproductos y derivados de un </w:t>
            </w:r>
            <w:r w:rsidR="692D891C" w:rsidRPr="6EBB65D5">
              <w:rPr>
                <w:rFonts w:ascii="Arial" w:hAnsi="Arial" w:cs="Arial"/>
                <w:sz w:val="22"/>
                <w:szCs w:val="22"/>
                <w:lang w:val="es-MX"/>
              </w:rPr>
              <w:t>animal</w:t>
            </w:r>
            <w:r w:rsidRPr="6EBB65D5">
              <w:rPr>
                <w:rFonts w:ascii="Arial" w:hAnsi="Arial" w:cs="Arial"/>
                <w:sz w:val="22"/>
                <w:szCs w:val="22"/>
                <w:lang w:val="es-MX"/>
              </w:rPr>
              <w:t xml:space="preserve"> se manipulan de tal forma que se puede mantener la correlación y trazabilidad de éstos, hasta que se termine la inspección post mortem.</w:t>
            </w:r>
          </w:p>
        </w:tc>
        <w:tc>
          <w:tcPr>
            <w:tcW w:w="1530" w:type="dxa"/>
            <w:tcBorders>
              <w:bottom w:val="single" w:sz="4" w:space="0" w:color="auto"/>
            </w:tcBorders>
          </w:tcPr>
          <w:p w14:paraId="16DEB4AB" w14:textId="77777777" w:rsidR="008934DF" w:rsidRDefault="008934DF">
            <w:pPr>
              <w:rPr>
                <w:rFonts w:ascii="Arial" w:hAnsi="Arial" w:cs="Arial"/>
                <w:color w:val="008000"/>
                <w:sz w:val="22"/>
                <w:szCs w:val="22"/>
              </w:rPr>
            </w:pPr>
          </w:p>
        </w:tc>
      </w:tr>
      <w:tr w:rsidR="008934DF" w14:paraId="01C7FCFF"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5739EF0" w14:textId="3FCA08EB" w:rsidR="008934DF" w:rsidRDefault="008934DF">
            <w:pPr>
              <w:ind w:right="-70"/>
              <w:jc w:val="center"/>
              <w:rPr>
                <w:rFonts w:ascii="Arial" w:hAnsi="Arial" w:cs="Arial"/>
                <w:lang w:val="es-MX"/>
              </w:rPr>
            </w:pPr>
            <w:r w:rsidRPr="6EBB65D5">
              <w:rPr>
                <w:rFonts w:ascii="Arial" w:hAnsi="Arial" w:cs="Arial"/>
                <w:lang w:val="es-MX"/>
              </w:rPr>
              <w:t>4</w:t>
            </w:r>
            <w:r w:rsidR="371DFF4C" w:rsidRPr="6EBB65D5">
              <w:rPr>
                <w:rFonts w:ascii="Arial" w:hAnsi="Arial" w:cs="Arial"/>
                <w:lang w:val="es-MX"/>
              </w:rPr>
              <w:t>0</w:t>
            </w:r>
          </w:p>
        </w:tc>
        <w:tc>
          <w:tcPr>
            <w:tcW w:w="8265" w:type="dxa"/>
            <w:tcBorders>
              <w:left w:val="single" w:sz="4" w:space="0" w:color="auto"/>
              <w:bottom w:val="single" w:sz="4" w:space="0" w:color="auto"/>
            </w:tcBorders>
            <w:vAlign w:val="center"/>
          </w:tcPr>
          <w:p w14:paraId="1A093D57"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Las canales retenidas para una inspección posterior deben ser marcadas o etiquetadas hasta que se termine el proceso de inspección post mortem.</w:t>
            </w:r>
          </w:p>
        </w:tc>
        <w:tc>
          <w:tcPr>
            <w:tcW w:w="1530" w:type="dxa"/>
            <w:tcBorders>
              <w:bottom w:val="single" w:sz="4" w:space="0" w:color="auto"/>
            </w:tcBorders>
          </w:tcPr>
          <w:p w14:paraId="0AD9C6F4" w14:textId="77777777" w:rsidR="008934DF" w:rsidRDefault="008934DF">
            <w:pPr>
              <w:rPr>
                <w:rFonts w:ascii="Arial" w:hAnsi="Arial" w:cs="Arial"/>
                <w:color w:val="008000"/>
                <w:sz w:val="22"/>
                <w:szCs w:val="22"/>
              </w:rPr>
            </w:pPr>
          </w:p>
        </w:tc>
      </w:tr>
      <w:tr w:rsidR="008934DF" w14:paraId="04D522AF"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4397A95" w14:textId="6022BE49" w:rsidR="008934DF" w:rsidRDefault="008934DF">
            <w:pPr>
              <w:ind w:right="-70"/>
              <w:jc w:val="center"/>
              <w:rPr>
                <w:rFonts w:ascii="Arial" w:hAnsi="Arial" w:cs="Arial"/>
                <w:lang w:val="es-MX"/>
              </w:rPr>
            </w:pPr>
            <w:r w:rsidRPr="6EBB65D5">
              <w:rPr>
                <w:rFonts w:ascii="Arial" w:hAnsi="Arial" w:cs="Arial"/>
                <w:lang w:val="es-MX"/>
              </w:rPr>
              <w:t>4</w:t>
            </w:r>
            <w:r w:rsidR="13D26D15" w:rsidRPr="6EBB65D5">
              <w:rPr>
                <w:rFonts w:ascii="Arial" w:hAnsi="Arial" w:cs="Arial"/>
                <w:lang w:val="es-MX"/>
              </w:rPr>
              <w:t>1</w:t>
            </w:r>
          </w:p>
        </w:tc>
        <w:tc>
          <w:tcPr>
            <w:tcW w:w="8265" w:type="dxa"/>
            <w:tcBorders>
              <w:left w:val="single" w:sz="4" w:space="0" w:color="auto"/>
              <w:bottom w:val="single" w:sz="4" w:space="0" w:color="auto"/>
            </w:tcBorders>
            <w:vAlign w:val="center"/>
          </w:tcPr>
          <w:p w14:paraId="572B729B"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Los establecimientos que sacrifican ganado y preparan canales y partes de ganado pueden inflar canales o partes de canales con aire si desarrollan, implementan y mantienen controles para garantizar que el procedimiento de inflado con aire no cause condiciones insalubres ni adultere el producto. Los establecimientos incorporarán estos controles en sus planes HACCP o SSOP u otros programas de requisitos previos.</w:t>
            </w:r>
          </w:p>
        </w:tc>
        <w:tc>
          <w:tcPr>
            <w:tcW w:w="1530" w:type="dxa"/>
            <w:tcBorders>
              <w:bottom w:val="single" w:sz="4" w:space="0" w:color="auto"/>
            </w:tcBorders>
          </w:tcPr>
          <w:p w14:paraId="4B1F511A" w14:textId="77777777" w:rsidR="008934DF" w:rsidRDefault="008934DF">
            <w:pPr>
              <w:rPr>
                <w:rFonts w:ascii="Arial" w:hAnsi="Arial" w:cs="Arial"/>
                <w:color w:val="008000"/>
                <w:sz w:val="22"/>
                <w:szCs w:val="22"/>
              </w:rPr>
            </w:pPr>
          </w:p>
        </w:tc>
      </w:tr>
      <w:tr w:rsidR="008934DF" w14:paraId="3847F38A"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5F9C3DC" w14:textId="77777777" w:rsidR="008934DF" w:rsidRDefault="008934DF">
            <w:pPr>
              <w:ind w:right="-70"/>
              <w:jc w:val="center"/>
              <w:rPr>
                <w:rFonts w:ascii="Arial" w:hAnsi="Arial" w:cs="Arial"/>
                <w:lang w:val="es-MX"/>
              </w:rPr>
            </w:pPr>
          </w:p>
        </w:tc>
        <w:tc>
          <w:tcPr>
            <w:tcW w:w="8265" w:type="dxa"/>
            <w:tcBorders>
              <w:left w:val="single" w:sz="4" w:space="0" w:color="auto"/>
              <w:bottom w:val="single" w:sz="4" w:space="0" w:color="auto"/>
            </w:tcBorders>
            <w:vAlign w:val="center"/>
          </w:tcPr>
          <w:p w14:paraId="16E6A0E0" w14:textId="77777777" w:rsidR="008934DF" w:rsidRDefault="008934DF">
            <w:pPr>
              <w:ind w:right="185"/>
              <w:jc w:val="both"/>
              <w:rPr>
                <w:rFonts w:ascii="Arial" w:hAnsi="Arial" w:cs="Arial"/>
                <w:b/>
                <w:sz w:val="22"/>
                <w:szCs w:val="22"/>
                <w:lang w:val="es-MX"/>
              </w:rPr>
            </w:pPr>
            <w:r>
              <w:rPr>
                <w:rFonts w:ascii="Arial" w:hAnsi="Arial" w:cs="Arial"/>
                <w:b/>
                <w:sz w:val="22"/>
                <w:szCs w:val="22"/>
                <w:lang w:val="es-MX"/>
              </w:rPr>
              <w:t>9CFR 310.18 Lugares de muestreo.</w:t>
            </w:r>
          </w:p>
        </w:tc>
        <w:tc>
          <w:tcPr>
            <w:tcW w:w="1530" w:type="dxa"/>
            <w:tcBorders>
              <w:bottom w:val="single" w:sz="4" w:space="0" w:color="auto"/>
            </w:tcBorders>
          </w:tcPr>
          <w:p w14:paraId="5023141B" w14:textId="77777777" w:rsidR="008934DF" w:rsidRDefault="008934DF">
            <w:pPr>
              <w:rPr>
                <w:rFonts w:ascii="Arial" w:hAnsi="Arial" w:cs="Arial"/>
                <w:color w:val="008000"/>
                <w:sz w:val="22"/>
                <w:szCs w:val="22"/>
              </w:rPr>
            </w:pPr>
          </w:p>
        </w:tc>
      </w:tr>
      <w:tr w:rsidR="008934DF" w14:paraId="3B34F4B7" w14:textId="77777777" w:rsidTr="6EBB65D5">
        <w:trPr>
          <w:trHeight w:val="1050"/>
        </w:trPr>
        <w:tc>
          <w:tcPr>
            <w:tcW w:w="670" w:type="dxa"/>
            <w:tcBorders>
              <w:left w:val="single" w:sz="18" w:space="0" w:color="auto"/>
              <w:bottom w:val="single" w:sz="4" w:space="0" w:color="auto"/>
              <w:right w:val="single" w:sz="4" w:space="0" w:color="auto"/>
            </w:tcBorders>
            <w:vAlign w:val="bottom"/>
          </w:tcPr>
          <w:p w14:paraId="43FBD11F" w14:textId="1EFFD3E8" w:rsidR="008934DF" w:rsidRDefault="008934DF">
            <w:pPr>
              <w:ind w:right="-70"/>
              <w:jc w:val="center"/>
              <w:rPr>
                <w:rFonts w:ascii="Arial" w:hAnsi="Arial" w:cs="Arial"/>
                <w:lang w:val="es-MX"/>
              </w:rPr>
            </w:pPr>
            <w:r w:rsidRPr="6EBB65D5">
              <w:rPr>
                <w:rFonts w:ascii="Arial" w:hAnsi="Arial" w:cs="Arial"/>
                <w:lang w:val="es-MX"/>
              </w:rPr>
              <w:t>4</w:t>
            </w:r>
            <w:r w:rsidR="7436287A" w:rsidRPr="6EBB65D5">
              <w:rPr>
                <w:rFonts w:ascii="Arial" w:hAnsi="Arial" w:cs="Arial"/>
                <w:lang w:val="es-MX"/>
              </w:rPr>
              <w:t>2</w:t>
            </w:r>
          </w:p>
        </w:tc>
        <w:tc>
          <w:tcPr>
            <w:tcW w:w="8265" w:type="dxa"/>
            <w:tcBorders>
              <w:left w:val="single" w:sz="4" w:space="0" w:color="auto"/>
              <w:bottom w:val="single" w:sz="4" w:space="0" w:color="auto"/>
            </w:tcBorders>
            <w:vAlign w:val="center"/>
          </w:tcPr>
          <w:p w14:paraId="5D3D9636" w14:textId="40C7272E" w:rsidR="008934DF" w:rsidRDefault="008934DF">
            <w:pPr>
              <w:ind w:right="185"/>
              <w:jc w:val="both"/>
              <w:rPr>
                <w:rFonts w:ascii="Arial" w:hAnsi="Arial" w:cs="Arial"/>
                <w:sz w:val="22"/>
                <w:szCs w:val="22"/>
                <w:lang w:val="es-MX"/>
              </w:rPr>
            </w:pPr>
            <w:r w:rsidRPr="6EBB65D5">
              <w:rPr>
                <w:rFonts w:ascii="Arial" w:hAnsi="Arial" w:cs="Arial"/>
                <w:sz w:val="22"/>
                <w:szCs w:val="22"/>
                <w:lang w:val="es-MX"/>
              </w:rPr>
              <w:t xml:space="preserve">Los establecimientos oficiales de </w:t>
            </w:r>
            <w:r w:rsidRPr="6EBB65D5">
              <w:rPr>
                <w:rFonts w:ascii="Arial" w:hAnsi="Arial" w:cs="Arial"/>
                <w:b/>
                <w:bCs/>
                <w:sz w:val="22"/>
                <w:szCs w:val="22"/>
                <w:lang w:val="es-MX"/>
              </w:rPr>
              <w:t>sacrificio de cerdos</w:t>
            </w:r>
            <w:r w:rsidRPr="6EBB65D5">
              <w:rPr>
                <w:rFonts w:ascii="Arial" w:hAnsi="Arial" w:cs="Arial"/>
                <w:sz w:val="22"/>
                <w:szCs w:val="22"/>
                <w:lang w:val="es-MX"/>
              </w:rPr>
              <w:t xml:space="preserve">, excepto los establecimientos de muy bajo </w:t>
            </w:r>
            <w:r w:rsidR="1A4AFBDC" w:rsidRPr="6EBB65D5">
              <w:rPr>
                <w:rFonts w:ascii="Arial" w:hAnsi="Arial" w:cs="Arial"/>
                <w:sz w:val="22"/>
                <w:szCs w:val="22"/>
                <w:lang w:val="es-MX"/>
              </w:rPr>
              <w:t>volumen</w:t>
            </w:r>
            <w:r w:rsidRPr="6EBB65D5">
              <w:rPr>
                <w:rFonts w:ascii="Arial" w:hAnsi="Arial" w:cs="Arial"/>
                <w:sz w:val="22"/>
                <w:szCs w:val="22"/>
                <w:lang w:val="es-MX"/>
              </w:rPr>
              <w:t xml:space="preserve"> deben recolectar y analizar muestras de las canales en busca de organismos microbianos (indicador a elección) en los puntos previos a la evisceración y posteriores al enfriamiento del proceso.</w:t>
            </w:r>
          </w:p>
        </w:tc>
        <w:tc>
          <w:tcPr>
            <w:tcW w:w="1530" w:type="dxa"/>
            <w:tcBorders>
              <w:bottom w:val="single" w:sz="4" w:space="0" w:color="auto"/>
            </w:tcBorders>
          </w:tcPr>
          <w:p w14:paraId="1F3B1409" w14:textId="77777777" w:rsidR="008934DF" w:rsidRDefault="008934DF">
            <w:pPr>
              <w:rPr>
                <w:rFonts w:ascii="Arial" w:hAnsi="Arial" w:cs="Arial"/>
                <w:color w:val="008000"/>
                <w:sz w:val="22"/>
                <w:szCs w:val="22"/>
              </w:rPr>
            </w:pPr>
          </w:p>
        </w:tc>
      </w:tr>
      <w:tr w:rsidR="008934DF" w14:paraId="3D4C02A5"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00CA47E3" w14:textId="05342F6B" w:rsidR="008934DF" w:rsidRDefault="008934DF">
            <w:pPr>
              <w:ind w:right="-70"/>
              <w:jc w:val="center"/>
              <w:rPr>
                <w:rFonts w:ascii="Arial" w:hAnsi="Arial" w:cs="Arial"/>
                <w:lang w:val="es-MX"/>
              </w:rPr>
            </w:pPr>
            <w:r w:rsidRPr="6EBB65D5">
              <w:rPr>
                <w:rFonts w:ascii="Arial" w:hAnsi="Arial" w:cs="Arial"/>
                <w:lang w:val="es-MX"/>
              </w:rPr>
              <w:t>4</w:t>
            </w:r>
            <w:r w:rsidR="00CC1C12" w:rsidRPr="6EBB65D5">
              <w:rPr>
                <w:rFonts w:ascii="Arial" w:hAnsi="Arial" w:cs="Arial"/>
                <w:lang w:val="es-MX"/>
              </w:rPr>
              <w:t>3</w:t>
            </w:r>
          </w:p>
        </w:tc>
        <w:tc>
          <w:tcPr>
            <w:tcW w:w="8265" w:type="dxa"/>
            <w:tcBorders>
              <w:left w:val="single" w:sz="4" w:space="0" w:color="auto"/>
              <w:bottom w:val="single" w:sz="4" w:space="0" w:color="auto"/>
            </w:tcBorders>
            <w:vAlign w:val="center"/>
          </w:tcPr>
          <w:p w14:paraId="23CBE20C"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Los establecimientos que faenen más de un tipo de ganado deberán realizar pruebas del tipo de ganado sacrificado en mayor número.</w:t>
            </w:r>
          </w:p>
        </w:tc>
        <w:tc>
          <w:tcPr>
            <w:tcW w:w="1530" w:type="dxa"/>
            <w:tcBorders>
              <w:bottom w:val="single" w:sz="4" w:space="0" w:color="auto"/>
            </w:tcBorders>
          </w:tcPr>
          <w:p w14:paraId="562C75D1" w14:textId="77777777" w:rsidR="008934DF" w:rsidRDefault="008934DF">
            <w:pPr>
              <w:rPr>
                <w:rFonts w:ascii="Arial" w:hAnsi="Arial" w:cs="Arial"/>
                <w:color w:val="008000"/>
                <w:sz w:val="22"/>
                <w:szCs w:val="22"/>
              </w:rPr>
            </w:pPr>
          </w:p>
        </w:tc>
      </w:tr>
      <w:tr w:rsidR="008934DF" w14:paraId="0A91E0A6"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28E52AA1" w14:textId="16E70DA2" w:rsidR="008934DF" w:rsidRDefault="008934DF">
            <w:pPr>
              <w:ind w:right="-70"/>
              <w:jc w:val="center"/>
              <w:rPr>
                <w:rFonts w:ascii="Arial" w:hAnsi="Arial" w:cs="Arial"/>
                <w:lang w:val="es-MX"/>
              </w:rPr>
            </w:pPr>
            <w:r w:rsidRPr="6EBB65D5">
              <w:rPr>
                <w:rFonts w:ascii="Arial" w:hAnsi="Arial" w:cs="Arial"/>
                <w:lang w:val="es-MX"/>
              </w:rPr>
              <w:t>4</w:t>
            </w:r>
            <w:r w:rsidR="27D3BB2E" w:rsidRPr="6EBB65D5">
              <w:rPr>
                <w:rFonts w:ascii="Arial" w:hAnsi="Arial" w:cs="Arial"/>
                <w:lang w:val="es-MX"/>
              </w:rPr>
              <w:t>4</w:t>
            </w:r>
          </w:p>
        </w:tc>
        <w:tc>
          <w:tcPr>
            <w:tcW w:w="8265" w:type="dxa"/>
            <w:tcBorders>
              <w:left w:val="single" w:sz="4" w:space="0" w:color="auto"/>
              <w:bottom w:val="single" w:sz="4" w:space="0" w:color="auto"/>
            </w:tcBorders>
            <w:vAlign w:val="center"/>
          </w:tcPr>
          <w:p w14:paraId="1A1157D5" w14:textId="125C2638" w:rsidR="008934DF" w:rsidRDefault="008934DF">
            <w:pPr>
              <w:ind w:right="185"/>
              <w:jc w:val="both"/>
              <w:rPr>
                <w:rFonts w:ascii="Arial" w:hAnsi="Arial" w:cs="Arial"/>
                <w:sz w:val="22"/>
                <w:szCs w:val="22"/>
                <w:lang w:val="es-MX"/>
              </w:rPr>
            </w:pPr>
            <w:r w:rsidRPr="6EBB65D5">
              <w:rPr>
                <w:rFonts w:ascii="Arial" w:hAnsi="Arial" w:cs="Arial"/>
                <w:sz w:val="22"/>
                <w:szCs w:val="22"/>
                <w:lang w:val="es-MX"/>
              </w:rPr>
              <w:t>Los establecimientos que despostan sus productos antes del enfriamiento (es decir, productos despostados ​​en caliente) deben recolectar y analizar muestras en el punto previo al eviscerado del proceso y después del lavado final en lugar de después del enfriamiento.</w:t>
            </w:r>
          </w:p>
        </w:tc>
        <w:tc>
          <w:tcPr>
            <w:tcW w:w="1530" w:type="dxa"/>
            <w:tcBorders>
              <w:bottom w:val="single" w:sz="4" w:space="0" w:color="auto"/>
            </w:tcBorders>
          </w:tcPr>
          <w:p w14:paraId="664355AD" w14:textId="77777777" w:rsidR="008934DF" w:rsidRDefault="008934DF">
            <w:pPr>
              <w:rPr>
                <w:rFonts w:ascii="Arial" w:hAnsi="Arial" w:cs="Arial"/>
                <w:color w:val="008000"/>
                <w:sz w:val="22"/>
                <w:szCs w:val="22"/>
              </w:rPr>
            </w:pPr>
          </w:p>
        </w:tc>
      </w:tr>
      <w:tr w:rsidR="008934DF" w14:paraId="51F22C13"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089FD39" w14:textId="187C16A8" w:rsidR="008934DF" w:rsidRDefault="008934DF">
            <w:pPr>
              <w:ind w:right="-70"/>
              <w:jc w:val="center"/>
              <w:rPr>
                <w:rFonts w:ascii="Arial" w:hAnsi="Arial" w:cs="Arial"/>
                <w:lang w:val="es-MX"/>
              </w:rPr>
            </w:pPr>
            <w:r w:rsidRPr="6EBB65D5">
              <w:rPr>
                <w:rFonts w:ascii="Arial" w:hAnsi="Arial" w:cs="Arial"/>
                <w:lang w:val="es-MX"/>
              </w:rPr>
              <w:t>4</w:t>
            </w:r>
            <w:r w:rsidR="34A8FB76" w:rsidRPr="6EBB65D5">
              <w:rPr>
                <w:rFonts w:ascii="Arial" w:hAnsi="Arial" w:cs="Arial"/>
                <w:lang w:val="es-MX"/>
              </w:rPr>
              <w:t>5</w:t>
            </w:r>
          </w:p>
        </w:tc>
        <w:tc>
          <w:tcPr>
            <w:tcW w:w="8265" w:type="dxa"/>
            <w:tcBorders>
              <w:left w:val="single" w:sz="4" w:space="0" w:color="auto"/>
              <w:bottom w:val="single" w:sz="4" w:space="0" w:color="auto"/>
            </w:tcBorders>
            <w:vAlign w:val="center"/>
          </w:tcPr>
          <w:p w14:paraId="0E22E74D"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Los establecimientos de muy bajo volumen deben recolectar y analizar muestras en busca de organismos microbianos en el punto posterior al enfriamiento del proceso.</w:t>
            </w:r>
          </w:p>
        </w:tc>
        <w:tc>
          <w:tcPr>
            <w:tcW w:w="1530" w:type="dxa"/>
            <w:tcBorders>
              <w:bottom w:val="single" w:sz="4" w:space="0" w:color="auto"/>
            </w:tcBorders>
          </w:tcPr>
          <w:p w14:paraId="1A965116" w14:textId="77777777" w:rsidR="008934DF" w:rsidRDefault="008934DF">
            <w:pPr>
              <w:rPr>
                <w:rFonts w:ascii="Arial" w:hAnsi="Arial" w:cs="Arial"/>
                <w:color w:val="008000"/>
                <w:sz w:val="22"/>
                <w:szCs w:val="22"/>
              </w:rPr>
            </w:pPr>
          </w:p>
        </w:tc>
      </w:tr>
      <w:tr w:rsidR="008934DF" w14:paraId="35BA305F"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4368C02" w14:textId="1867550B" w:rsidR="008934DF" w:rsidRDefault="008934DF">
            <w:pPr>
              <w:ind w:right="-70"/>
              <w:jc w:val="center"/>
              <w:rPr>
                <w:rFonts w:ascii="Arial" w:hAnsi="Arial" w:cs="Arial"/>
                <w:lang w:val="es-MX"/>
              </w:rPr>
            </w:pPr>
            <w:r w:rsidRPr="6EBB65D5">
              <w:rPr>
                <w:rFonts w:ascii="Arial" w:hAnsi="Arial" w:cs="Arial"/>
                <w:lang w:val="es-MX"/>
              </w:rPr>
              <w:t>4</w:t>
            </w:r>
            <w:r w:rsidR="697AE72C" w:rsidRPr="6EBB65D5">
              <w:rPr>
                <w:rFonts w:ascii="Arial" w:hAnsi="Arial" w:cs="Arial"/>
                <w:lang w:val="es-MX"/>
              </w:rPr>
              <w:t>6</w:t>
            </w:r>
          </w:p>
        </w:tc>
        <w:tc>
          <w:tcPr>
            <w:tcW w:w="8265" w:type="dxa"/>
            <w:tcBorders>
              <w:left w:val="single" w:sz="4" w:space="0" w:color="auto"/>
              <w:bottom w:val="single" w:sz="4" w:space="0" w:color="auto"/>
            </w:tcBorders>
            <w:vAlign w:val="center"/>
          </w:tcPr>
          <w:p w14:paraId="44E5C169" w14:textId="6C95B1E1" w:rsidR="008934DF" w:rsidRDefault="008934DF">
            <w:pPr>
              <w:ind w:right="185"/>
              <w:jc w:val="both"/>
              <w:rPr>
                <w:rFonts w:ascii="Arial" w:hAnsi="Arial" w:cs="Arial"/>
                <w:sz w:val="22"/>
                <w:szCs w:val="22"/>
                <w:lang w:val="es-MX"/>
              </w:rPr>
            </w:pPr>
            <w:r w:rsidRPr="6EBB65D5">
              <w:rPr>
                <w:rFonts w:ascii="Arial" w:hAnsi="Arial" w:cs="Arial"/>
                <w:sz w:val="22"/>
                <w:szCs w:val="22"/>
                <w:lang w:val="es-MX"/>
              </w:rPr>
              <w:t xml:space="preserve">El establecimiento debe tener descrito en su </w:t>
            </w:r>
            <w:r w:rsidR="5369B3D8" w:rsidRPr="6EBB65D5">
              <w:rPr>
                <w:rFonts w:ascii="Arial" w:hAnsi="Arial" w:cs="Arial"/>
                <w:sz w:val="22"/>
                <w:szCs w:val="22"/>
                <w:lang w:val="es-MX"/>
              </w:rPr>
              <w:t>S</w:t>
            </w:r>
            <w:r w:rsidRPr="6EBB65D5">
              <w:rPr>
                <w:rFonts w:ascii="Arial" w:hAnsi="Arial" w:cs="Arial"/>
                <w:sz w:val="22"/>
                <w:szCs w:val="22"/>
                <w:lang w:val="es-MX"/>
              </w:rPr>
              <w:t xml:space="preserve">istema de Aseguramiento de </w:t>
            </w:r>
            <w:r w:rsidR="1BBDEA83" w:rsidRPr="6EBB65D5">
              <w:rPr>
                <w:rFonts w:ascii="Arial" w:hAnsi="Arial" w:cs="Arial"/>
                <w:sz w:val="22"/>
                <w:szCs w:val="22"/>
                <w:lang w:val="es-MX"/>
              </w:rPr>
              <w:t>C</w:t>
            </w:r>
            <w:r w:rsidRPr="6EBB65D5">
              <w:rPr>
                <w:rFonts w:ascii="Arial" w:hAnsi="Arial" w:cs="Arial"/>
                <w:sz w:val="22"/>
                <w:szCs w:val="22"/>
                <w:lang w:val="es-MX"/>
              </w:rPr>
              <w:t>alidad la frecuencia de muestreo, la que debe ser de una vez por cada 1,000 canales, pero como mínimo una vez durante cada semana de operación.</w:t>
            </w:r>
          </w:p>
        </w:tc>
        <w:tc>
          <w:tcPr>
            <w:tcW w:w="1530" w:type="dxa"/>
            <w:tcBorders>
              <w:bottom w:val="single" w:sz="4" w:space="0" w:color="auto"/>
            </w:tcBorders>
          </w:tcPr>
          <w:p w14:paraId="7DF4E37C" w14:textId="77777777" w:rsidR="008934DF" w:rsidRDefault="008934DF">
            <w:pPr>
              <w:rPr>
                <w:rFonts w:ascii="Arial" w:hAnsi="Arial" w:cs="Arial"/>
                <w:color w:val="008000"/>
                <w:sz w:val="22"/>
                <w:szCs w:val="22"/>
              </w:rPr>
            </w:pPr>
          </w:p>
        </w:tc>
      </w:tr>
      <w:tr w:rsidR="008934DF" w14:paraId="3AB638A5"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8861898" w14:textId="1F08A87F" w:rsidR="008934DF" w:rsidRDefault="118E367D">
            <w:pPr>
              <w:ind w:right="-70"/>
              <w:jc w:val="center"/>
              <w:rPr>
                <w:rFonts w:ascii="Arial" w:hAnsi="Arial" w:cs="Arial"/>
                <w:lang w:val="es-MX"/>
              </w:rPr>
            </w:pPr>
            <w:r w:rsidRPr="6EBB65D5">
              <w:rPr>
                <w:rFonts w:ascii="Arial" w:hAnsi="Arial" w:cs="Arial"/>
                <w:lang w:val="es-MX"/>
              </w:rPr>
              <w:t>47</w:t>
            </w:r>
          </w:p>
        </w:tc>
        <w:tc>
          <w:tcPr>
            <w:tcW w:w="8265" w:type="dxa"/>
            <w:tcBorders>
              <w:left w:val="single" w:sz="4" w:space="0" w:color="auto"/>
              <w:bottom w:val="single" w:sz="4" w:space="0" w:color="auto"/>
            </w:tcBorders>
            <w:vAlign w:val="center"/>
          </w:tcPr>
          <w:p w14:paraId="0C8D9BFE" w14:textId="77777777" w:rsidR="008934DF" w:rsidRDefault="008934DF">
            <w:pPr>
              <w:ind w:right="185"/>
              <w:jc w:val="both"/>
              <w:rPr>
                <w:rFonts w:ascii="Arial" w:hAnsi="Arial" w:cs="Arial"/>
                <w:sz w:val="22"/>
                <w:szCs w:val="22"/>
                <w:lang w:val="es-MX"/>
              </w:rPr>
            </w:pPr>
            <w:r>
              <w:rPr>
                <w:rFonts w:ascii="Arial" w:hAnsi="Arial" w:cs="Arial"/>
                <w:sz w:val="22"/>
                <w:szCs w:val="22"/>
                <w:lang w:val="es-MX"/>
              </w:rPr>
              <w:t>Los establecimientos mantienen registros precisos de todos los resultados de las pruebas y deben conservar estos registros disponibles para el servicio oficial.</w:t>
            </w:r>
            <w:r>
              <w:t xml:space="preserve"> </w:t>
            </w:r>
            <w:r>
              <w:rPr>
                <w:rFonts w:ascii="Arial" w:hAnsi="Arial" w:cs="Arial"/>
                <w:sz w:val="22"/>
                <w:szCs w:val="22"/>
                <w:lang w:val="es-MX"/>
              </w:rPr>
              <w:t xml:space="preserve">Los registros requeridos por esta sección pueden mantenerse en computadoras si el establecimiento implementa controles apropiados para garantizar la integridad de los datos electrónicos. Los registros requeridos por esta sección deben mantenerse durante al menos un año. </w:t>
            </w:r>
          </w:p>
        </w:tc>
        <w:tc>
          <w:tcPr>
            <w:tcW w:w="1530" w:type="dxa"/>
            <w:tcBorders>
              <w:bottom w:val="single" w:sz="4" w:space="0" w:color="auto"/>
            </w:tcBorders>
          </w:tcPr>
          <w:p w14:paraId="44FB30F8" w14:textId="77777777" w:rsidR="008934DF" w:rsidRDefault="008934DF">
            <w:pPr>
              <w:rPr>
                <w:rFonts w:ascii="Arial" w:hAnsi="Arial" w:cs="Arial"/>
                <w:color w:val="008000"/>
                <w:sz w:val="22"/>
                <w:szCs w:val="22"/>
              </w:rPr>
            </w:pPr>
          </w:p>
        </w:tc>
      </w:tr>
      <w:tr w:rsidR="008934DF" w14:paraId="7A2E5772"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CBA40D0" w14:textId="265715ED" w:rsidR="008934DF" w:rsidRDefault="7578887F">
            <w:pPr>
              <w:ind w:right="-70"/>
              <w:jc w:val="center"/>
              <w:rPr>
                <w:rFonts w:ascii="Arial" w:hAnsi="Arial" w:cs="Arial"/>
                <w:lang w:val="es-MX"/>
              </w:rPr>
            </w:pPr>
            <w:r w:rsidRPr="6EBB65D5">
              <w:rPr>
                <w:rFonts w:ascii="Arial" w:hAnsi="Arial" w:cs="Arial"/>
                <w:lang w:val="es-MX"/>
              </w:rPr>
              <w:t>48</w:t>
            </w:r>
          </w:p>
        </w:tc>
        <w:tc>
          <w:tcPr>
            <w:tcW w:w="8265" w:type="dxa"/>
            <w:tcBorders>
              <w:left w:val="single" w:sz="4" w:space="0" w:color="auto"/>
              <w:bottom w:val="single" w:sz="4" w:space="0" w:color="auto"/>
            </w:tcBorders>
            <w:vAlign w:val="center"/>
          </w:tcPr>
          <w:p w14:paraId="7A37B6BC" w14:textId="77777777" w:rsidR="008934DF" w:rsidRDefault="008934DF">
            <w:pPr>
              <w:ind w:right="185"/>
              <w:jc w:val="both"/>
              <w:rPr>
                <w:rFonts w:ascii="Arial" w:hAnsi="Arial" w:cs="Arial"/>
                <w:sz w:val="22"/>
                <w:szCs w:val="22"/>
                <w:lang w:val="es-MX"/>
              </w:rPr>
            </w:pPr>
            <w:r w:rsidRPr="00C909B3">
              <w:rPr>
                <w:rFonts w:ascii="Arial" w:hAnsi="Arial" w:cs="Arial"/>
                <w:sz w:val="22"/>
                <w:szCs w:val="22"/>
                <w:lang w:val="es-MX"/>
              </w:rPr>
              <w:t xml:space="preserve">El establecimiento (ganado NO cerdo) posee un programa de </w:t>
            </w:r>
            <w:r w:rsidRPr="00C909B3">
              <w:rPr>
                <w:rFonts w:ascii="Arial" w:hAnsi="Arial" w:cs="Arial"/>
                <w:b/>
                <w:sz w:val="22"/>
                <w:szCs w:val="22"/>
                <w:lang w:val="es-MX"/>
              </w:rPr>
              <w:t xml:space="preserve">Muestreo para E. </w:t>
            </w:r>
            <w:proofErr w:type="spellStart"/>
            <w:r w:rsidRPr="00C909B3">
              <w:rPr>
                <w:rFonts w:ascii="Arial" w:hAnsi="Arial" w:cs="Arial"/>
                <w:b/>
                <w:sz w:val="22"/>
                <w:szCs w:val="22"/>
                <w:lang w:val="es-MX"/>
              </w:rPr>
              <w:t>Coli</w:t>
            </w:r>
            <w:proofErr w:type="spellEnd"/>
            <w:r w:rsidRPr="00C909B3">
              <w:rPr>
                <w:rFonts w:ascii="Arial" w:hAnsi="Arial" w:cs="Arial"/>
                <w:b/>
                <w:sz w:val="22"/>
                <w:szCs w:val="22"/>
                <w:lang w:val="es-MX"/>
              </w:rPr>
              <w:t xml:space="preserve"> Biotipo 1</w:t>
            </w:r>
            <w:r w:rsidRPr="00C909B3">
              <w:rPr>
                <w:rFonts w:ascii="Arial" w:hAnsi="Arial" w:cs="Arial"/>
                <w:sz w:val="22"/>
                <w:szCs w:val="22"/>
                <w:lang w:val="es-MX"/>
              </w:rPr>
              <w:t xml:space="preserve"> según </w:t>
            </w:r>
            <w:r w:rsidRPr="00C909B3">
              <w:rPr>
                <w:rFonts w:ascii="Arial" w:hAnsi="Arial" w:cs="Arial"/>
                <w:b/>
                <w:sz w:val="22"/>
                <w:szCs w:val="22"/>
                <w:lang w:val="es-MX"/>
              </w:rPr>
              <w:t xml:space="preserve">9CFR 310.25 </w:t>
            </w:r>
            <w:r w:rsidRPr="00C909B3">
              <w:rPr>
                <w:rFonts w:ascii="Arial" w:hAnsi="Arial" w:cs="Arial"/>
                <w:sz w:val="22"/>
                <w:szCs w:val="22"/>
                <w:lang w:val="es-MX"/>
              </w:rPr>
              <w:t xml:space="preserve">Contaminación con microorganismos; criterios </w:t>
            </w:r>
            <w:r w:rsidRPr="00C909B3">
              <w:rPr>
                <w:rFonts w:ascii="Arial" w:hAnsi="Arial" w:cs="Arial"/>
                <w:sz w:val="22"/>
                <w:szCs w:val="22"/>
                <w:lang w:val="es-MX"/>
              </w:rPr>
              <w:lastRenderedPageBreak/>
              <w:t>y pruebas de verificación del control de procesos; Estándares de reducción de patógenos</w:t>
            </w:r>
            <w:r>
              <w:rPr>
                <w:rFonts w:ascii="Arial" w:hAnsi="Arial" w:cs="Arial"/>
                <w:sz w:val="22"/>
                <w:szCs w:val="22"/>
                <w:lang w:val="es-MX"/>
              </w:rPr>
              <w:t>.</w:t>
            </w:r>
          </w:p>
        </w:tc>
        <w:tc>
          <w:tcPr>
            <w:tcW w:w="1530" w:type="dxa"/>
            <w:tcBorders>
              <w:bottom w:val="single" w:sz="4" w:space="0" w:color="auto"/>
            </w:tcBorders>
          </w:tcPr>
          <w:p w14:paraId="1DA6542E" w14:textId="77777777" w:rsidR="008934DF" w:rsidRDefault="008934DF">
            <w:pPr>
              <w:rPr>
                <w:rFonts w:ascii="Arial" w:hAnsi="Arial" w:cs="Arial"/>
                <w:color w:val="008000"/>
                <w:sz w:val="22"/>
                <w:szCs w:val="22"/>
              </w:rPr>
            </w:pPr>
          </w:p>
        </w:tc>
      </w:tr>
      <w:tr w:rsidR="008934DF" w14:paraId="12CF127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00B008B9" w14:textId="70011868" w:rsidR="008934DF" w:rsidRDefault="26317FEF">
            <w:pPr>
              <w:ind w:right="-70"/>
              <w:jc w:val="center"/>
              <w:rPr>
                <w:rFonts w:ascii="Arial" w:hAnsi="Arial" w:cs="Arial"/>
                <w:lang w:val="es-MX"/>
              </w:rPr>
            </w:pPr>
            <w:r w:rsidRPr="6EBB65D5">
              <w:rPr>
                <w:rFonts w:ascii="Arial" w:hAnsi="Arial" w:cs="Arial"/>
                <w:lang w:val="es-MX"/>
              </w:rPr>
              <w:t>49</w:t>
            </w:r>
          </w:p>
        </w:tc>
        <w:tc>
          <w:tcPr>
            <w:tcW w:w="8265" w:type="dxa"/>
            <w:tcBorders>
              <w:left w:val="single" w:sz="4" w:space="0" w:color="auto"/>
              <w:bottom w:val="single" w:sz="4" w:space="0" w:color="auto"/>
            </w:tcBorders>
            <w:vAlign w:val="center"/>
          </w:tcPr>
          <w:p w14:paraId="153E6982" w14:textId="77777777" w:rsidR="008934DF" w:rsidRDefault="008934DF" w:rsidP="006C2CA6">
            <w:pPr>
              <w:ind w:right="185"/>
              <w:jc w:val="both"/>
              <w:rPr>
                <w:rFonts w:ascii="Arial" w:hAnsi="Arial" w:cs="Arial"/>
                <w:sz w:val="22"/>
                <w:szCs w:val="22"/>
                <w:lang w:val="es-MX"/>
              </w:rPr>
            </w:pPr>
            <w:r>
              <w:rPr>
                <w:rFonts w:ascii="Arial" w:hAnsi="Arial" w:cs="Arial"/>
                <w:b/>
                <w:sz w:val="22"/>
                <w:szCs w:val="22"/>
                <w:lang w:val="es-MX"/>
              </w:rPr>
              <w:t>Frecuencia de muestreo.</w:t>
            </w:r>
            <w:r>
              <w:rPr>
                <w:rFonts w:ascii="Arial" w:hAnsi="Arial" w:cs="Arial"/>
                <w:sz w:val="22"/>
                <w:szCs w:val="22"/>
                <w:lang w:val="es-MX"/>
              </w:rPr>
              <w:t xml:space="preserve">   Los establecimientos </w:t>
            </w:r>
            <w:proofErr w:type="spellStart"/>
            <w:r>
              <w:rPr>
                <w:rFonts w:ascii="Arial" w:hAnsi="Arial" w:cs="Arial"/>
                <w:sz w:val="22"/>
                <w:szCs w:val="22"/>
                <w:lang w:val="es-MX"/>
              </w:rPr>
              <w:t>faenadores</w:t>
            </w:r>
            <w:proofErr w:type="spellEnd"/>
            <w:r>
              <w:rPr>
                <w:rFonts w:ascii="Arial" w:hAnsi="Arial" w:cs="Arial"/>
                <w:sz w:val="22"/>
                <w:szCs w:val="22"/>
                <w:lang w:val="es-MX"/>
              </w:rPr>
              <w:t xml:space="preserve"> toma</w:t>
            </w:r>
            <w:r w:rsidR="006C2CA6">
              <w:rPr>
                <w:rFonts w:ascii="Arial" w:hAnsi="Arial" w:cs="Arial"/>
                <w:sz w:val="22"/>
                <w:szCs w:val="22"/>
                <w:lang w:val="es-MX"/>
              </w:rPr>
              <w:t>n</w:t>
            </w:r>
            <w:r>
              <w:rPr>
                <w:rFonts w:ascii="Arial" w:hAnsi="Arial" w:cs="Arial"/>
                <w:sz w:val="22"/>
                <w:szCs w:val="22"/>
                <w:lang w:val="es-MX"/>
              </w:rPr>
              <w:t xml:space="preserve"> muestras con una frecuencia proporcional al volumen de producción. Bovinos, ovinos, caprinos, equinos, mulos y otros equinos: </w:t>
            </w:r>
            <w:r>
              <w:rPr>
                <w:rFonts w:ascii="Arial" w:hAnsi="Arial" w:cs="Arial"/>
                <w:b/>
                <w:sz w:val="22"/>
                <w:szCs w:val="22"/>
                <w:lang w:val="es-MX"/>
              </w:rPr>
              <w:t>1 prueba por cada 300 canales</w:t>
            </w:r>
            <w:r>
              <w:rPr>
                <w:rFonts w:ascii="Arial" w:hAnsi="Arial" w:cs="Arial"/>
                <w:sz w:val="22"/>
                <w:szCs w:val="22"/>
                <w:lang w:val="es-MX"/>
              </w:rPr>
              <w:t>, pero, como mínimo, una muestra durante cada semana de operación.</w:t>
            </w:r>
          </w:p>
        </w:tc>
        <w:tc>
          <w:tcPr>
            <w:tcW w:w="1530" w:type="dxa"/>
            <w:tcBorders>
              <w:bottom w:val="single" w:sz="4" w:space="0" w:color="auto"/>
            </w:tcBorders>
          </w:tcPr>
          <w:p w14:paraId="3041E394" w14:textId="77777777" w:rsidR="008934DF" w:rsidRDefault="008934DF">
            <w:pPr>
              <w:rPr>
                <w:rFonts w:ascii="Arial" w:hAnsi="Arial" w:cs="Arial"/>
                <w:color w:val="008000"/>
                <w:sz w:val="22"/>
                <w:szCs w:val="22"/>
              </w:rPr>
            </w:pPr>
          </w:p>
        </w:tc>
      </w:tr>
      <w:tr w:rsidR="008934DF" w14:paraId="6BA99ACF"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3F6FB1E0" w14:textId="7A4D7891" w:rsidR="008934DF" w:rsidRDefault="008934DF">
            <w:pPr>
              <w:ind w:right="-70"/>
              <w:jc w:val="center"/>
              <w:rPr>
                <w:rFonts w:ascii="Arial" w:hAnsi="Arial" w:cs="Arial"/>
                <w:lang w:val="es-MX"/>
              </w:rPr>
            </w:pPr>
            <w:r w:rsidRPr="6EBB65D5">
              <w:rPr>
                <w:rFonts w:ascii="Arial" w:hAnsi="Arial" w:cs="Arial"/>
                <w:lang w:val="es-MX"/>
              </w:rPr>
              <w:t>5</w:t>
            </w:r>
            <w:r w:rsidR="4C7271DD" w:rsidRPr="6EBB65D5">
              <w:rPr>
                <w:rFonts w:ascii="Arial" w:hAnsi="Arial" w:cs="Arial"/>
                <w:lang w:val="es-MX"/>
              </w:rPr>
              <w:t>0</w:t>
            </w:r>
          </w:p>
        </w:tc>
        <w:tc>
          <w:tcPr>
            <w:tcW w:w="8265" w:type="dxa"/>
            <w:tcBorders>
              <w:left w:val="single" w:sz="4" w:space="0" w:color="auto"/>
              <w:bottom w:val="single" w:sz="4" w:space="0" w:color="auto"/>
            </w:tcBorders>
            <w:vAlign w:val="center"/>
          </w:tcPr>
          <w:p w14:paraId="505EFE12" w14:textId="48193577" w:rsidR="008934DF" w:rsidRDefault="40447752" w:rsidP="6EBB65D5">
            <w:pPr>
              <w:ind w:right="185"/>
              <w:jc w:val="both"/>
              <w:rPr>
                <w:rFonts w:ascii="Arial" w:hAnsi="Arial" w:cs="Arial"/>
                <w:sz w:val="22"/>
                <w:szCs w:val="22"/>
                <w:lang w:val="es-MX"/>
              </w:rPr>
            </w:pPr>
            <w:r w:rsidRPr="6EBB65D5">
              <w:rPr>
                <w:rFonts w:ascii="Arial" w:hAnsi="Arial" w:cs="Arial"/>
                <w:sz w:val="22"/>
                <w:szCs w:val="22"/>
                <w:lang w:val="es-MX"/>
              </w:rPr>
              <w:t xml:space="preserve">Los establecimientos que comercializan carne cruda, poseen un programa de muestreo </w:t>
            </w:r>
            <w:r w:rsidR="3B47C413" w:rsidRPr="6EBB65D5">
              <w:rPr>
                <w:rFonts w:ascii="Arial" w:hAnsi="Arial" w:cs="Arial"/>
                <w:sz w:val="22"/>
                <w:szCs w:val="22"/>
                <w:lang w:val="es-MX"/>
              </w:rPr>
              <w:t xml:space="preserve">de autocontrol </w:t>
            </w:r>
            <w:r w:rsidRPr="6EBB65D5">
              <w:rPr>
                <w:rFonts w:ascii="Arial" w:hAnsi="Arial" w:cs="Arial"/>
                <w:sz w:val="22"/>
                <w:szCs w:val="22"/>
                <w:lang w:val="es-MX"/>
              </w:rPr>
              <w:t xml:space="preserve">para </w:t>
            </w:r>
            <w:r w:rsidRPr="6EBB65D5">
              <w:rPr>
                <w:rFonts w:ascii="Arial" w:hAnsi="Arial" w:cs="Arial"/>
                <w:i/>
                <w:iCs/>
                <w:sz w:val="22"/>
                <w:szCs w:val="22"/>
                <w:lang w:val="es-MX"/>
              </w:rPr>
              <w:t>Salmonella</w:t>
            </w:r>
            <w:r w:rsidR="2C086D86" w:rsidRPr="6EBB65D5">
              <w:rPr>
                <w:rFonts w:ascii="Arial" w:hAnsi="Arial" w:cs="Arial"/>
                <w:i/>
                <w:iCs/>
                <w:sz w:val="22"/>
                <w:szCs w:val="22"/>
                <w:lang w:val="es-MX"/>
              </w:rPr>
              <w:t xml:space="preserve"> </w:t>
            </w:r>
            <w:proofErr w:type="spellStart"/>
            <w:r w:rsidR="2C086D86" w:rsidRPr="6EBB65D5">
              <w:rPr>
                <w:rFonts w:ascii="Arial" w:hAnsi="Arial" w:cs="Arial"/>
                <w:i/>
                <w:iCs/>
                <w:sz w:val="22"/>
                <w:szCs w:val="22"/>
                <w:lang w:val="es-MX"/>
              </w:rPr>
              <w:t>spp</w:t>
            </w:r>
            <w:proofErr w:type="spellEnd"/>
            <w:r w:rsidRPr="6EBB65D5">
              <w:rPr>
                <w:rFonts w:ascii="Arial" w:hAnsi="Arial" w:cs="Arial"/>
                <w:sz w:val="22"/>
                <w:szCs w:val="22"/>
                <w:lang w:val="es-MX"/>
              </w:rPr>
              <w:t xml:space="preserve">. </w:t>
            </w:r>
            <w:r w:rsidR="1B97F114" w:rsidRPr="6EBB65D5">
              <w:rPr>
                <w:rFonts w:ascii="Arial" w:hAnsi="Arial" w:cs="Arial"/>
                <w:sz w:val="22"/>
                <w:szCs w:val="22"/>
                <w:lang w:val="es-MX"/>
              </w:rPr>
              <w:t>c</w:t>
            </w:r>
            <w:r w:rsidR="70D43F5F" w:rsidRPr="6EBB65D5">
              <w:rPr>
                <w:rFonts w:ascii="Arial" w:hAnsi="Arial" w:cs="Arial"/>
                <w:sz w:val="22"/>
                <w:szCs w:val="22"/>
                <w:lang w:val="es-MX"/>
              </w:rPr>
              <w:t>uyos resultados</w:t>
            </w:r>
            <w:r w:rsidR="0A44E1A4" w:rsidRPr="6EBB65D5">
              <w:rPr>
                <w:rFonts w:ascii="Arial" w:hAnsi="Arial" w:cs="Arial"/>
                <w:sz w:val="22"/>
                <w:szCs w:val="22"/>
                <w:lang w:val="es-MX"/>
              </w:rPr>
              <w:t xml:space="preserve"> </w:t>
            </w:r>
            <w:r w:rsidR="69560163" w:rsidRPr="6EBB65D5">
              <w:rPr>
                <w:rFonts w:ascii="Arial" w:hAnsi="Arial" w:cs="Arial"/>
                <w:sz w:val="22"/>
                <w:szCs w:val="22"/>
                <w:lang w:val="es-MX"/>
              </w:rPr>
              <w:t xml:space="preserve">no sobrepasan el </w:t>
            </w:r>
            <w:r w:rsidR="3C7D97AC" w:rsidRPr="6EBB65D5">
              <w:rPr>
                <w:rFonts w:ascii="Arial" w:hAnsi="Arial" w:cs="Arial"/>
                <w:sz w:val="22"/>
                <w:szCs w:val="22"/>
                <w:lang w:val="es-MX"/>
              </w:rPr>
              <w:t>estándar</w:t>
            </w:r>
            <w:r w:rsidRPr="6EBB65D5">
              <w:rPr>
                <w:rFonts w:ascii="Arial" w:hAnsi="Arial" w:cs="Arial"/>
                <w:sz w:val="22"/>
                <w:szCs w:val="22"/>
                <w:lang w:val="es-MX"/>
              </w:rPr>
              <w:t xml:space="preserve"> de</w:t>
            </w:r>
            <w:r w:rsidR="60DDFB70" w:rsidRPr="6EBB65D5">
              <w:rPr>
                <w:rFonts w:ascii="Arial" w:hAnsi="Arial" w:cs="Arial"/>
                <w:sz w:val="22"/>
                <w:szCs w:val="22"/>
                <w:lang w:val="es-MX"/>
              </w:rPr>
              <w:t xml:space="preserve">finido por el programa de </w:t>
            </w:r>
            <w:r w:rsidR="0F1B6A07" w:rsidRPr="6EBB65D5">
              <w:rPr>
                <w:rFonts w:ascii="Arial" w:hAnsi="Arial" w:cs="Arial"/>
                <w:sz w:val="22"/>
                <w:szCs w:val="22"/>
                <w:lang w:val="es-MX"/>
              </w:rPr>
              <w:t>V</w:t>
            </w:r>
            <w:r w:rsidR="60DDFB70" w:rsidRPr="6EBB65D5">
              <w:rPr>
                <w:rFonts w:ascii="Arial" w:hAnsi="Arial" w:cs="Arial"/>
                <w:sz w:val="22"/>
                <w:szCs w:val="22"/>
                <w:lang w:val="es-MX"/>
              </w:rPr>
              <w:t>erificación</w:t>
            </w:r>
            <w:r w:rsidR="5FFE1366" w:rsidRPr="6EBB65D5">
              <w:rPr>
                <w:rFonts w:ascii="Arial" w:hAnsi="Arial" w:cs="Arial"/>
                <w:sz w:val="22"/>
                <w:szCs w:val="22"/>
                <w:lang w:val="es-MX"/>
              </w:rPr>
              <w:t xml:space="preserve"> Microbiológica</w:t>
            </w:r>
            <w:r w:rsidR="60DDFB70" w:rsidRPr="6EBB65D5">
              <w:rPr>
                <w:rFonts w:ascii="Arial" w:hAnsi="Arial" w:cs="Arial"/>
                <w:sz w:val="22"/>
                <w:szCs w:val="22"/>
                <w:lang w:val="es-MX"/>
              </w:rPr>
              <w:t xml:space="preserve"> </w:t>
            </w:r>
            <w:r w:rsidR="701184D0" w:rsidRPr="6EBB65D5">
              <w:rPr>
                <w:rFonts w:ascii="Arial" w:hAnsi="Arial" w:cs="Arial"/>
                <w:sz w:val="22"/>
                <w:szCs w:val="22"/>
                <w:lang w:val="es-MX"/>
              </w:rPr>
              <w:t>O</w:t>
            </w:r>
            <w:r w:rsidR="60DDFB70" w:rsidRPr="6EBB65D5">
              <w:rPr>
                <w:rFonts w:ascii="Arial" w:hAnsi="Arial" w:cs="Arial"/>
                <w:sz w:val="22"/>
                <w:szCs w:val="22"/>
                <w:lang w:val="es-MX"/>
              </w:rPr>
              <w:t xml:space="preserve">ficial para </w:t>
            </w:r>
            <w:r w:rsidR="60DDFB70" w:rsidRPr="6EBB65D5">
              <w:rPr>
                <w:rFonts w:ascii="Arial" w:hAnsi="Arial" w:cs="Arial"/>
                <w:i/>
                <w:iCs/>
                <w:sz w:val="22"/>
                <w:szCs w:val="22"/>
                <w:lang w:val="es-MX"/>
              </w:rPr>
              <w:t xml:space="preserve">Salmonella </w:t>
            </w:r>
            <w:proofErr w:type="spellStart"/>
            <w:r w:rsidR="60DDFB70" w:rsidRPr="6EBB65D5">
              <w:rPr>
                <w:rFonts w:ascii="Arial" w:hAnsi="Arial" w:cs="Arial"/>
                <w:i/>
                <w:iCs/>
                <w:sz w:val="22"/>
                <w:szCs w:val="22"/>
                <w:lang w:val="es-MX"/>
              </w:rPr>
              <w:t>spp</w:t>
            </w:r>
            <w:proofErr w:type="spellEnd"/>
            <w:r w:rsidR="60DDFB70" w:rsidRPr="6EBB65D5">
              <w:rPr>
                <w:rFonts w:ascii="Arial" w:hAnsi="Arial" w:cs="Arial"/>
                <w:sz w:val="22"/>
                <w:szCs w:val="22"/>
                <w:lang w:val="es-MX"/>
              </w:rPr>
              <w:t>.</w:t>
            </w:r>
          </w:p>
        </w:tc>
        <w:tc>
          <w:tcPr>
            <w:tcW w:w="1530" w:type="dxa"/>
            <w:tcBorders>
              <w:bottom w:val="single" w:sz="4" w:space="0" w:color="auto"/>
            </w:tcBorders>
          </w:tcPr>
          <w:p w14:paraId="722B00AE" w14:textId="77777777" w:rsidR="008934DF" w:rsidRDefault="008934DF">
            <w:pPr>
              <w:rPr>
                <w:rFonts w:ascii="Arial" w:hAnsi="Arial" w:cs="Arial"/>
                <w:color w:val="008000"/>
                <w:sz w:val="22"/>
                <w:szCs w:val="22"/>
              </w:rPr>
            </w:pPr>
          </w:p>
        </w:tc>
      </w:tr>
      <w:tr w:rsidR="008934DF" w14:paraId="081DC0EF" w14:textId="77777777" w:rsidTr="6EBB65D5">
        <w:trPr>
          <w:trHeight w:val="400"/>
        </w:trPr>
        <w:tc>
          <w:tcPr>
            <w:tcW w:w="10465" w:type="dxa"/>
            <w:gridSpan w:val="3"/>
            <w:tcBorders>
              <w:left w:val="single" w:sz="4" w:space="0" w:color="auto"/>
            </w:tcBorders>
            <w:vAlign w:val="bottom"/>
          </w:tcPr>
          <w:p w14:paraId="0542DBCB" w14:textId="77777777" w:rsidR="008934DF" w:rsidRDefault="008934DF">
            <w:pPr>
              <w:ind w:left="708" w:right="-70"/>
              <w:rPr>
                <w:rFonts w:ascii="Arial" w:hAnsi="Arial" w:cs="Arial"/>
                <w:b/>
                <w:sz w:val="22"/>
                <w:szCs w:val="22"/>
              </w:rPr>
            </w:pPr>
            <w:r>
              <w:rPr>
                <w:rFonts w:ascii="Arial" w:hAnsi="Arial" w:cs="Arial"/>
                <w:b/>
                <w:sz w:val="22"/>
                <w:szCs w:val="22"/>
                <w:lang w:val="es-MX"/>
              </w:rPr>
              <w:t xml:space="preserve">9CFR 313.15(2) /Requisitos generales para instalaciones de aturdimiento </w:t>
            </w:r>
          </w:p>
        </w:tc>
      </w:tr>
      <w:tr w:rsidR="008934DF" w14:paraId="18B2035A"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0868EBB2" w14:textId="1FACC365" w:rsidR="008934DF" w:rsidRDefault="008934DF">
            <w:pPr>
              <w:ind w:right="-70"/>
              <w:jc w:val="center"/>
              <w:rPr>
                <w:rFonts w:ascii="Arial" w:hAnsi="Arial" w:cs="Arial"/>
                <w:lang w:val="es-MX"/>
              </w:rPr>
            </w:pPr>
            <w:r w:rsidRPr="6EBB65D5">
              <w:rPr>
                <w:rFonts w:ascii="Arial" w:hAnsi="Arial" w:cs="Arial"/>
                <w:lang w:val="es-MX"/>
              </w:rPr>
              <w:t>5</w:t>
            </w:r>
            <w:r w:rsidR="20394114" w:rsidRPr="6EBB65D5">
              <w:rPr>
                <w:rFonts w:ascii="Arial" w:hAnsi="Arial" w:cs="Arial"/>
                <w:lang w:val="es-MX"/>
              </w:rPr>
              <w:t>1</w:t>
            </w:r>
          </w:p>
        </w:tc>
        <w:tc>
          <w:tcPr>
            <w:tcW w:w="8265" w:type="dxa"/>
            <w:tcBorders>
              <w:left w:val="single" w:sz="4" w:space="0" w:color="auto"/>
              <w:bottom w:val="single" w:sz="4" w:space="0" w:color="auto"/>
            </w:tcBorders>
            <w:vAlign w:val="center"/>
          </w:tcPr>
          <w:p w14:paraId="6E5E60F1" w14:textId="77777777" w:rsidR="008934DF" w:rsidRDefault="008934DF" w:rsidP="006C2CA6">
            <w:pPr>
              <w:ind w:right="185"/>
              <w:jc w:val="both"/>
              <w:rPr>
                <w:rFonts w:ascii="Arial" w:hAnsi="Arial" w:cs="Arial"/>
                <w:sz w:val="22"/>
                <w:szCs w:val="22"/>
                <w:lang w:val="es-MX"/>
              </w:rPr>
            </w:pPr>
            <w:r>
              <w:rPr>
                <w:rFonts w:ascii="Arial" w:hAnsi="Arial" w:cs="Arial"/>
                <w:sz w:val="22"/>
                <w:szCs w:val="22"/>
                <w:lang w:val="es-MX"/>
              </w:rPr>
              <w:t xml:space="preserve">Los aturdidores de perno cautivo que deliberadamente inyectan aire comprimido en el cráneo al final del ciclo de penetración no </w:t>
            </w:r>
            <w:r w:rsidR="006C2CA6">
              <w:rPr>
                <w:rFonts w:ascii="Arial" w:hAnsi="Arial" w:cs="Arial"/>
                <w:sz w:val="22"/>
                <w:szCs w:val="22"/>
                <w:lang w:val="es-MX"/>
              </w:rPr>
              <w:t>se</w:t>
            </w:r>
            <w:r>
              <w:rPr>
                <w:rFonts w:ascii="Arial" w:hAnsi="Arial" w:cs="Arial"/>
                <w:sz w:val="22"/>
                <w:szCs w:val="22"/>
                <w:lang w:val="es-MX"/>
              </w:rPr>
              <w:t xml:space="preserve"> usa</w:t>
            </w:r>
            <w:r w:rsidR="006C2CA6">
              <w:rPr>
                <w:rFonts w:ascii="Arial" w:hAnsi="Arial" w:cs="Arial"/>
                <w:sz w:val="22"/>
                <w:szCs w:val="22"/>
                <w:lang w:val="es-MX"/>
              </w:rPr>
              <w:t>n</w:t>
            </w:r>
            <w:r>
              <w:rPr>
                <w:rFonts w:ascii="Arial" w:hAnsi="Arial" w:cs="Arial"/>
                <w:sz w:val="22"/>
                <w:szCs w:val="22"/>
                <w:lang w:val="es-MX"/>
              </w:rPr>
              <w:t xml:space="preserve"> para aturdir al ganado con destino a exportar a USA.</w:t>
            </w:r>
          </w:p>
        </w:tc>
        <w:tc>
          <w:tcPr>
            <w:tcW w:w="1530" w:type="dxa"/>
            <w:tcBorders>
              <w:bottom w:val="single" w:sz="4" w:space="0" w:color="auto"/>
            </w:tcBorders>
          </w:tcPr>
          <w:p w14:paraId="42C6D796" w14:textId="77777777" w:rsidR="008934DF" w:rsidRDefault="008934DF">
            <w:pPr>
              <w:rPr>
                <w:rFonts w:ascii="Arial" w:hAnsi="Arial" w:cs="Arial"/>
                <w:color w:val="008000"/>
                <w:sz w:val="22"/>
                <w:szCs w:val="22"/>
              </w:rPr>
            </w:pPr>
          </w:p>
        </w:tc>
      </w:tr>
      <w:tr w:rsidR="008934DF" w14:paraId="2B8704D9"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E1831B3" w14:textId="77777777" w:rsidR="008934DF" w:rsidRDefault="008934DF">
            <w:pPr>
              <w:ind w:right="-70"/>
              <w:jc w:val="center"/>
              <w:rPr>
                <w:rFonts w:ascii="Arial" w:hAnsi="Arial" w:cs="Arial"/>
                <w:lang w:val="es-MX"/>
              </w:rPr>
            </w:pPr>
          </w:p>
        </w:tc>
        <w:tc>
          <w:tcPr>
            <w:tcW w:w="8265" w:type="dxa"/>
            <w:tcBorders>
              <w:left w:val="single" w:sz="4" w:space="0" w:color="auto"/>
              <w:bottom w:val="single" w:sz="4" w:space="0" w:color="auto"/>
            </w:tcBorders>
            <w:vAlign w:val="center"/>
          </w:tcPr>
          <w:p w14:paraId="15FBFB1A" w14:textId="77777777" w:rsidR="008934DF" w:rsidRDefault="008934DF">
            <w:pPr>
              <w:ind w:right="185"/>
              <w:jc w:val="both"/>
              <w:rPr>
                <w:rFonts w:ascii="Arial" w:hAnsi="Arial" w:cs="Arial"/>
                <w:b/>
                <w:sz w:val="22"/>
                <w:szCs w:val="22"/>
                <w:lang w:val="es-MX"/>
              </w:rPr>
            </w:pPr>
            <w:r>
              <w:rPr>
                <w:rFonts w:ascii="Arial" w:hAnsi="Arial" w:cs="Arial"/>
                <w:b/>
                <w:sz w:val="22"/>
                <w:szCs w:val="22"/>
                <w:lang w:val="es-MX"/>
              </w:rPr>
              <w:t xml:space="preserve">9CFR 313.30 (2) Requisitos especiales para equipos de aplicación de corriente eléctrica. </w:t>
            </w:r>
          </w:p>
        </w:tc>
        <w:tc>
          <w:tcPr>
            <w:tcW w:w="1530" w:type="dxa"/>
            <w:tcBorders>
              <w:bottom w:val="single" w:sz="4" w:space="0" w:color="auto"/>
            </w:tcBorders>
          </w:tcPr>
          <w:p w14:paraId="54E11D2A" w14:textId="77777777" w:rsidR="008934DF" w:rsidRDefault="008934DF">
            <w:pPr>
              <w:rPr>
                <w:rFonts w:ascii="Arial" w:hAnsi="Arial" w:cs="Arial"/>
                <w:color w:val="008000"/>
                <w:sz w:val="22"/>
                <w:szCs w:val="22"/>
              </w:rPr>
            </w:pPr>
          </w:p>
        </w:tc>
      </w:tr>
      <w:tr w:rsidR="008934DF" w14:paraId="3C70F4DD"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5FE3165D" w14:textId="3CE1DBC0" w:rsidR="008934DF" w:rsidRDefault="008934DF">
            <w:pPr>
              <w:ind w:right="-70"/>
              <w:jc w:val="center"/>
              <w:rPr>
                <w:rFonts w:ascii="Arial" w:hAnsi="Arial" w:cs="Arial"/>
                <w:lang w:val="es-MX"/>
              </w:rPr>
            </w:pPr>
            <w:r w:rsidRPr="6EBB65D5">
              <w:rPr>
                <w:rFonts w:ascii="Arial" w:hAnsi="Arial" w:cs="Arial"/>
                <w:lang w:val="es-MX"/>
              </w:rPr>
              <w:t>5</w:t>
            </w:r>
            <w:r w:rsidR="1C1CAA2F" w:rsidRPr="6EBB65D5">
              <w:rPr>
                <w:rFonts w:ascii="Arial" w:hAnsi="Arial" w:cs="Arial"/>
                <w:lang w:val="es-MX"/>
              </w:rPr>
              <w:t>2</w:t>
            </w:r>
          </w:p>
        </w:tc>
        <w:tc>
          <w:tcPr>
            <w:tcW w:w="8265" w:type="dxa"/>
            <w:tcBorders>
              <w:left w:val="single" w:sz="4" w:space="0" w:color="auto"/>
              <w:bottom w:val="single" w:sz="4" w:space="0" w:color="auto"/>
            </w:tcBorders>
            <w:vAlign w:val="center"/>
          </w:tcPr>
          <w:p w14:paraId="259518D5" w14:textId="77777777" w:rsidR="008934DF" w:rsidRDefault="008934DF" w:rsidP="006C2CA6">
            <w:pPr>
              <w:ind w:right="185"/>
              <w:jc w:val="both"/>
              <w:rPr>
                <w:rFonts w:ascii="Arial" w:hAnsi="Arial" w:cs="Arial"/>
                <w:sz w:val="22"/>
                <w:szCs w:val="22"/>
                <w:lang w:val="es-MX"/>
              </w:rPr>
            </w:pPr>
            <w:r>
              <w:rPr>
                <w:rFonts w:ascii="Arial" w:hAnsi="Arial" w:cs="Arial"/>
                <w:sz w:val="22"/>
                <w:szCs w:val="22"/>
                <w:lang w:val="es-MX"/>
              </w:rPr>
              <w:t xml:space="preserve">Los animales </w:t>
            </w:r>
            <w:r w:rsidR="00B72CE9">
              <w:rPr>
                <w:rFonts w:ascii="Arial" w:hAnsi="Arial" w:cs="Arial"/>
                <w:sz w:val="22"/>
                <w:szCs w:val="22"/>
                <w:lang w:val="es-MX"/>
              </w:rPr>
              <w:t>están</w:t>
            </w:r>
            <w:r>
              <w:rPr>
                <w:rFonts w:ascii="Arial" w:hAnsi="Arial" w:cs="Arial"/>
                <w:sz w:val="22"/>
                <w:szCs w:val="22"/>
                <w:lang w:val="es-MX"/>
              </w:rPr>
              <w:t xml:space="preserve"> libres de dispositivos de sujeción que produzcan dolor. </w:t>
            </w:r>
            <w:r w:rsidR="00B72CE9">
              <w:rPr>
                <w:rFonts w:ascii="Arial" w:hAnsi="Arial" w:cs="Arial"/>
                <w:sz w:val="22"/>
                <w:szCs w:val="22"/>
                <w:lang w:val="es-MX"/>
              </w:rPr>
              <w:t>Se evitan</w:t>
            </w:r>
            <w:r>
              <w:rPr>
                <w:rFonts w:ascii="Arial" w:hAnsi="Arial" w:cs="Arial"/>
                <w:sz w:val="22"/>
                <w:szCs w:val="22"/>
                <w:lang w:val="es-MX"/>
              </w:rPr>
              <w:t xml:space="preserve"> lesiones a los animales mediante la eliminación de proyecciones afiladas o ruedas o engranajes expuestos. No ha</w:t>
            </w:r>
            <w:r w:rsidR="006C2CA6">
              <w:rPr>
                <w:rFonts w:ascii="Arial" w:hAnsi="Arial" w:cs="Arial"/>
                <w:sz w:val="22"/>
                <w:szCs w:val="22"/>
                <w:lang w:val="es-MX"/>
              </w:rPr>
              <w:t>y</w:t>
            </w:r>
            <w:r>
              <w:rPr>
                <w:rFonts w:ascii="Arial" w:hAnsi="Arial" w:cs="Arial"/>
                <w:sz w:val="22"/>
                <w:szCs w:val="22"/>
                <w:lang w:val="es-MX"/>
              </w:rPr>
              <w:t xml:space="preserve"> agujeros, espacios o aberturas innecesarias donde puedan lesionarse patas o patas de Los impulsores u otros dispositivos diseñados para mover o conducir animales mecánicamente o mantenerlos en movimiento o compartimentados deberán estar construidos con material flexible o acolchado. Las puertas activadas eléctricamente diseñadas para un flujo constante de animales </w:t>
            </w:r>
            <w:r w:rsidR="00B72CE9">
              <w:rPr>
                <w:rFonts w:ascii="Arial" w:hAnsi="Arial" w:cs="Arial"/>
                <w:sz w:val="22"/>
                <w:szCs w:val="22"/>
                <w:lang w:val="es-MX"/>
              </w:rPr>
              <w:t>están</w:t>
            </w:r>
            <w:r>
              <w:rPr>
                <w:rFonts w:ascii="Arial" w:hAnsi="Arial" w:cs="Arial"/>
                <w:sz w:val="22"/>
                <w:szCs w:val="22"/>
                <w:lang w:val="es-MX"/>
              </w:rPr>
              <w:t xml:space="preserve"> fabricadas de manera que no causen lesiones. </w:t>
            </w:r>
          </w:p>
        </w:tc>
        <w:tc>
          <w:tcPr>
            <w:tcW w:w="1530" w:type="dxa"/>
            <w:tcBorders>
              <w:bottom w:val="single" w:sz="4" w:space="0" w:color="auto"/>
            </w:tcBorders>
          </w:tcPr>
          <w:p w14:paraId="31126E5D" w14:textId="77777777" w:rsidR="008934DF" w:rsidRDefault="008934DF">
            <w:pPr>
              <w:rPr>
                <w:rFonts w:ascii="Arial" w:hAnsi="Arial" w:cs="Arial"/>
                <w:color w:val="008000"/>
                <w:sz w:val="22"/>
                <w:szCs w:val="22"/>
              </w:rPr>
            </w:pPr>
          </w:p>
        </w:tc>
      </w:tr>
      <w:tr w:rsidR="008934DF" w14:paraId="568FF8AA"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F8A58DE" w14:textId="14BB0A21" w:rsidR="008934DF" w:rsidRDefault="008934DF">
            <w:pPr>
              <w:ind w:right="-70"/>
              <w:jc w:val="center"/>
              <w:rPr>
                <w:rFonts w:ascii="Arial" w:hAnsi="Arial" w:cs="Arial"/>
                <w:lang w:val="es-MX"/>
              </w:rPr>
            </w:pPr>
            <w:r w:rsidRPr="6EBB65D5">
              <w:rPr>
                <w:rFonts w:ascii="Arial" w:hAnsi="Arial" w:cs="Arial"/>
                <w:lang w:val="es-MX"/>
              </w:rPr>
              <w:t>5</w:t>
            </w:r>
            <w:r w:rsidR="5EC50B6A" w:rsidRPr="6EBB65D5">
              <w:rPr>
                <w:rFonts w:ascii="Arial" w:hAnsi="Arial" w:cs="Arial"/>
                <w:lang w:val="es-MX"/>
              </w:rPr>
              <w:t>3</w:t>
            </w:r>
          </w:p>
        </w:tc>
        <w:tc>
          <w:tcPr>
            <w:tcW w:w="8265" w:type="dxa"/>
            <w:tcBorders>
              <w:left w:val="single" w:sz="4" w:space="0" w:color="auto"/>
              <w:bottom w:val="single" w:sz="4" w:space="0" w:color="auto"/>
            </w:tcBorders>
            <w:vAlign w:val="center"/>
          </w:tcPr>
          <w:p w14:paraId="5CC3ECC0" w14:textId="77777777" w:rsidR="008934DF" w:rsidRDefault="008934DF" w:rsidP="006C2CA6">
            <w:pPr>
              <w:ind w:right="185"/>
              <w:jc w:val="both"/>
              <w:rPr>
                <w:rFonts w:ascii="Arial" w:hAnsi="Arial" w:cs="Arial"/>
                <w:sz w:val="22"/>
                <w:szCs w:val="22"/>
                <w:lang w:val="es-MX"/>
              </w:rPr>
            </w:pPr>
            <w:r>
              <w:rPr>
                <w:rFonts w:ascii="Arial" w:hAnsi="Arial" w:cs="Arial"/>
                <w:sz w:val="22"/>
                <w:szCs w:val="22"/>
                <w:lang w:val="es-MX"/>
              </w:rPr>
              <w:t>Se utilizan dispositivos adecuados de control de sincronización, voltaje y corriente para garantizar que cada animal reciba la carga eléctrica necesaria para producir la inconsciencia inmediata. La corriente se aplica de manera que se evite la producción de hemorragias u otros cambios tisulares que puedan interferir con los procedimientos de inspección.</w:t>
            </w:r>
          </w:p>
        </w:tc>
        <w:tc>
          <w:tcPr>
            <w:tcW w:w="1530" w:type="dxa"/>
            <w:tcBorders>
              <w:bottom w:val="single" w:sz="4" w:space="0" w:color="auto"/>
            </w:tcBorders>
          </w:tcPr>
          <w:p w14:paraId="2DE403A5" w14:textId="77777777" w:rsidR="008934DF" w:rsidRDefault="008934DF">
            <w:pPr>
              <w:rPr>
                <w:rFonts w:ascii="Arial" w:hAnsi="Arial" w:cs="Arial"/>
                <w:color w:val="008000"/>
                <w:sz w:val="22"/>
                <w:szCs w:val="22"/>
              </w:rPr>
            </w:pPr>
          </w:p>
        </w:tc>
      </w:tr>
      <w:tr w:rsidR="008934DF" w14:paraId="75F68E59"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62431CDC" w14:textId="77777777" w:rsidR="008934DF" w:rsidRDefault="008934DF">
            <w:pPr>
              <w:ind w:right="-70"/>
              <w:jc w:val="center"/>
              <w:rPr>
                <w:rFonts w:ascii="Arial" w:hAnsi="Arial" w:cs="Arial"/>
                <w:lang w:val="es-MX"/>
              </w:rPr>
            </w:pPr>
          </w:p>
        </w:tc>
        <w:tc>
          <w:tcPr>
            <w:tcW w:w="8265" w:type="dxa"/>
            <w:tcBorders>
              <w:left w:val="single" w:sz="4" w:space="0" w:color="auto"/>
              <w:bottom w:val="single" w:sz="4" w:space="0" w:color="auto"/>
            </w:tcBorders>
            <w:vAlign w:val="center"/>
          </w:tcPr>
          <w:p w14:paraId="3A4C8D33" w14:textId="77777777" w:rsidR="008934DF" w:rsidRDefault="008934DF">
            <w:pPr>
              <w:ind w:right="185"/>
              <w:jc w:val="both"/>
              <w:rPr>
                <w:rFonts w:ascii="Arial" w:hAnsi="Arial" w:cs="Arial"/>
                <w:b/>
                <w:sz w:val="22"/>
                <w:szCs w:val="22"/>
                <w:lang w:val="es-MX"/>
              </w:rPr>
            </w:pPr>
            <w:r>
              <w:rPr>
                <w:rFonts w:ascii="Arial" w:hAnsi="Arial" w:cs="Arial"/>
                <w:b/>
                <w:sz w:val="22"/>
                <w:szCs w:val="22"/>
                <w:lang w:val="es-MX"/>
              </w:rPr>
              <w:t>9 CFR 313 MANEJO HUMANITARIO DEL GANADO</w:t>
            </w:r>
          </w:p>
        </w:tc>
        <w:tc>
          <w:tcPr>
            <w:tcW w:w="1530" w:type="dxa"/>
            <w:tcBorders>
              <w:bottom w:val="single" w:sz="4" w:space="0" w:color="auto"/>
            </w:tcBorders>
          </w:tcPr>
          <w:p w14:paraId="49E398E2" w14:textId="77777777" w:rsidR="008934DF" w:rsidRDefault="008934DF">
            <w:pPr>
              <w:rPr>
                <w:rFonts w:ascii="Arial" w:hAnsi="Arial" w:cs="Arial"/>
                <w:color w:val="008000"/>
                <w:sz w:val="22"/>
                <w:szCs w:val="22"/>
              </w:rPr>
            </w:pPr>
          </w:p>
        </w:tc>
      </w:tr>
      <w:tr w:rsidR="008934DF" w14:paraId="5CE03968" w14:textId="77777777" w:rsidTr="6EBB65D5">
        <w:trPr>
          <w:trHeight w:val="443"/>
        </w:trPr>
        <w:tc>
          <w:tcPr>
            <w:tcW w:w="670" w:type="dxa"/>
            <w:tcBorders>
              <w:left w:val="single" w:sz="18" w:space="0" w:color="auto"/>
              <w:bottom w:val="single" w:sz="4" w:space="0" w:color="auto"/>
              <w:right w:val="single" w:sz="4" w:space="0" w:color="auto"/>
            </w:tcBorders>
            <w:vAlign w:val="bottom"/>
          </w:tcPr>
          <w:p w14:paraId="4D2760AF" w14:textId="08090C4C" w:rsidR="008934DF" w:rsidRDefault="008934DF">
            <w:pPr>
              <w:ind w:right="-70"/>
              <w:jc w:val="center"/>
              <w:rPr>
                <w:rFonts w:ascii="Arial" w:hAnsi="Arial" w:cs="Arial"/>
                <w:lang w:val="es-MX"/>
              </w:rPr>
            </w:pPr>
            <w:r w:rsidRPr="6EBB65D5">
              <w:rPr>
                <w:rFonts w:ascii="Arial" w:hAnsi="Arial" w:cs="Arial"/>
                <w:lang w:val="es-MX"/>
              </w:rPr>
              <w:t>5</w:t>
            </w:r>
            <w:r w:rsidR="1B45AF7E" w:rsidRPr="6EBB65D5">
              <w:rPr>
                <w:rFonts w:ascii="Arial" w:hAnsi="Arial" w:cs="Arial"/>
                <w:lang w:val="es-MX"/>
              </w:rPr>
              <w:t>4</w:t>
            </w:r>
          </w:p>
        </w:tc>
        <w:tc>
          <w:tcPr>
            <w:tcW w:w="8265" w:type="dxa"/>
            <w:tcBorders>
              <w:left w:val="single" w:sz="4" w:space="0" w:color="auto"/>
              <w:bottom w:val="single" w:sz="2" w:space="0" w:color="auto"/>
            </w:tcBorders>
            <w:vAlign w:val="center"/>
          </w:tcPr>
          <w:p w14:paraId="596C1BC1" w14:textId="77777777" w:rsidR="008934DF" w:rsidRDefault="006C2CA6" w:rsidP="006C2CA6">
            <w:pPr>
              <w:spacing w:before="120" w:after="120"/>
              <w:ind w:right="185"/>
              <w:jc w:val="both"/>
              <w:rPr>
                <w:rFonts w:ascii="Arial" w:hAnsi="Arial" w:cs="Arial"/>
                <w:sz w:val="22"/>
                <w:szCs w:val="22"/>
              </w:rPr>
            </w:pPr>
            <w:r>
              <w:rPr>
                <w:rFonts w:ascii="Arial" w:hAnsi="Arial" w:cs="Arial"/>
                <w:sz w:val="22"/>
                <w:szCs w:val="22"/>
              </w:rPr>
              <w:t>No se</w:t>
            </w:r>
            <w:r w:rsidR="008934DF">
              <w:rPr>
                <w:rFonts w:ascii="Arial" w:hAnsi="Arial" w:cs="Arial"/>
                <w:sz w:val="22"/>
                <w:szCs w:val="22"/>
              </w:rPr>
              <w:t xml:space="preserve"> arrastra animales discapacitados o incapaces de moverse mientras éstos se encuentren conscientes. Esto se declara en los procedimientos escritos del establecimiento.</w:t>
            </w:r>
          </w:p>
        </w:tc>
        <w:tc>
          <w:tcPr>
            <w:tcW w:w="1530" w:type="dxa"/>
            <w:tcBorders>
              <w:bottom w:val="single" w:sz="4" w:space="0" w:color="auto"/>
            </w:tcBorders>
          </w:tcPr>
          <w:p w14:paraId="16287F21" w14:textId="77777777" w:rsidR="008934DF" w:rsidRDefault="008934DF">
            <w:pPr>
              <w:rPr>
                <w:rFonts w:ascii="Arial" w:hAnsi="Arial" w:cs="Arial"/>
                <w:color w:val="008000"/>
                <w:sz w:val="22"/>
                <w:szCs w:val="22"/>
              </w:rPr>
            </w:pPr>
          </w:p>
        </w:tc>
      </w:tr>
      <w:tr w:rsidR="008934DF" w14:paraId="2FDA6EAC" w14:textId="77777777" w:rsidTr="6EBB65D5">
        <w:trPr>
          <w:trHeight w:val="443"/>
        </w:trPr>
        <w:tc>
          <w:tcPr>
            <w:tcW w:w="670" w:type="dxa"/>
            <w:tcBorders>
              <w:left w:val="single" w:sz="18" w:space="0" w:color="auto"/>
              <w:bottom w:val="single" w:sz="4" w:space="0" w:color="auto"/>
              <w:right w:val="single" w:sz="2" w:space="0" w:color="auto"/>
            </w:tcBorders>
            <w:vAlign w:val="bottom"/>
          </w:tcPr>
          <w:p w14:paraId="60E7A8A8" w14:textId="3A8C48E3" w:rsidR="008934DF" w:rsidRDefault="008934DF">
            <w:pPr>
              <w:ind w:right="-70"/>
              <w:jc w:val="center"/>
              <w:rPr>
                <w:rFonts w:ascii="Arial" w:hAnsi="Arial" w:cs="Arial"/>
                <w:lang w:val="es-MX"/>
              </w:rPr>
            </w:pPr>
            <w:r w:rsidRPr="6EBB65D5">
              <w:rPr>
                <w:rFonts w:ascii="Arial" w:hAnsi="Arial" w:cs="Arial"/>
                <w:lang w:val="es-MX"/>
              </w:rPr>
              <w:t>5</w:t>
            </w:r>
            <w:r w:rsidR="1147859D" w:rsidRPr="6EBB65D5">
              <w:rPr>
                <w:rFonts w:ascii="Arial" w:hAnsi="Arial" w:cs="Arial"/>
                <w:lang w:val="es-MX"/>
              </w:rPr>
              <w:t>5</w:t>
            </w:r>
          </w:p>
        </w:tc>
        <w:tc>
          <w:tcPr>
            <w:tcW w:w="8265" w:type="dxa"/>
            <w:tcBorders>
              <w:top w:val="single" w:sz="2" w:space="0" w:color="auto"/>
              <w:left w:val="single" w:sz="2" w:space="0" w:color="auto"/>
              <w:bottom w:val="single" w:sz="2" w:space="0" w:color="auto"/>
              <w:right w:val="single" w:sz="2" w:space="0" w:color="auto"/>
            </w:tcBorders>
            <w:vAlign w:val="center"/>
          </w:tcPr>
          <w:p w14:paraId="200B37D9" w14:textId="77777777" w:rsidR="008934DF" w:rsidRDefault="008934DF">
            <w:pPr>
              <w:spacing w:before="120" w:after="120"/>
              <w:ind w:right="185"/>
              <w:jc w:val="both"/>
              <w:rPr>
                <w:rFonts w:ascii="Arial" w:hAnsi="Arial" w:cs="Arial"/>
                <w:sz w:val="22"/>
                <w:szCs w:val="22"/>
              </w:rPr>
            </w:pPr>
            <w:r>
              <w:rPr>
                <w:rFonts w:ascii="Arial" w:hAnsi="Arial" w:cs="Arial"/>
                <w:sz w:val="22"/>
                <w:szCs w:val="22"/>
              </w:rPr>
              <w:t>Los animales discapacitados o incapaces de moverse son movilizados, mientras están conscientes mediante equipamiento adecuado para estos propósitos (Ej. camillas con ruedas).</w:t>
            </w:r>
          </w:p>
        </w:tc>
        <w:tc>
          <w:tcPr>
            <w:tcW w:w="1530" w:type="dxa"/>
            <w:tcBorders>
              <w:left w:val="single" w:sz="2" w:space="0" w:color="auto"/>
              <w:bottom w:val="single" w:sz="4" w:space="0" w:color="auto"/>
            </w:tcBorders>
          </w:tcPr>
          <w:p w14:paraId="5BE93A62" w14:textId="77777777" w:rsidR="008934DF" w:rsidRDefault="008934DF">
            <w:pPr>
              <w:rPr>
                <w:rFonts w:ascii="Arial" w:hAnsi="Arial" w:cs="Arial"/>
                <w:color w:val="008000"/>
                <w:sz w:val="22"/>
                <w:szCs w:val="22"/>
              </w:rPr>
            </w:pPr>
          </w:p>
        </w:tc>
      </w:tr>
      <w:tr w:rsidR="008934DF" w14:paraId="6F555F03" w14:textId="77777777" w:rsidTr="6EBB65D5">
        <w:trPr>
          <w:trHeight w:val="1104"/>
        </w:trPr>
        <w:tc>
          <w:tcPr>
            <w:tcW w:w="670" w:type="dxa"/>
            <w:tcBorders>
              <w:left w:val="single" w:sz="18" w:space="0" w:color="auto"/>
              <w:bottom w:val="single" w:sz="4" w:space="0" w:color="auto"/>
              <w:right w:val="single" w:sz="2" w:space="0" w:color="auto"/>
            </w:tcBorders>
            <w:vAlign w:val="bottom"/>
          </w:tcPr>
          <w:p w14:paraId="6E55690C" w14:textId="47ADB948" w:rsidR="008934DF" w:rsidRDefault="008934DF">
            <w:pPr>
              <w:ind w:right="-70"/>
              <w:jc w:val="center"/>
              <w:rPr>
                <w:rFonts w:ascii="Arial" w:hAnsi="Arial" w:cs="Arial"/>
                <w:lang w:val="es-MX"/>
              </w:rPr>
            </w:pPr>
            <w:r w:rsidRPr="6EBB65D5">
              <w:rPr>
                <w:rFonts w:ascii="Arial" w:hAnsi="Arial" w:cs="Arial"/>
                <w:lang w:val="es-MX"/>
              </w:rPr>
              <w:t>5</w:t>
            </w:r>
            <w:r w:rsidR="36C77FC8" w:rsidRPr="6EBB65D5">
              <w:rPr>
                <w:rFonts w:ascii="Arial" w:hAnsi="Arial" w:cs="Arial"/>
                <w:lang w:val="es-MX"/>
              </w:rPr>
              <w:t>6</w:t>
            </w:r>
          </w:p>
        </w:tc>
        <w:tc>
          <w:tcPr>
            <w:tcW w:w="8265" w:type="dxa"/>
            <w:tcBorders>
              <w:top w:val="single" w:sz="2" w:space="0" w:color="auto"/>
              <w:left w:val="single" w:sz="2" w:space="0" w:color="auto"/>
              <w:bottom w:val="single" w:sz="2" w:space="0" w:color="auto"/>
              <w:right w:val="single" w:sz="2" w:space="0" w:color="auto"/>
            </w:tcBorders>
            <w:vAlign w:val="center"/>
          </w:tcPr>
          <w:p w14:paraId="6E88847E" w14:textId="77777777" w:rsidR="008934DF" w:rsidRDefault="008934DF">
            <w:pPr>
              <w:spacing w:before="120" w:after="120"/>
              <w:ind w:right="185"/>
              <w:jc w:val="both"/>
              <w:rPr>
                <w:rFonts w:ascii="Arial" w:hAnsi="Arial" w:cs="Arial"/>
                <w:sz w:val="22"/>
                <w:szCs w:val="22"/>
              </w:rPr>
            </w:pPr>
            <w:r>
              <w:rPr>
                <w:rFonts w:ascii="Arial" w:hAnsi="Arial" w:cs="Arial"/>
                <w:sz w:val="22"/>
                <w:szCs w:val="22"/>
              </w:rPr>
              <w:t>Todo equipamiento y sistema de contención utilizado en el manejo de los animales discapacitados o para la protección de los inspectores oficiales, mientras los animales son movidos o inspeccionados, es mantenido limpio y en adecuadas condiciones de funcionamiento.</w:t>
            </w:r>
          </w:p>
        </w:tc>
        <w:tc>
          <w:tcPr>
            <w:tcW w:w="1530" w:type="dxa"/>
            <w:tcBorders>
              <w:left w:val="single" w:sz="2" w:space="0" w:color="auto"/>
              <w:bottom w:val="single" w:sz="4" w:space="0" w:color="auto"/>
            </w:tcBorders>
          </w:tcPr>
          <w:p w14:paraId="384BA73E" w14:textId="77777777" w:rsidR="008934DF" w:rsidRDefault="008934DF">
            <w:pPr>
              <w:rPr>
                <w:rFonts w:ascii="Arial" w:hAnsi="Arial" w:cs="Arial"/>
                <w:color w:val="008000"/>
                <w:sz w:val="22"/>
                <w:szCs w:val="22"/>
              </w:rPr>
            </w:pPr>
          </w:p>
        </w:tc>
      </w:tr>
      <w:tr w:rsidR="008934DF" w14:paraId="23EB4638" w14:textId="77777777" w:rsidTr="6EBB65D5">
        <w:trPr>
          <w:trHeight w:val="400"/>
        </w:trPr>
        <w:tc>
          <w:tcPr>
            <w:tcW w:w="10465" w:type="dxa"/>
            <w:gridSpan w:val="3"/>
            <w:tcBorders>
              <w:left w:val="single" w:sz="18" w:space="0" w:color="auto"/>
            </w:tcBorders>
            <w:vAlign w:val="bottom"/>
          </w:tcPr>
          <w:p w14:paraId="310A6BAB" w14:textId="77777777" w:rsidR="008934DF" w:rsidRDefault="008934DF">
            <w:pPr>
              <w:ind w:left="708" w:right="-70"/>
              <w:rPr>
                <w:rFonts w:ascii="Arial" w:hAnsi="Arial" w:cs="Arial"/>
                <w:b/>
                <w:sz w:val="22"/>
                <w:szCs w:val="22"/>
              </w:rPr>
            </w:pPr>
            <w:r>
              <w:rPr>
                <w:rFonts w:ascii="Arial" w:hAnsi="Arial" w:cs="Arial"/>
                <w:b/>
                <w:sz w:val="22"/>
                <w:szCs w:val="22"/>
              </w:rPr>
              <w:lastRenderedPageBreak/>
              <w:t>9 CFR 317.2 ETIQUETADO</w:t>
            </w:r>
          </w:p>
        </w:tc>
      </w:tr>
      <w:tr w:rsidR="008934DF" w14:paraId="56BD6EEF" w14:textId="77777777" w:rsidTr="6EBB65D5">
        <w:trPr>
          <w:trHeight w:val="400"/>
        </w:trPr>
        <w:tc>
          <w:tcPr>
            <w:tcW w:w="670" w:type="dxa"/>
            <w:tcBorders>
              <w:left w:val="single" w:sz="18" w:space="0" w:color="auto"/>
              <w:right w:val="single" w:sz="4" w:space="0" w:color="auto"/>
            </w:tcBorders>
            <w:vAlign w:val="bottom"/>
          </w:tcPr>
          <w:p w14:paraId="1DB647AD" w14:textId="78FC3EC2" w:rsidR="008934DF" w:rsidRDefault="008934DF">
            <w:pPr>
              <w:ind w:left="-142" w:right="-70"/>
              <w:rPr>
                <w:rFonts w:ascii="Arial" w:hAnsi="Arial" w:cs="Arial"/>
                <w:sz w:val="22"/>
                <w:szCs w:val="22"/>
              </w:rPr>
            </w:pPr>
            <w:r w:rsidRPr="6EBB65D5">
              <w:rPr>
                <w:rFonts w:ascii="Arial" w:hAnsi="Arial" w:cs="Arial"/>
                <w:b/>
                <w:bCs/>
                <w:sz w:val="22"/>
                <w:szCs w:val="22"/>
              </w:rPr>
              <w:t xml:space="preserve">     </w:t>
            </w:r>
            <w:r w:rsidR="2BEBBF19" w:rsidRPr="6EBB65D5">
              <w:rPr>
                <w:rFonts w:ascii="Arial" w:hAnsi="Arial" w:cs="Arial"/>
                <w:sz w:val="22"/>
                <w:szCs w:val="22"/>
              </w:rPr>
              <w:t>57</w:t>
            </w:r>
          </w:p>
        </w:tc>
        <w:tc>
          <w:tcPr>
            <w:tcW w:w="8265" w:type="dxa"/>
            <w:tcBorders>
              <w:left w:val="single" w:sz="4" w:space="0" w:color="auto"/>
              <w:right w:val="single" w:sz="4" w:space="0" w:color="auto"/>
            </w:tcBorders>
            <w:vAlign w:val="bottom"/>
          </w:tcPr>
          <w:p w14:paraId="61A056D9" w14:textId="77777777" w:rsidR="008934DF" w:rsidRDefault="008934DF">
            <w:pPr>
              <w:ind w:right="-70"/>
              <w:jc w:val="both"/>
              <w:rPr>
                <w:rFonts w:ascii="Arial" w:hAnsi="Arial" w:cs="Arial"/>
                <w:sz w:val="22"/>
                <w:szCs w:val="22"/>
              </w:rPr>
            </w:pPr>
            <w:r>
              <w:rPr>
                <w:rFonts w:ascii="Arial" w:hAnsi="Arial" w:cs="Arial"/>
                <w:sz w:val="22"/>
                <w:szCs w:val="22"/>
              </w:rPr>
              <w:t>Las etiquetas de todos los productos</w:t>
            </w:r>
            <w:r w:rsidR="00B72CE9">
              <w:rPr>
                <w:rFonts w:ascii="Arial" w:hAnsi="Arial" w:cs="Arial"/>
                <w:sz w:val="22"/>
                <w:szCs w:val="22"/>
              </w:rPr>
              <w:t>,</w:t>
            </w:r>
            <w:r>
              <w:rPr>
                <w:rFonts w:ascii="Arial" w:hAnsi="Arial" w:cs="Arial"/>
                <w:sz w:val="22"/>
                <w:szCs w:val="22"/>
              </w:rPr>
              <w:t xml:space="preserve"> </w:t>
            </w:r>
            <w:r w:rsidR="001A0E2B">
              <w:rPr>
                <w:rFonts w:ascii="Arial" w:hAnsi="Arial" w:cs="Arial"/>
                <w:sz w:val="22"/>
                <w:szCs w:val="22"/>
              </w:rPr>
              <w:t>contiene</w:t>
            </w:r>
            <w:r>
              <w:rPr>
                <w:rFonts w:ascii="Arial" w:hAnsi="Arial" w:cs="Arial"/>
                <w:sz w:val="22"/>
                <w:szCs w:val="22"/>
              </w:rPr>
              <w:t xml:space="preserve"> la siguiente información en el panel de visualización principal:</w:t>
            </w:r>
          </w:p>
          <w:p w14:paraId="1E0D531F" w14:textId="77777777" w:rsidR="008934DF" w:rsidRDefault="008934DF">
            <w:pPr>
              <w:numPr>
                <w:ilvl w:val="0"/>
                <w:numId w:val="15"/>
              </w:numPr>
              <w:ind w:right="-70"/>
              <w:jc w:val="both"/>
              <w:rPr>
                <w:rFonts w:ascii="Arial" w:hAnsi="Arial" w:cs="Arial"/>
                <w:sz w:val="22"/>
                <w:szCs w:val="22"/>
              </w:rPr>
            </w:pPr>
            <w:r>
              <w:rPr>
                <w:rFonts w:ascii="Arial" w:hAnsi="Arial" w:cs="Arial"/>
                <w:sz w:val="22"/>
                <w:szCs w:val="22"/>
              </w:rPr>
              <w:t>Nombre del producto</w:t>
            </w:r>
          </w:p>
          <w:p w14:paraId="7990E136" w14:textId="77777777" w:rsidR="008934DF" w:rsidRDefault="008934DF">
            <w:pPr>
              <w:numPr>
                <w:ilvl w:val="0"/>
                <w:numId w:val="15"/>
              </w:numPr>
              <w:ind w:right="-70"/>
              <w:jc w:val="both"/>
              <w:rPr>
                <w:rFonts w:ascii="Arial" w:hAnsi="Arial" w:cs="Arial"/>
                <w:sz w:val="22"/>
                <w:szCs w:val="22"/>
              </w:rPr>
            </w:pPr>
            <w:r>
              <w:rPr>
                <w:rFonts w:ascii="Arial" w:hAnsi="Arial" w:cs="Arial"/>
                <w:sz w:val="22"/>
                <w:szCs w:val="22"/>
              </w:rPr>
              <w:t>Nombre y el domicilio comercial del fabricante.</w:t>
            </w:r>
          </w:p>
          <w:p w14:paraId="548E6FF6" w14:textId="77777777" w:rsidR="008934DF" w:rsidRDefault="008934DF">
            <w:pPr>
              <w:numPr>
                <w:ilvl w:val="0"/>
                <w:numId w:val="15"/>
              </w:numPr>
              <w:ind w:right="-70"/>
              <w:jc w:val="both"/>
              <w:rPr>
                <w:rFonts w:ascii="Arial" w:hAnsi="Arial" w:cs="Arial"/>
                <w:sz w:val="22"/>
                <w:szCs w:val="22"/>
              </w:rPr>
            </w:pPr>
            <w:r>
              <w:rPr>
                <w:rFonts w:ascii="Arial" w:hAnsi="Arial" w:cs="Arial"/>
                <w:sz w:val="22"/>
                <w:szCs w:val="22"/>
              </w:rPr>
              <w:t>Cantidad neta del contenido</w:t>
            </w:r>
          </w:p>
          <w:p w14:paraId="5607911D" w14:textId="77777777" w:rsidR="008934DF" w:rsidRDefault="008934DF">
            <w:pPr>
              <w:numPr>
                <w:ilvl w:val="0"/>
                <w:numId w:val="15"/>
              </w:numPr>
              <w:ind w:right="-70"/>
              <w:jc w:val="both"/>
              <w:rPr>
                <w:rFonts w:ascii="Arial" w:hAnsi="Arial" w:cs="Arial"/>
                <w:sz w:val="22"/>
                <w:szCs w:val="22"/>
              </w:rPr>
            </w:pPr>
            <w:r>
              <w:rPr>
                <w:rFonts w:ascii="Arial" w:hAnsi="Arial" w:cs="Arial"/>
                <w:sz w:val="22"/>
                <w:szCs w:val="22"/>
              </w:rPr>
              <w:t>Una leyenda de inspección oficial</w:t>
            </w:r>
          </w:p>
          <w:p w14:paraId="140889F5" w14:textId="77777777" w:rsidR="008934DF" w:rsidRDefault="008934DF">
            <w:pPr>
              <w:numPr>
                <w:ilvl w:val="0"/>
                <w:numId w:val="15"/>
              </w:numPr>
              <w:ind w:right="-70"/>
              <w:jc w:val="both"/>
              <w:rPr>
                <w:rFonts w:ascii="Arial" w:hAnsi="Arial" w:cs="Arial"/>
                <w:sz w:val="22"/>
                <w:szCs w:val="22"/>
              </w:rPr>
            </w:pPr>
            <w:r>
              <w:rPr>
                <w:rFonts w:ascii="Arial" w:hAnsi="Arial" w:cs="Arial"/>
                <w:sz w:val="22"/>
                <w:szCs w:val="22"/>
              </w:rPr>
              <w:t>Número del establecimiento oficial</w:t>
            </w:r>
          </w:p>
          <w:p w14:paraId="333ACBBC" w14:textId="77777777" w:rsidR="008934DF" w:rsidRDefault="008934DF">
            <w:pPr>
              <w:numPr>
                <w:ilvl w:val="0"/>
                <w:numId w:val="15"/>
              </w:numPr>
              <w:ind w:right="-70"/>
              <w:jc w:val="both"/>
              <w:rPr>
                <w:rFonts w:ascii="Arial" w:hAnsi="Arial" w:cs="Arial"/>
                <w:sz w:val="22"/>
                <w:szCs w:val="22"/>
              </w:rPr>
            </w:pPr>
            <w:r>
              <w:rPr>
                <w:rFonts w:ascii="Arial" w:hAnsi="Arial" w:cs="Arial"/>
                <w:sz w:val="22"/>
                <w:szCs w:val="22"/>
              </w:rPr>
              <w:t>El porcentaje de solución agregada (Si corresponde)</w:t>
            </w:r>
          </w:p>
        </w:tc>
        <w:tc>
          <w:tcPr>
            <w:tcW w:w="1530" w:type="dxa"/>
            <w:tcBorders>
              <w:left w:val="single" w:sz="4" w:space="0" w:color="auto"/>
            </w:tcBorders>
            <w:vAlign w:val="bottom"/>
          </w:tcPr>
          <w:p w14:paraId="34B3F2EB" w14:textId="77777777" w:rsidR="008934DF" w:rsidRDefault="008934DF">
            <w:pPr>
              <w:ind w:left="708" w:right="-70"/>
              <w:rPr>
                <w:rFonts w:ascii="Arial" w:hAnsi="Arial" w:cs="Arial"/>
                <w:b/>
                <w:sz w:val="22"/>
                <w:szCs w:val="22"/>
              </w:rPr>
            </w:pPr>
          </w:p>
        </w:tc>
      </w:tr>
      <w:tr w:rsidR="008934DF" w14:paraId="1E58B774" w14:textId="77777777" w:rsidTr="6EBB65D5">
        <w:trPr>
          <w:trHeight w:val="400"/>
        </w:trPr>
        <w:tc>
          <w:tcPr>
            <w:tcW w:w="670" w:type="dxa"/>
            <w:tcBorders>
              <w:left w:val="single" w:sz="18" w:space="0" w:color="auto"/>
              <w:right w:val="single" w:sz="4" w:space="0" w:color="auto"/>
            </w:tcBorders>
            <w:vAlign w:val="bottom"/>
          </w:tcPr>
          <w:p w14:paraId="608F7156" w14:textId="0B34BF5B" w:rsidR="008934DF" w:rsidRDefault="61D71C3F" w:rsidP="6EBB65D5">
            <w:pPr>
              <w:spacing w:line="259" w:lineRule="auto"/>
              <w:ind w:left="72" w:right="-70"/>
            </w:pPr>
            <w:r w:rsidRPr="6EBB65D5">
              <w:rPr>
                <w:rFonts w:ascii="Arial" w:hAnsi="Arial" w:cs="Arial"/>
                <w:sz w:val="22"/>
                <w:szCs w:val="22"/>
              </w:rPr>
              <w:t xml:space="preserve"> </w:t>
            </w:r>
            <w:r w:rsidR="2531ADE6" w:rsidRPr="6EBB65D5">
              <w:rPr>
                <w:rFonts w:ascii="Arial" w:hAnsi="Arial" w:cs="Arial"/>
                <w:sz w:val="22"/>
                <w:szCs w:val="22"/>
              </w:rPr>
              <w:t>58</w:t>
            </w:r>
          </w:p>
        </w:tc>
        <w:tc>
          <w:tcPr>
            <w:tcW w:w="8265" w:type="dxa"/>
            <w:tcBorders>
              <w:left w:val="single" w:sz="4" w:space="0" w:color="auto"/>
              <w:right w:val="single" w:sz="4" w:space="0" w:color="auto"/>
            </w:tcBorders>
            <w:vAlign w:val="bottom"/>
          </w:tcPr>
          <w:p w14:paraId="1CA89B57" w14:textId="77777777" w:rsidR="008934DF" w:rsidRDefault="008934DF" w:rsidP="001A0E2B">
            <w:pPr>
              <w:ind w:right="-70"/>
              <w:jc w:val="both"/>
              <w:rPr>
                <w:rFonts w:ascii="Arial" w:hAnsi="Arial" w:cs="Arial"/>
                <w:sz w:val="22"/>
                <w:szCs w:val="22"/>
              </w:rPr>
            </w:pPr>
            <w:r>
              <w:rPr>
                <w:rFonts w:ascii="Arial" w:hAnsi="Arial" w:cs="Arial"/>
                <w:sz w:val="22"/>
                <w:szCs w:val="22"/>
              </w:rPr>
              <w:t>Las etiquetas de productos con destino a USA se utilizarán únicamente en productos para los cuales están aprobadas, y solo si han sido aprobadas para dichos productos</w:t>
            </w:r>
          </w:p>
        </w:tc>
        <w:tc>
          <w:tcPr>
            <w:tcW w:w="1530" w:type="dxa"/>
            <w:tcBorders>
              <w:left w:val="single" w:sz="4" w:space="0" w:color="auto"/>
            </w:tcBorders>
            <w:vAlign w:val="bottom"/>
          </w:tcPr>
          <w:p w14:paraId="7D34F5C7" w14:textId="77777777" w:rsidR="008934DF" w:rsidRDefault="008934DF">
            <w:pPr>
              <w:ind w:left="708" w:right="-70"/>
              <w:rPr>
                <w:rFonts w:ascii="Arial" w:hAnsi="Arial" w:cs="Arial"/>
                <w:b/>
                <w:sz w:val="22"/>
                <w:szCs w:val="22"/>
              </w:rPr>
            </w:pPr>
          </w:p>
        </w:tc>
      </w:tr>
      <w:tr w:rsidR="008934DF" w14:paraId="6D4A8A7A" w14:textId="77777777" w:rsidTr="6EBB65D5">
        <w:trPr>
          <w:trHeight w:val="400"/>
        </w:trPr>
        <w:tc>
          <w:tcPr>
            <w:tcW w:w="670" w:type="dxa"/>
            <w:tcBorders>
              <w:left w:val="single" w:sz="18" w:space="0" w:color="auto"/>
              <w:right w:val="single" w:sz="4" w:space="0" w:color="auto"/>
            </w:tcBorders>
            <w:vAlign w:val="bottom"/>
          </w:tcPr>
          <w:p w14:paraId="0B4020A7" w14:textId="77777777" w:rsidR="008934DF" w:rsidRDefault="008934DF">
            <w:pPr>
              <w:ind w:left="708" w:right="-70"/>
              <w:rPr>
                <w:rFonts w:ascii="Arial" w:hAnsi="Arial" w:cs="Arial"/>
                <w:b/>
                <w:sz w:val="22"/>
                <w:szCs w:val="22"/>
              </w:rPr>
            </w:pPr>
          </w:p>
        </w:tc>
        <w:tc>
          <w:tcPr>
            <w:tcW w:w="8265" w:type="dxa"/>
            <w:tcBorders>
              <w:left w:val="single" w:sz="4" w:space="0" w:color="auto"/>
              <w:right w:val="single" w:sz="4" w:space="0" w:color="auto"/>
            </w:tcBorders>
            <w:vAlign w:val="bottom"/>
          </w:tcPr>
          <w:p w14:paraId="1DB2E5E6" w14:textId="77777777" w:rsidR="008934DF" w:rsidRDefault="008934DF">
            <w:pPr>
              <w:ind w:right="-70"/>
              <w:jc w:val="both"/>
              <w:rPr>
                <w:rFonts w:ascii="Arial" w:hAnsi="Arial" w:cs="Arial"/>
                <w:b/>
                <w:sz w:val="22"/>
                <w:szCs w:val="22"/>
              </w:rPr>
            </w:pPr>
            <w:r>
              <w:rPr>
                <w:rFonts w:ascii="Arial" w:hAnsi="Arial" w:cs="Arial"/>
                <w:b/>
                <w:sz w:val="22"/>
                <w:szCs w:val="22"/>
              </w:rPr>
              <w:t>9 CFR 318 Ingredientes</w:t>
            </w:r>
          </w:p>
        </w:tc>
        <w:tc>
          <w:tcPr>
            <w:tcW w:w="1530" w:type="dxa"/>
            <w:tcBorders>
              <w:left w:val="single" w:sz="4" w:space="0" w:color="auto"/>
            </w:tcBorders>
            <w:vAlign w:val="bottom"/>
          </w:tcPr>
          <w:p w14:paraId="1D7B270A" w14:textId="77777777" w:rsidR="008934DF" w:rsidRDefault="008934DF">
            <w:pPr>
              <w:ind w:left="708" w:right="-70"/>
              <w:rPr>
                <w:rFonts w:ascii="Arial" w:hAnsi="Arial" w:cs="Arial"/>
                <w:b/>
                <w:sz w:val="22"/>
                <w:szCs w:val="22"/>
              </w:rPr>
            </w:pPr>
          </w:p>
        </w:tc>
      </w:tr>
      <w:tr w:rsidR="008934DF" w14:paraId="7BE696B8" w14:textId="77777777" w:rsidTr="6EBB65D5">
        <w:trPr>
          <w:trHeight w:val="400"/>
        </w:trPr>
        <w:tc>
          <w:tcPr>
            <w:tcW w:w="670" w:type="dxa"/>
            <w:tcBorders>
              <w:left w:val="single" w:sz="18" w:space="0" w:color="auto"/>
              <w:right w:val="single" w:sz="4" w:space="0" w:color="auto"/>
            </w:tcBorders>
            <w:vAlign w:val="bottom"/>
          </w:tcPr>
          <w:p w14:paraId="6C9CA19B" w14:textId="66A95EE9" w:rsidR="008934DF" w:rsidRDefault="008934DF">
            <w:pPr>
              <w:ind w:left="72" w:right="-70"/>
              <w:rPr>
                <w:rFonts w:ascii="Arial" w:hAnsi="Arial" w:cs="Arial"/>
                <w:sz w:val="22"/>
                <w:szCs w:val="22"/>
              </w:rPr>
            </w:pPr>
            <w:r w:rsidRPr="6EBB65D5">
              <w:rPr>
                <w:rFonts w:ascii="Arial" w:hAnsi="Arial" w:cs="Arial"/>
                <w:b/>
                <w:bCs/>
                <w:sz w:val="22"/>
                <w:szCs w:val="22"/>
              </w:rPr>
              <w:t xml:space="preserve"> </w:t>
            </w:r>
            <w:r w:rsidR="2D3BE491" w:rsidRPr="6EBB65D5">
              <w:rPr>
                <w:rFonts w:ascii="Arial" w:hAnsi="Arial" w:cs="Arial"/>
                <w:sz w:val="22"/>
                <w:szCs w:val="22"/>
              </w:rPr>
              <w:t>59</w:t>
            </w:r>
          </w:p>
        </w:tc>
        <w:tc>
          <w:tcPr>
            <w:tcW w:w="8265" w:type="dxa"/>
            <w:tcBorders>
              <w:left w:val="single" w:sz="4" w:space="0" w:color="auto"/>
              <w:right w:val="single" w:sz="4" w:space="0" w:color="auto"/>
            </w:tcBorders>
            <w:vAlign w:val="bottom"/>
          </w:tcPr>
          <w:p w14:paraId="00191F41" w14:textId="77777777" w:rsidR="008934DF" w:rsidRDefault="008934DF" w:rsidP="001A0E2B">
            <w:pPr>
              <w:ind w:right="-70"/>
              <w:jc w:val="both"/>
              <w:rPr>
                <w:rFonts w:ascii="Arial" w:hAnsi="Arial" w:cs="Arial"/>
                <w:sz w:val="22"/>
                <w:szCs w:val="22"/>
              </w:rPr>
            </w:pPr>
            <w:r>
              <w:rPr>
                <w:rFonts w:ascii="Arial" w:hAnsi="Arial" w:cs="Arial"/>
                <w:sz w:val="22"/>
                <w:szCs w:val="22"/>
              </w:rPr>
              <w:t>Todo artículo que se utilice como ingrediente en la preparación de productos alimenticios cárnicos, al ingresar a cualquier establecimiento oficial y en todo momento mientras se encuentre en el establecimiento, lleva una etiqueta que muestre el nombre del artículo, la cantidad o porcentaje en el mismo de cualquier sustancia y una lista de ingredientes en el artículo si está compuesto de dos o más ingredientes.</w:t>
            </w:r>
          </w:p>
        </w:tc>
        <w:tc>
          <w:tcPr>
            <w:tcW w:w="1530" w:type="dxa"/>
            <w:tcBorders>
              <w:left w:val="single" w:sz="4" w:space="0" w:color="auto"/>
            </w:tcBorders>
            <w:vAlign w:val="bottom"/>
          </w:tcPr>
          <w:p w14:paraId="4F904CB7" w14:textId="77777777" w:rsidR="008934DF" w:rsidRDefault="008934DF">
            <w:pPr>
              <w:ind w:left="708" w:right="-70"/>
              <w:rPr>
                <w:rFonts w:ascii="Arial" w:hAnsi="Arial" w:cs="Arial"/>
                <w:b/>
                <w:sz w:val="22"/>
                <w:szCs w:val="22"/>
              </w:rPr>
            </w:pPr>
          </w:p>
        </w:tc>
      </w:tr>
      <w:tr w:rsidR="008934DF" w14:paraId="1DAA3085" w14:textId="77777777" w:rsidTr="6EBB65D5">
        <w:trPr>
          <w:trHeight w:val="400"/>
        </w:trPr>
        <w:tc>
          <w:tcPr>
            <w:tcW w:w="10465" w:type="dxa"/>
            <w:gridSpan w:val="3"/>
            <w:tcBorders>
              <w:left w:val="single" w:sz="18" w:space="0" w:color="auto"/>
            </w:tcBorders>
            <w:vAlign w:val="bottom"/>
          </w:tcPr>
          <w:p w14:paraId="4C5C330B" w14:textId="77777777" w:rsidR="008934DF" w:rsidRDefault="008934DF">
            <w:pPr>
              <w:ind w:left="708" w:right="-70"/>
              <w:rPr>
                <w:rFonts w:ascii="Arial" w:hAnsi="Arial" w:cs="Arial"/>
                <w:b/>
                <w:sz w:val="22"/>
                <w:szCs w:val="22"/>
              </w:rPr>
            </w:pPr>
            <w:r>
              <w:rPr>
                <w:rFonts w:ascii="Arial" w:hAnsi="Arial" w:cs="Arial"/>
                <w:b/>
                <w:sz w:val="22"/>
                <w:szCs w:val="22"/>
              </w:rPr>
              <w:t>9 CFR 327/412 Productos importados</w:t>
            </w:r>
          </w:p>
        </w:tc>
      </w:tr>
      <w:tr w:rsidR="008934DF" w14:paraId="13706BB8" w14:textId="77777777" w:rsidTr="6EBB65D5">
        <w:trPr>
          <w:trHeight w:val="400"/>
        </w:trPr>
        <w:tc>
          <w:tcPr>
            <w:tcW w:w="670" w:type="dxa"/>
            <w:tcBorders>
              <w:left w:val="single" w:sz="18" w:space="0" w:color="auto"/>
              <w:right w:val="single" w:sz="2" w:space="0" w:color="auto"/>
            </w:tcBorders>
            <w:vAlign w:val="bottom"/>
          </w:tcPr>
          <w:p w14:paraId="43028211" w14:textId="5DD13100" w:rsidR="008934DF" w:rsidRDefault="63D41E84" w:rsidP="6EBB65D5">
            <w:pPr>
              <w:spacing w:line="259" w:lineRule="auto"/>
              <w:ind w:left="-70" w:right="-70"/>
              <w:jc w:val="center"/>
            </w:pPr>
            <w:r w:rsidRPr="6EBB65D5">
              <w:rPr>
                <w:rFonts w:ascii="Arial" w:hAnsi="Arial" w:cs="Arial"/>
                <w:sz w:val="22"/>
                <w:szCs w:val="22"/>
              </w:rPr>
              <w:t>60</w:t>
            </w:r>
          </w:p>
        </w:tc>
        <w:tc>
          <w:tcPr>
            <w:tcW w:w="8265" w:type="dxa"/>
            <w:tcBorders>
              <w:top w:val="single" w:sz="2" w:space="0" w:color="auto"/>
              <w:left w:val="single" w:sz="2" w:space="0" w:color="auto"/>
              <w:right w:val="single" w:sz="2" w:space="0" w:color="auto"/>
            </w:tcBorders>
            <w:vAlign w:val="bottom"/>
          </w:tcPr>
          <w:p w14:paraId="58AAD81C" w14:textId="77777777" w:rsidR="008934DF" w:rsidRDefault="008934DF">
            <w:pPr>
              <w:ind w:right="-70"/>
              <w:jc w:val="both"/>
              <w:rPr>
                <w:rFonts w:ascii="Arial" w:hAnsi="Arial" w:cs="Arial"/>
                <w:sz w:val="22"/>
                <w:szCs w:val="22"/>
              </w:rPr>
            </w:pPr>
            <w:r>
              <w:rPr>
                <w:rFonts w:ascii="Arial" w:hAnsi="Arial" w:cs="Arial"/>
                <w:sz w:val="22"/>
                <w:szCs w:val="22"/>
              </w:rPr>
              <w:t xml:space="preserve">Ningún producto ofrecido para importación desde cualquier país extranjero será admitido en los Estados Unidos si está adulterado o </w:t>
            </w:r>
            <w:r>
              <w:rPr>
                <w:rFonts w:ascii="Arial" w:hAnsi="Arial" w:cs="Arial"/>
                <w:b/>
                <w:sz w:val="22"/>
                <w:szCs w:val="22"/>
              </w:rPr>
              <w:t>mal etiquetado</w:t>
            </w:r>
            <w:r>
              <w:rPr>
                <w:rFonts w:ascii="Arial" w:hAnsi="Arial" w:cs="Arial"/>
                <w:sz w:val="22"/>
                <w:szCs w:val="22"/>
              </w:rPr>
              <w:t>.</w:t>
            </w:r>
          </w:p>
        </w:tc>
        <w:tc>
          <w:tcPr>
            <w:tcW w:w="1530" w:type="dxa"/>
            <w:tcBorders>
              <w:left w:val="single" w:sz="2" w:space="0" w:color="auto"/>
            </w:tcBorders>
            <w:vAlign w:val="bottom"/>
          </w:tcPr>
          <w:p w14:paraId="06971CD3" w14:textId="77777777" w:rsidR="008934DF" w:rsidRDefault="008934DF">
            <w:pPr>
              <w:ind w:left="708" w:right="-70"/>
              <w:rPr>
                <w:rFonts w:ascii="Arial" w:hAnsi="Arial" w:cs="Arial"/>
                <w:b/>
                <w:sz w:val="22"/>
                <w:szCs w:val="22"/>
              </w:rPr>
            </w:pPr>
          </w:p>
        </w:tc>
      </w:tr>
      <w:tr w:rsidR="008934DF" w14:paraId="7255BCFF" w14:textId="77777777" w:rsidTr="6EBB65D5">
        <w:trPr>
          <w:trHeight w:val="400"/>
        </w:trPr>
        <w:tc>
          <w:tcPr>
            <w:tcW w:w="670" w:type="dxa"/>
            <w:tcBorders>
              <w:left w:val="single" w:sz="18" w:space="0" w:color="auto"/>
              <w:right w:val="single" w:sz="2" w:space="0" w:color="auto"/>
            </w:tcBorders>
            <w:vAlign w:val="bottom"/>
          </w:tcPr>
          <w:p w14:paraId="55440C04" w14:textId="4CB638CE" w:rsidR="008934DF" w:rsidRDefault="008934DF">
            <w:pPr>
              <w:ind w:left="-70" w:right="-70"/>
              <w:jc w:val="center"/>
              <w:rPr>
                <w:rFonts w:ascii="Arial" w:hAnsi="Arial" w:cs="Arial"/>
                <w:sz w:val="22"/>
                <w:szCs w:val="22"/>
              </w:rPr>
            </w:pPr>
            <w:r w:rsidRPr="6EBB65D5">
              <w:rPr>
                <w:rFonts w:ascii="Arial" w:hAnsi="Arial" w:cs="Arial"/>
                <w:sz w:val="22"/>
                <w:szCs w:val="22"/>
              </w:rPr>
              <w:t>6</w:t>
            </w:r>
            <w:r w:rsidR="038B7CD6" w:rsidRPr="6EBB65D5">
              <w:rPr>
                <w:rFonts w:ascii="Arial" w:hAnsi="Arial" w:cs="Arial"/>
                <w:sz w:val="22"/>
                <w:szCs w:val="22"/>
              </w:rPr>
              <w:t>1</w:t>
            </w:r>
          </w:p>
        </w:tc>
        <w:tc>
          <w:tcPr>
            <w:tcW w:w="8265" w:type="dxa"/>
            <w:tcBorders>
              <w:left w:val="single" w:sz="2" w:space="0" w:color="auto"/>
              <w:right w:val="single" w:sz="2" w:space="0" w:color="auto"/>
            </w:tcBorders>
            <w:vAlign w:val="bottom"/>
          </w:tcPr>
          <w:p w14:paraId="2E9EB7C4" w14:textId="77777777" w:rsidR="008934DF" w:rsidRDefault="008934DF">
            <w:pPr>
              <w:ind w:right="-70"/>
              <w:jc w:val="both"/>
              <w:rPr>
                <w:rFonts w:ascii="Arial" w:hAnsi="Arial" w:cs="Arial"/>
                <w:sz w:val="22"/>
                <w:szCs w:val="22"/>
              </w:rPr>
            </w:pPr>
            <w:r>
              <w:rPr>
                <w:rFonts w:ascii="Arial" w:hAnsi="Arial" w:cs="Arial"/>
                <w:sz w:val="22"/>
                <w:szCs w:val="22"/>
              </w:rPr>
              <w:t>Las etiquetas aprobadas genéricamente son etiquetas que llevan todas las características de etiquetado obligatorias aplicables ( es decir, nombre del producto, declaración de manipulación, declaración de ingredientes, nombre y lugar de negocios del fabricante, envasador o distribuidor, peso neto, leyenda, instrucciones de manipulación segura y etiquetado nutricional)</w:t>
            </w:r>
          </w:p>
        </w:tc>
        <w:tc>
          <w:tcPr>
            <w:tcW w:w="1530" w:type="dxa"/>
            <w:tcBorders>
              <w:left w:val="single" w:sz="2" w:space="0" w:color="auto"/>
            </w:tcBorders>
            <w:vAlign w:val="bottom"/>
          </w:tcPr>
          <w:p w14:paraId="2A1F701D" w14:textId="77777777" w:rsidR="008934DF" w:rsidRDefault="008934DF">
            <w:pPr>
              <w:ind w:left="708" w:right="-70"/>
              <w:rPr>
                <w:rFonts w:ascii="Arial" w:hAnsi="Arial" w:cs="Arial"/>
                <w:b/>
                <w:sz w:val="22"/>
                <w:szCs w:val="22"/>
              </w:rPr>
            </w:pPr>
          </w:p>
        </w:tc>
      </w:tr>
      <w:tr w:rsidR="008934DF" w14:paraId="54F0339E" w14:textId="77777777" w:rsidTr="6EBB65D5">
        <w:trPr>
          <w:trHeight w:val="400"/>
        </w:trPr>
        <w:tc>
          <w:tcPr>
            <w:tcW w:w="670" w:type="dxa"/>
            <w:tcBorders>
              <w:left w:val="single" w:sz="18" w:space="0" w:color="auto"/>
              <w:right w:val="single" w:sz="2" w:space="0" w:color="auto"/>
            </w:tcBorders>
            <w:vAlign w:val="bottom"/>
          </w:tcPr>
          <w:p w14:paraId="46DE38F6" w14:textId="7E29C640" w:rsidR="008934DF" w:rsidRDefault="008934DF">
            <w:pPr>
              <w:ind w:left="-70" w:right="-70"/>
              <w:jc w:val="center"/>
              <w:rPr>
                <w:rFonts w:ascii="Arial" w:hAnsi="Arial" w:cs="Arial"/>
                <w:sz w:val="22"/>
                <w:szCs w:val="22"/>
              </w:rPr>
            </w:pPr>
            <w:r w:rsidRPr="6EBB65D5">
              <w:rPr>
                <w:rFonts w:ascii="Arial" w:hAnsi="Arial" w:cs="Arial"/>
                <w:sz w:val="22"/>
                <w:szCs w:val="22"/>
              </w:rPr>
              <w:t>6</w:t>
            </w:r>
            <w:r w:rsidR="6F73E2DE" w:rsidRPr="6EBB65D5">
              <w:rPr>
                <w:rFonts w:ascii="Arial" w:hAnsi="Arial" w:cs="Arial"/>
                <w:sz w:val="22"/>
                <w:szCs w:val="22"/>
              </w:rPr>
              <w:t>2</w:t>
            </w:r>
          </w:p>
        </w:tc>
        <w:tc>
          <w:tcPr>
            <w:tcW w:w="8265" w:type="dxa"/>
            <w:tcBorders>
              <w:left w:val="single" w:sz="2" w:space="0" w:color="auto"/>
              <w:bottom w:val="single" w:sz="2" w:space="0" w:color="auto"/>
              <w:right w:val="single" w:sz="2" w:space="0" w:color="auto"/>
            </w:tcBorders>
            <w:vAlign w:val="bottom"/>
          </w:tcPr>
          <w:p w14:paraId="7995ECD4" w14:textId="77777777" w:rsidR="008934DF" w:rsidRDefault="008934DF">
            <w:pPr>
              <w:ind w:right="-70"/>
              <w:jc w:val="both"/>
              <w:rPr>
                <w:rFonts w:ascii="Arial" w:hAnsi="Arial" w:cs="Arial"/>
                <w:sz w:val="22"/>
                <w:szCs w:val="22"/>
              </w:rPr>
            </w:pPr>
            <w:r>
              <w:rPr>
                <w:rFonts w:ascii="Arial" w:hAnsi="Arial" w:cs="Arial"/>
                <w:sz w:val="22"/>
                <w:szCs w:val="22"/>
              </w:rPr>
              <w:t>No se utilizará arpillera como envoltura para carne extra</w:t>
            </w:r>
            <w:r w:rsidR="001A0E2B">
              <w:rPr>
                <w:rFonts w:ascii="Arial" w:hAnsi="Arial" w:cs="Arial"/>
                <w:sz w:val="22"/>
                <w:szCs w:val="22"/>
              </w:rPr>
              <w:t>njera</w:t>
            </w:r>
            <w:r>
              <w:rPr>
                <w:rFonts w:ascii="Arial" w:hAnsi="Arial" w:cs="Arial"/>
                <w:sz w:val="22"/>
                <w:szCs w:val="22"/>
              </w:rPr>
              <w:t xml:space="preserve"> a menos que la carne se envuelva primero con papel o tela de buena calidad de un tipo que evite la contaminación con pelusa u otro material extraño.</w:t>
            </w:r>
          </w:p>
        </w:tc>
        <w:tc>
          <w:tcPr>
            <w:tcW w:w="1530" w:type="dxa"/>
            <w:tcBorders>
              <w:left w:val="single" w:sz="2" w:space="0" w:color="auto"/>
            </w:tcBorders>
            <w:vAlign w:val="bottom"/>
          </w:tcPr>
          <w:p w14:paraId="03EFCA41" w14:textId="77777777" w:rsidR="008934DF" w:rsidRDefault="008934DF">
            <w:pPr>
              <w:ind w:left="708" w:right="-70"/>
              <w:rPr>
                <w:rFonts w:ascii="Arial" w:hAnsi="Arial" w:cs="Arial"/>
                <w:b/>
                <w:sz w:val="22"/>
                <w:szCs w:val="22"/>
              </w:rPr>
            </w:pPr>
          </w:p>
        </w:tc>
      </w:tr>
      <w:tr w:rsidR="008934DF" w14:paraId="7071C284" w14:textId="77777777" w:rsidTr="6EBB65D5">
        <w:trPr>
          <w:trHeight w:val="400"/>
        </w:trPr>
        <w:tc>
          <w:tcPr>
            <w:tcW w:w="10465" w:type="dxa"/>
            <w:gridSpan w:val="3"/>
            <w:tcBorders>
              <w:left w:val="single" w:sz="18" w:space="0" w:color="auto"/>
            </w:tcBorders>
            <w:vAlign w:val="bottom"/>
          </w:tcPr>
          <w:p w14:paraId="7C6CDB3B" w14:textId="77777777" w:rsidR="008934DF" w:rsidRDefault="008934DF">
            <w:pPr>
              <w:ind w:left="708" w:right="-70"/>
              <w:rPr>
                <w:rFonts w:ascii="Arial" w:hAnsi="Arial" w:cs="Arial"/>
                <w:b/>
                <w:sz w:val="22"/>
                <w:szCs w:val="22"/>
              </w:rPr>
            </w:pPr>
            <w:r>
              <w:rPr>
                <w:rFonts w:ascii="Arial" w:hAnsi="Arial" w:cs="Arial"/>
                <w:b/>
                <w:sz w:val="22"/>
                <w:szCs w:val="22"/>
              </w:rPr>
              <w:t>9 CFR 416 SANEAMIENTO</w:t>
            </w:r>
          </w:p>
        </w:tc>
      </w:tr>
      <w:tr w:rsidR="008934DF" w14:paraId="371A4B25" w14:textId="77777777" w:rsidTr="6EBB65D5">
        <w:tc>
          <w:tcPr>
            <w:tcW w:w="670" w:type="dxa"/>
            <w:tcBorders>
              <w:left w:val="single" w:sz="18" w:space="0" w:color="auto"/>
              <w:bottom w:val="single" w:sz="4" w:space="0" w:color="auto"/>
              <w:right w:val="single" w:sz="2" w:space="0" w:color="auto"/>
            </w:tcBorders>
            <w:vAlign w:val="bottom"/>
          </w:tcPr>
          <w:p w14:paraId="43A19E73" w14:textId="30EA74B6" w:rsidR="008934DF" w:rsidRDefault="008934DF">
            <w:pPr>
              <w:spacing w:before="120" w:after="120"/>
              <w:ind w:right="-70"/>
              <w:jc w:val="center"/>
              <w:rPr>
                <w:rFonts w:ascii="Arial" w:hAnsi="Arial" w:cs="Arial"/>
              </w:rPr>
            </w:pPr>
            <w:r w:rsidRPr="6EBB65D5">
              <w:rPr>
                <w:rFonts w:ascii="Arial" w:hAnsi="Arial" w:cs="Arial"/>
              </w:rPr>
              <w:t>6</w:t>
            </w:r>
            <w:r w:rsidR="69CA10D6" w:rsidRPr="6EBB65D5">
              <w:rPr>
                <w:rFonts w:ascii="Arial" w:hAnsi="Arial" w:cs="Arial"/>
              </w:rPr>
              <w:t>3</w:t>
            </w:r>
          </w:p>
        </w:tc>
        <w:tc>
          <w:tcPr>
            <w:tcW w:w="8265" w:type="dxa"/>
            <w:tcBorders>
              <w:top w:val="single" w:sz="2" w:space="0" w:color="auto"/>
              <w:left w:val="single" w:sz="2" w:space="0" w:color="auto"/>
              <w:bottom w:val="single" w:sz="4" w:space="0" w:color="auto"/>
              <w:right w:val="single" w:sz="2" w:space="0" w:color="auto"/>
            </w:tcBorders>
            <w:vAlign w:val="center"/>
          </w:tcPr>
          <w:p w14:paraId="45FE9DB8"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416.2(a) Alrededores y control de plagas</w:t>
            </w:r>
          </w:p>
        </w:tc>
        <w:tc>
          <w:tcPr>
            <w:tcW w:w="1530" w:type="dxa"/>
            <w:tcBorders>
              <w:left w:val="single" w:sz="2" w:space="0" w:color="auto"/>
              <w:bottom w:val="single" w:sz="4" w:space="0" w:color="auto"/>
            </w:tcBorders>
          </w:tcPr>
          <w:p w14:paraId="5F96A722" w14:textId="77777777" w:rsidR="008934DF" w:rsidRDefault="008934DF">
            <w:pPr>
              <w:rPr>
                <w:rFonts w:ascii="Arial" w:hAnsi="Arial" w:cs="Arial"/>
                <w:color w:val="008000"/>
                <w:sz w:val="22"/>
                <w:szCs w:val="22"/>
              </w:rPr>
            </w:pPr>
          </w:p>
        </w:tc>
      </w:tr>
      <w:tr w:rsidR="008934DF" w14:paraId="55CCBD60" w14:textId="77777777" w:rsidTr="6EBB65D5">
        <w:tc>
          <w:tcPr>
            <w:tcW w:w="670" w:type="dxa"/>
            <w:tcBorders>
              <w:left w:val="single" w:sz="18" w:space="0" w:color="auto"/>
              <w:bottom w:val="single" w:sz="4" w:space="0" w:color="auto"/>
              <w:right w:val="single" w:sz="2" w:space="0" w:color="auto"/>
            </w:tcBorders>
            <w:vAlign w:val="bottom"/>
          </w:tcPr>
          <w:p w14:paraId="1CB76B51" w14:textId="17E3EBDF" w:rsidR="008934DF" w:rsidRDefault="008934DF">
            <w:pPr>
              <w:spacing w:before="120" w:after="120"/>
              <w:ind w:right="-70"/>
              <w:jc w:val="center"/>
              <w:rPr>
                <w:rFonts w:ascii="Arial" w:hAnsi="Arial" w:cs="Arial"/>
              </w:rPr>
            </w:pPr>
            <w:r w:rsidRPr="6EBB65D5">
              <w:rPr>
                <w:rFonts w:ascii="Arial" w:hAnsi="Arial" w:cs="Arial"/>
              </w:rPr>
              <w:t>6</w:t>
            </w:r>
            <w:r w:rsidR="01169D26" w:rsidRPr="6EBB65D5">
              <w:rPr>
                <w:rFonts w:ascii="Arial" w:hAnsi="Arial" w:cs="Arial"/>
              </w:rPr>
              <w:t>4</w:t>
            </w:r>
          </w:p>
        </w:tc>
        <w:tc>
          <w:tcPr>
            <w:tcW w:w="8265" w:type="dxa"/>
            <w:tcBorders>
              <w:left w:val="single" w:sz="2" w:space="0" w:color="auto"/>
              <w:bottom w:val="single" w:sz="4" w:space="0" w:color="auto"/>
              <w:right w:val="single" w:sz="2" w:space="0" w:color="auto"/>
            </w:tcBorders>
            <w:vAlign w:val="center"/>
          </w:tcPr>
          <w:p w14:paraId="016A1C90" w14:textId="77777777" w:rsidR="008934DF" w:rsidRPr="00B72CE9" w:rsidRDefault="008934DF">
            <w:pPr>
              <w:spacing w:before="120" w:after="120"/>
              <w:jc w:val="both"/>
              <w:rPr>
                <w:rFonts w:ascii="Arial" w:hAnsi="Arial" w:cs="Arial"/>
                <w:sz w:val="22"/>
                <w:szCs w:val="22"/>
              </w:rPr>
            </w:pPr>
            <w:r w:rsidRPr="00B72CE9">
              <w:rPr>
                <w:rFonts w:ascii="Arial" w:hAnsi="Arial" w:cs="Arial"/>
                <w:sz w:val="22"/>
                <w:szCs w:val="22"/>
                <w:lang w:val="es-MX"/>
              </w:rPr>
              <w:t>En los alrededores no se observan</w:t>
            </w:r>
            <w:r w:rsidRPr="00B72CE9">
              <w:rPr>
                <w:rFonts w:ascii="Arial" w:hAnsi="Arial" w:cs="Arial"/>
                <w:sz w:val="22"/>
                <w:szCs w:val="22"/>
              </w:rPr>
              <w:t xml:space="preserve"> condiciones insalubres y no existen condiciones que interfieran con la inspección oficial de esta zona.</w:t>
            </w:r>
          </w:p>
        </w:tc>
        <w:tc>
          <w:tcPr>
            <w:tcW w:w="1530" w:type="dxa"/>
            <w:tcBorders>
              <w:left w:val="single" w:sz="2" w:space="0" w:color="auto"/>
              <w:bottom w:val="single" w:sz="4" w:space="0" w:color="auto"/>
            </w:tcBorders>
          </w:tcPr>
          <w:p w14:paraId="5B95CD12" w14:textId="77777777" w:rsidR="008934DF" w:rsidRDefault="008934DF">
            <w:pPr>
              <w:rPr>
                <w:rFonts w:ascii="Arial" w:hAnsi="Arial" w:cs="Arial"/>
                <w:color w:val="008000"/>
                <w:sz w:val="22"/>
                <w:szCs w:val="22"/>
              </w:rPr>
            </w:pPr>
          </w:p>
        </w:tc>
      </w:tr>
      <w:tr w:rsidR="008934DF" w14:paraId="5F28DADC" w14:textId="77777777" w:rsidTr="6EBB65D5">
        <w:tc>
          <w:tcPr>
            <w:tcW w:w="670" w:type="dxa"/>
            <w:tcBorders>
              <w:left w:val="single" w:sz="18" w:space="0" w:color="auto"/>
              <w:right w:val="single" w:sz="2" w:space="0" w:color="auto"/>
            </w:tcBorders>
            <w:vAlign w:val="bottom"/>
          </w:tcPr>
          <w:p w14:paraId="224139B5" w14:textId="2E19B994" w:rsidR="008934DF" w:rsidRDefault="008934DF">
            <w:pPr>
              <w:spacing w:before="120" w:after="120"/>
              <w:ind w:right="-70"/>
              <w:jc w:val="center"/>
              <w:rPr>
                <w:rFonts w:ascii="Arial" w:hAnsi="Arial" w:cs="Arial"/>
              </w:rPr>
            </w:pPr>
            <w:r w:rsidRPr="6EBB65D5">
              <w:rPr>
                <w:rFonts w:ascii="Arial" w:hAnsi="Arial" w:cs="Arial"/>
              </w:rPr>
              <w:t>6</w:t>
            </w:r>
            <w:r w:rsidR="040AFDFD" w:rsidRPr="6EBB65D5">
              <w:rPr>
                <w:rFonts w:ascii="Arial" w:hAnsi="Arial" w:cs="Arial"/>
              </w:rPr>
              <w:t>5</w:t>
            </w:r>
          </w:p>
        </w:tc>
        <w:tc>
          <w:tcPr>
            <w:tcW w:w="8265" w:type="dxa"/>
            <w:tcBorders>
              <w:left w:val="single" w:sz="2" w:space="0" w:color="auto"/>
              <w:bottom w:val="single" w:sz="2" w:space="0" w:color="auto"/>
              <w:right w:val="single" w:sz="2" w:space="0" w:color="auto"/>
            </w:tcBorders>
            <w:vAlign w:val="center"/>
          </w:tcPr>
          <w:p w14:paraId="10AE187F" w14:textId="77777777" w:rsidR="008934DF" w:rsidRPr="00B72CE9" w:rsidRDefault="008934DF" w:rsidP="00BC5A7F">
            <w:pPr>
              <w:tabs>
                <w:tab w:val="left" w:pos="4930"/>
              </w:tabs>
              <w:spacing w:before="120" w:after="120"/>
              <w:ind w:right="55"/>
              <w:jc w:val="both"/>
              <w:rPr>
                <w:rFonts w:ascii="Arial" w:hAnsi="Arial" w:cs="Arial"/>
                <w:b/>
                <w:sz w:val="22"/>
                <w:szCs w:val="22"/>
              </w:rPr>
            </w:pPr>
            <w:r w:rsidRPr="00B72CE9">
              <w:rPr>
                <w:rFonts w:ascii="Arial" w:hAnsi="Arial" w:cs="Arial"/>
                <w:sz w:val="22"/>
                <w:szCs w:val="22"/>
              </w:rPr>
              <w:t>El establecimiento cuenta con un programa efectivo de control de plagas y mantiene registros que demuestran su implementación.</w:t>
            </w:r>
          </w:p>
        </w:tc>
        <w:tc>
          <w:tcPr>
            <w:tcW w:w="1530" w:type="dxa"/>
            <w:tcBorders>
              <w:left w:val="single" w:sz="2" w:space="0" w:color="auto"/>
            </w:tcBorders>
          </w:tcPr>
          <w:p w14:paraId="5220BBB2" w14:textId="77777777" w:rsidR="008934DF" w:rsidRDefault="008934DF">
            <w:pPr>
              <w:rPr>
                <w:rFonts w:ascii="Arial" w:hAnsi="Arial" w:cs="Arial"/>
                <w:color w:val="008000"/>
                <w:sz w:val="22"/>
                <w:szCs w:val="22"/>
              </w:rPr>
            </w:pPr>
          </w:p>
        </w:tc>
      </w:tr>
      <w:tr w:rsidR="008934DF" w14:paraId="15CA6AAA" w14:textId="77777777" w:rsidTr="6EBB65D5">
        <w:trPr>
          <w:trHeight w:val="696"/>
        </w:trPr>
        <w:tc>
          <w:tcPr>
            <w:tcW w:w="670" w:type="dxa"/>
            <w:tcBorders>
              <w:left w:val="single" w:sz="18" w:space="0" w:color="auto"/>
              <w:right w:val="single" w:sz="2" w:space="0" w:color="auto"/>
            </w:tcBorders>
            <w:vAlign w:val="bottom"/>
          </w:tcPr>
          <w:p w14:paraId="5D87285D" w14:textId="188C4647" w:rsidR="008934DF" w:rsidRDefault="008934DF">
            <w:pPr>
              <w:spacing w:before="120" w:after="120"/>
              <w:ind w:right="-70"/>
              <w:jc w:val="center"/>
              <w:rPr>
                <w:rFonts w:ascii="Arial" w:hAnsi="Arial" w:cs="Arial"/>
              </w:rPr>
            </w:pPr>
            <w:bookmarkStart w:id="1" w:name="OLE_LINK1"/>
            <w:bookmarkStart w:id="2" w:name="OLE_LINK2"/>
            <w:bookmarkStart w:id="3" w:name="_Hlk172523423"/>
            <w:r w:rsidRPr="6EBB65D5">
              <w:rPr>
                <w:rFonts w:ascii="Arial" w:hAnsi="Arial" w:cs="Arial"/>
              </w:rPr>
              <w:t>6</w:t>
            </w:r>
            <w:r w:rsidR="25CE7623" w:rsidRPr="6EBB65D5">
              <w:rPr>
                <w:rFonts w:ascii="Arial" w:hAnsi="Arial" w:cs="Arial"/>
              </w:rPr>
              <w:t>6</w:t>
            </w:r>
          </w:p>
        </w:tc>
        <w:tc>
          <w:tcPr>
            <w:tcW w:w="8265" w:type="dxa"/>
            <w:tcBorders>
              <w:top w:val="single" w:sz="2" w:space="0" w:color="auto"/>
              <w:left w:val="single" w:sz="2" w:space="0" w:color="auto"/>
              <w:bottom w:val="single" w:sz="2" w:space="0" w:color="auto"/>
              <w:right w:val="single" w:sz="2" w:space="0" w:color="auto"/>
            </w:tcBorders>
            <w:vAlign w:val="center"/>
          </w:tcPr>
          <w:p w14:paraId="5572EB54" w14:textId="77777777" w:rsidR="008934DF" w:rsidRPr="00B72CE9" w:rsidRDefault="008934DF" w:rsidP="00BC5A7F">
            <w:pPr>
              <w:spacing w:before="120" w:after="120"/>
              <w:ind w:right="55"/>
              <w:jc w:val="both"/>
              <w:rPr>
                <w:rFonts w:ascii="Arial" w:hAnsi="Arial" w:cs="Arial"/>
                <w:b/>
                <w:sz w:val="22"/>
                <w:szCs w:val="22"/>
              </w:rPr>
            </w:pPr>
            <w:r w:rsidRPr="00B72CE9">
              <w:rPr>
                <w:rFonts w:ascii="Arial" w:hAnsi="Arial" w:cs="Arial"/>
                <w:sz w:val="22"/>
                <w:szCs w:val="22"/>
              </w:rPr>
              <w:t>Las sustancias utilizadas en el control de plagas son seguras, eficaces, aplicadas y almacenadas en forma adecuada.</w:t>
            </w:r>
          </w:p>
        </w:tc>
        <w:tc>
          <w:tcPr>
            <w:tcW w:w="1530" w:type="dxa"/>
            <w:tcBorders>
              <w:left w:val="single" w:sz="2" w:space="0" w:color="auto"/>
            </w:tcBorders>
          </w:tcPr>
          <w:p w14:paraId="13CB595B" w14:textId="77777777" w:rsidR="008934DF" w:rsidRDefault="008934DF">
            <w:pPr>
              <w:rPr>
                <w:rFonts w:ascii="Arial" w:hAnsi="Arial" w:cs="Arial"/>
                <w:color w:val="008000"/>
                <w:sz w:val="22"/>
                <w:szCs w:val="22"/>
              </w:rPr>
            </w:pPr>
          </w:p>
        </w:tc>
      </w:tr>
      <w:bookmarkEnd w:id="1"/>
      <w:bookmarkEnd w:id="2"/>
      <w:bookmarkEnd w:id="3"/>
      <w:tr w:rsidR="008934DF" w14:paraId="6983ABF3" w14:textId="77777777" w:rsidTr="6EBB65D5">
        <w:trPr>
          <w:trHeight w:val="653"/>
        </w:trPr>
        <w:tc>
          <w:tcPr>
            <w:tcW w:w="670" w:type="dxa"/>
            <w:tcBorders>
              <w:left w:val="single" w:sz="18" w:space="0" w:color="auto"/>
              <w:right w:val="single" w:sz="2" w:space="0" w:color="auto"/>
            </w:tcBorders>
            <w:vAlign w:val="bottom"/>
          </w:tcPr>
          <w:p w14:paraId="6D9C8D39" w14:textId="77777777" w:rsidR="008934DF" w:rsidRDefault="008934DF">
            <w:pPr>
              <w:spacing w:before="120" w:after="120"/>
              <w:ind w:right="-70"/>
              <w:jc w:val="center"/>
              <w:rPr>
                <w:rFonts w:ascii="Arial" w:hAnsi="Arial" w:cs="Arial"/>
              </w:rPr>
            </w:pPr>
          </w:p>
        </w:tc>
        <w:tc>
          <w:tcPr>
            <w:tcW w:w="8265" w:type="dxa"/>
            <w:tcBorders>
              <w:top w:val="single" w:sz="2" w:space="0" w:color="auto"/>
              <w:left w:val="single" w:sz="2" w:space="0" w:color="auto"/>
              <w:right w:val="single" w:sz="2" w:space="0" w:color="auto"/>
            </w:tcBorders>
            <w:vAlign w:val="center"/>
          </w:tcPr>
          <w:p w14:paraId="602B2631" w14:textId="77777777" w:rsidR="008934DF" w:rsidRDefault="008934DF">
            <w:pPr>
              <w:spacing w:before="120"/>
              <w:ind w:right="185"/>
              <w:jc w:val="both"/>
              <w:rPr>
                <w:rFonts w:ascii="Arial" w:hAnsi="Arial" w:cs="Arial"/>
                <w:b/>
                <w:sz w:val="22"/>
                <w:szCs w:val="22"/>
                <w:u w:val="single"/>
              </w:rPr>
            </w:pPr>
            <w:r>
              <w:rPr>
                <w:rFonts w:ascii="Arial" w:hAnsi="Arial" w:cs="Arial"/>
                <w:b/>
                <w:sz w:val="22"/>
                <w:szCs w:val="22"/>
              </w:rPr>
              <w:t>9 CFR 416.2(c) Iluminación</w:t>
            </w:r>
          </w:p>
        </w:tc>
        <w:tc>
          <w:tcPr>
            <w:tcW w:w="1530" w:type="dxa"/>
            <w:tcBorders>
              <w:left w:val="single" w:sz="2" w:space="0" w:color="auto"/>
            </w:tcBorders>
          </w:tcPr>
          <w:p w14:paraId="675E05EE" w14:textId="77777777" w:rsidR="008934DF" w:rsidRDefault="008934DF">
            <w:pPr>
              <w:rPr>
                <w:rFonts w:ascii="Arial" w:hAnsi="Arial" w:cs="Arial"/>
                <w:color w:val="008000"/>
                <w:sz w:val="22"/>
                <w:szCs w:val="22"/>
              </w:rPr>
            </w:pPr>
          </w:p>
        </w:tc>
      </w:tr>
      <w:tr w:rsidR="008934DF" w14:paraId="42163FA9" w14:textId="77777777" w:rsidTr="6EBB65D5">
        <w:trPr>
          <w:trHeight w:val="545"/>
        </w:trPr>
        <w:tc>
          <w:tcPr>
            <w:tcW w:w="670" w:type="dxa"/>
            <w:tcBorders>
              <w:left w:val="single" w:sz="18" w:space="0" w:color="auto"/>
              <w:right w:val="single" w:sz="2" w:space="0" w:color="auto"/>
            </w:tcBorders>
            <w:vAlign w:val="bottom"/>
          </w:tcPr>
          <w:p w14:paraId="67F82D0C" w14:textId="4EF3AE94" w:rsidR="008934DF" w:rsidRDefault="339C4D5E">
            <w:pPr>
              <w:spacing w:before="120"/>
              <w:ind w:right="-70"/>
              <w:jc w:val="center"/>
              <w:rPr>
                <w:rFonts w:ascii="Arial" w:hAnsi="Arial" w:cs="Arial"/>
              </w:rPr>
            </w:pPr>
            <w:r w:rsidRPr="6EBB65D5">
              <w:rPr>
                <w:rFonts w:ascii="Arial" w:hAnsi="Arial" w:cs="Arial"/>
              </w:rPr>
              <w:lastRenderedPageBreak/>
              <w:t>67</w:t>
            </w:r>
          </w:p>
        </w:tc>
        <w:tc>
          <w:tcPr>
            <w:tcW w:w="8265" w:type="dxa"/>
            <w:tcBorders>
              <w:left w:val="single" w:sz="2" w:space="0" w:color="auto"/>
              <w:right w:val="single" w:sz="2" w:space="0" w:color="auto"/>
            </w:tcBorders>
            <w:vAlign w:val="center"/>
          </w:tcPr>
          <w:p w14:paraId="42C71F48" w14:textId="77777777" w:rsidR="008934DF" w:rsidRDefault="008934DF">
            <w:pPr>
              <w:spacing w:before="120"/>
              <w:jc w:val="both"/>
              <w:rPr>
                <w:rFonts w:ascii="Arial" w:hAnsi="Arial" w:cs="Arial"/>
                <w:sz w:val="22"/>
                <w:szCs w:val="22"/>
              </w:rPr>
            </w:pPr>
            <w:r>
              <w:rPr>
                <w:rFonts w:ascii="Arial" w:hAnsi="Arial" w:cs="Arial"/>
                <w:sz w:val="22"/>
                <w:szCs w:val="22"/>
              </w:rPr>
              <w:t>La iluminación es de buena calidad y suficiente intensidad para asegurar que las condiciones sanitarias son mantenidas en áreas donde los productos son procesados, manipulados, almacenados o inspeccionados; donde los equipos y utensilios son lavados y desinfectados; áreas de lavado de manos; vestidores y servicios higiénicos.</w:t>
            </w:r>
          </w:p>
        </w:tc>
        <w:tc>
          <w:tcPr>
            <w:tcW w:w="1530" w:type="dxa"/>
            <w:tcBorders>
              <w:left w:val="single" w:sz="2" w:space="0" w:color="auto"/>
            </w:tcBorders>
          </w:tcPr>
          <w:p w14:paraId="2FC17F8B" w14:textId="77777777" w:rsidR="008934DF" w:rsidRDefault="008934DF">
            <w:pPr>
              <w:rPr>
                <w:rFonts w:ascii="Arial" w:hAnsi="Arial" w:cs="Arial"/>
                <w:color w:val="008000"/>
                <w:sz w:val="22"/>
                <w:szCs w:val="22"/>
              </w:rPr>
            </w:pPr>
          </w:p>
        </w:tc>
      </w:tr>
      <w:tr w:rsidR="008934DF" w14:paraId="4B430005" w14:textId="77777777" w:rsidTr="6EBB65D5">
        <w:trPr>
          <w:trHeight w:val="525"/>
        </w:trPr>
        <w:tc>
          <w:tcPr>
            <w:tcW w:w="670" w:type="dxa"/>
            <w:tcBorders>
              <w:left w:val="single" w:sz="18" w:space="0" w:color="auto"/>
              <w:bottom w:val="single" w:sz="4" w:space="0" w:color="auto"/>
              <w:right w:val="single" w:sz="2" w:space="0" w:color="auto"/>
            </w:tcBorders>
            <w:vAlign w:val="bottom"/>
          </w:tcPr>
          <w:p w14:paraId="0A4F7224" w14:textId="77777777" w:rsidR="008934DF" w:rsidRDefault="008934DF">
            <w:pPr>
              <w:spacing w:before="120" w:after="120"/>
              <w:ind w:right="-70"/>
              <w:jc w:val="center"/>
              <w:rPr>
                <w:rFonts w:ascii="Arial" w:hAnsi="Arial" w:cs="Arial"/>
              </w:rPr>
            </w:pPr>
          </w:p>
        </w:tc>
        <w:tc>
          <w:tcPr>
            <w:tcW w:w="8265" w:type="dxa"/>
            <w:tcBorders>
              <w:left w:val="single" w:sz="2" w:space="0" w:color="auto"/>
              <w:bottom w:val="single" w:sz="4" w:space="0" w:color="auto"/>
              <w:right w:val="single" w:sz="2" w:space="0" w:color="auto"/>
            </w:tcBorders>
            <w:vAlign w:val="center"/>
          </w:tcPr>
          <w:p w14:paraId="059933D0" w14:textId="77777777" w:rsidR="008934DF" w:rsidRDefault="008934DF">
            <w:pPr>
              <w:spacing w:before="120" w:after="120"/>
              <w:ind w:right="185"/>
              <w:jc w:val="both"/>
              <w:rPr>
                <w:rFonts w:ascii="Arial" w:hAnsi="Arial" w:cs="Arial"/>
                <w:sz w:val="22"/>
                <w:szCs w:val="22"/>
              </w:rPr>
            </w:pPr>
            <w:r>
              <w:rPr>
                <w:rFonts w:ascii="Arial" w:hAnsi="Arial" w:cs="Arial"/>
                <w:b/>
                <w:sz w:val="22"/>
                <w:szCs w:val="22"/>
              </w:rPr>
              <w:t>9 CFR 416.2(d) Ventilación</w:t>
            </w:r>
          </w:p>
        </w:tc>
        <w:tc>
          <w:tcPr>
            <w:tcW w:w="1530" w:type="dxa"/>
            <w:tcBorders>
              <w:left w:val="single" w:sz="2" w:space="0" w:color="auto"/>
              <w:bottom w:val="single" w:sz="4" w:space="0" w:color="auto"/>
            </w:tcBorders>
          </w:tcPr>
          <w:p w14:paraId="5AE48A43" w14:textId="77777777" w:rsidR="008934DF" w:rsidRDefault="008934DF">
            <w:pPr>
              <w:rPr>
                <w:rFonts w:ascii="Arial" w:hAnsi="Arial" w:cs="Arial"/>
                <w:color w:val="008000"/>
                <w:sz w:val="22"/>
                <w:szCs w:val="22"/>
              </w:rPr>
            </w:pPr>
          </w:p>
        </w:tc>
      </w:tr>
      <w:tr w:rsidR="008934DF" w14:paraId="02EA756D" w14:textId="77777777" w:rsidTr="6EBB65D5">
        <w:trPr>
          <w:trHeight w:val="902"/>
        </w:trPr>
        <w:tc>
          <w:tcPr>
            <w:tcW w:w="670" w:type="dxa"/>
            <w:tcBorders>
              <w:left w:val="single" w:sz="18" w:space="0" w:color="auto"/>
              <w:bottom w:val="single" w:sz="4" w:space="0" w:color="auto"/>
              <w:right w:val="single" w:sz="2" w:space="0" w:color="auto"/>
            </w:tcBorders>
            <w:vAlign w:val="bottom"/>
          </w:tcPr>
          <w:p w14:paraId="2A4CBA15" w14:textId="5A31EA61" w:rsidR="008934DF" w:rsidRDefault="1F654037">
            <w:pPr>
              <w:spacing w:before="120" w:after="120"/>
              <w:ind w:right="-70"/>
              <w:jc w:val="center"/>
              <w:rPr>
                <w:rFonts w:ascii="Arial" w:hAnsi="Arial" w:cs="Arial"/>
              </w:rPr>
            </w:pPr>
            <w:r w:rsidRPr="6EBB65D5">
              <w:rPr>
                <w:rFonts w:ascii="Arial" w:hAnsi="Arial" w:cs="Arial"/>
              </w:rPr>
              <w:t>68</w:t>
            </w:r>
          </w:p>
        </w:tc>
        <w:tc>
          <w:tcPr>
            <w:tcW w:w="8265" w:type="dxa"/>
            <w:tcBorders>
              <w:left w:val="single" w:sz="2" w:space="0" w:color="auto"/>
              <w:bottom w:val="single" w:sz="4" w:space="0" w:color="auto"/>
              <w:right w:val="single" w:sz="2" w:space="0" w:color="auto"/>
            </w:tcBorders>
            <w:vAlign w:val="center"/>
          </w:tcPr>
          <w:p w14:paraId="13C699DF" w14:textId="77777777" w:rsidR="008934DF" w:rsidRDefault="008934DF">
            <w:pPr>
              <w:spacing w:before="120" w:after="120"/>
              <w:ind w:right="185"/>
              <w:jc w:val="both"/>
              <w:rPr>
                <w:rFonts w:ascii="Arial" w:hAnsi="Arial" w:cs="Arial"/>
                <w:sz w:val="22"/>
                <w:szCs w:val="22"/>
              </w:rPr>
            </w:pPr>
            <w:r>
              <w:rPr>
                <w:rFonts w:ascii="Arial" w:hAnsi="Arial" w:cs="Arial"/>
                <w:sz w:val="22"/>
                <w:szCs w:val="22"/>
                <w:lang w:val="es-MX"/>
              </w:rPr>
              <w:t xml:space="preserve">El establecimiento cuenta con ventilación </w:t>
            </w:r>
            <w:r>
              <w:rPr>
                <w:rFonts w:ascii="Arial" w:hAnsi="Arial" w:cs="Arial"/>
                <w:sz w:val="22"/>
                <w:szCs w:val="22"/>
              </w:rPr>
              <w:t>adecuada para el control de olores, vapores y condensación en la medida necesaria para evitar la adulteración del producto y la creación de condiciones insalubres.</w:t>
            </w:r>
          </w:p>
        </w:tc>
        <w:tc>
          <w:tcPr>
            <w:tcW w:w="1530" w:type="dxa"/>
            <w:tcBorders>
              <w:left w:val="single" w:sz="2" w:space="0" w:color="auto"/>
              <w:bottom w:val="single" w:sz="4" w:space="0" w:color="auto"/>
            </w:tcBorders>
          </w:tcPr>
          <w:p w14:paraId="50F40DEB" w14:textId="77777777" w:rsidR="008934DF" w:rsidRDefault="008934DF">
            <w:pPr>
              <w:rPr>
                <w:rFonts w:ascii="Arial" w:hAnsi="Arial" w:cs="Arial"/>
                <w:color w:val="008000"/>
                <w:sz w:val="22"/>
                <w:szCs w:val="22"/>
              </w:rPr>
            </w:pPr>
          </w:p>
        </w:tc>
      </w:tr>
      <w:tr w:rsidR="008934DF" w14:paraId="0640749C" w14:textId="77777777" w:rsidTr="6EBB65D5">
        <w:trPr>
          <w:trHeight w:val="385"/>
        </w:trPr>
        <w:tc>
          <w:tcPr>
            <w:tcW w:w="670" w:type="dxa"/>
            <w:tcBorders>
              <w:left w:val="single" w:sz="18" w:space="0" w:color="auto"/>
              <w:right w:val="single" w:sz="2" w:space="0" w:color="auto"/>
            </w:tcBorders>
            <w:vAlign w:val="bottom"/>
          </w:tcPr>
          <w:p w14:paraId="77A52294" w14:textId="77777777" w:rsidR="008934DF" w:rsidRDefault="008934DF">
            <w:pPr>
              <w:spacing w:before="120" w:after="60"/>
              <w:ind w:right="-70"/>
              <w:jc w:val="center"/>
              <w:rPr>
                <w:rFonts w:ascii="Arial" w:hAnsi="Arial" w:cs="Arial"/>
              </w:rPr>
            </w:pPr>
          </w:p>
        </w:tc>
        <w:tc>
          <w:tcPr>
            <w:tcW w:w="8265" w:type="dxa"/>
            <w:tcBorders>
              <w:left w:val="single" w:sz="2" w:space="0" w:color="auto"/>
              <w:right w:val="single" w:sz="2" w:space="0" w:color="auto"/>
            </w:tcBorders>
            <w:vAlign w:val="center"/>
          </w:tcPr>
          <w:p w14:paraId="50A23245" w14:textId="77777777" w:rsidR="008934DF" w:rsidRDefault="008934DF">
            <w:pPr>
              <w:spacing w:before="120" w:after="60"/>
              <w:ind w:right="185"/>
              <w:jc w:val="both"/>
              <w:rPr>
                <w:rFonts w:ascii="Arial" w:hAnsi="Arial" w:cs="Arial"/>
                <w:b/>
                <w:sz w:val="22"/>
                <w:szCs w:val="22"/>
              </w:rPr>
            </w:pPr>
            <w:r>
              <w:rPr>
                <w:rFonts w:ascii="Arial" w:hAnsi="Arial" w:cs="Arial"/>
                <w:b/>
                <w:sz w:val="22"/>
                <w:szCs w:val="22"/>
              </w:rPr>
              <w:t>9 CFR 416.2(e)(1)(2)(3)(4)(5)(6) Cañerías</w:t>
            </w:r>
            <w:r>
              <w:rPr>
                <w:rFonts w:ascii="Arial" w:hAnsi="Arial" w:cs="Arial"/>
                <w:b/>
                <w:sz w:val="22"/>
                <w:szCs w:val="22"/>
                <w:u w:val="single"/>
              </w:rPr>
              <w:t xml:space="preserve"> </w:t>
            </w:r>
          </w:p>
        </w:tc>
        <w:tc>
          <w:tcPr>
            <w:tcW w:w="1530" w:type="dxa"/>
            <w:tcBorders>
              <w:left w:val="single" w:sz="2" w:space="0" w:color="auto"/>
            </w:tcBorders>
          </w:tcPr>
          <w:p w14:paraId="007DCDA8" w14:textId="77777777" w:rsidR="008934DF" w:rsidRDefault="008934DF">
            <w:pPr>
              <w:rPr>
                <w:rFonts w:ascii="Arial" w:hAnsi="Arial" w:cs="Arial"/>
                <w:color w:val="008000"/>
                <w:sz w:val="22"/>
                <w:szCs w:val="22"/>
              </w:rPr>
            </w:pPr>
          </w:p>
        </w:tc>
      </w:tr>
      <w:tr w:rsidR="008934DF" w14:paraId="77E3F63C" w14:textId="77777777" w:rsidTr="6EBB65D5">
        <w:trPr>
          <w:trHeight w:val="1141"/>
        </w:trPr>
        <w:tc>
          <w:tcPr>
            <w:tcW w:w="670" w:type="dxa"/>
            <w:tcBorders>
              <w:left w:val="single" w:sz="18" w:space="0" w:color="auto"/>
              <w:right w:val="single" w:sz="2" w:space="0" w:color="auto"/>
            </w:tcBorders>
            <w:vAlign w:val="bottom"/>
          </w:tcPr>
          <w:p w14:paraId="23D9E551" w14:textId="6E381379" w:rsidR="008934DF" w:rsidRDefault="2C91D41E">
            <w:pPr>
              <w:spacing w:before="120" w:after="60"/>
              <w:ind w:right="-70"/>
              <w:jc w:val="center"/>
              <w:rPr>
                <w:rFonts w:ascii="Arial" w:hAnsi="Arial" w:cs="Arial"/>
              </w:rPr>
            </w:pPr>
            <w:r w:rsidRPr="6EBB65D5">
              <w:rPr>
                <w:rFonts w:ascii="Arial" w:hAnsi="Arial" w:cs="Arial"/>
              </w:rPr>
              <w:t>69</w:t>
            </w:r>
          </w:p>
        </w:tc>
        <w:tc>
          <w:tcPr>
            <w:tcW w:w="8265" w:type="dxa"/>
            <w:tcBorders>
              <w:left w:val="single" w:sz="2" w:space="0" w:color="auto"/>
              <w:bottom w:val="single" w:sz="2" w:space="0" w:color="auto"/>
              <w:right w:val="single" w:sz="2" w:space="0" w:color="auto"/>
            </w:tcBorders>
            <w:vAlign w:val="center"/>
          </w:tcPr>
          <w:p w14:paraId="7E6247B5" w14:textId="77777777" w:rsidR="008934DF" w:rsidRDefault="008934DF">
            <w:pPr>
              <w:spacing w:before="120" w:after="120"/>
              <w:ind w:right="55"/>
              <w:jc w:val="both"/>
              <w:rPr>
                <w:rFonts w:ascii="Arial" w:hAnsi="Arial" w:cs="Arial"/>
                <w:sz w:val="22"/>
                <w:szCs w:val="22"/>
              </w:rPr>
            </w:pPr>
            <w:r>
              <w:rPr>
                <w:rFonts w:ascii="Arial" w:hAnsi="Arial" w:cs="Arial"/>
                <w:sz w:val="22"/>
                <w:szCs w:val="22"/>
                <w:lang w:val="es-MX"/>
              </w:rPr>
              <w:t xml:space="preserve">El establecimiento cuenta con un </w:t>
            </w:r>
            <w:r>
              <w:rPr>
                <w:rFonts w:ascii="Arial" w:hAnsi="Arial" w:cs="Arial"/>
                <w:sz w:val="22"/>
                <w:szCs w:val="22"/>
              </w:rPr>
              <w:t>sistema de cañerías instalado y mantenido adecuadamente para asegurar el transporte de agua suficiente, la remoción de aguas usadas y desperdicios líquidos, prevenir la adulteración del producto y la creación de condiciones insalubres, proveer un adecuado drenaje del piso, prevenir condiciones de retro flujo y cruce de conexiones (potable/no potable) y prevenir el retro flujo de gases del alcantarillado.</w:t>
            </w:r>
          </w:p>
        </w:tc>
        <w:tc>
          <w:tcPr>
            <w:tcW w:w="1530" w:type="dxa"/>
            <w:tcBorders>
              <w:left w:val="single" w:sz="2" w:space="0" w:color="auto"/>
            </w:tcBorders>
          </w:tcPr>
          <w:p w14:paraId="450EA2D7" w14:textId="77777777" w:rsidR="008934DF" w:rsidRDefault="008934DF">
            <w:pPr>
              <w:rPr>
                <w:rFonts w:ascii="Arial" w:hAnsi="Arial" w:cs="Arial"/>
                <w:color w:val="008000"/>
                <w:sz w:val="22"/>
                <w:szCs w:val="22"/>
              </w:rPr>
            </w:pPr>
          </w:p>
        </w:tc>
      </w:tr>
      <w:tr w:rsidR="008934DF" w14:paraId="601DB275" w14:textId="77777777" w:rsidTr="6EBB65D5">
        <w:tc>
          <w:tcPr>
            <w:tcW w:w="670" w:type="dxa"/>
            <w:tcBorders>
              <w:left w:val="single" w:sz="18" w:space="0" w:color="auto"/>
              <w:bottom w:val="single" w:sz="4" w:space="0" w:color="auto"/>
              <w:right w:val="single" w:sz="2" w:space="0" w:color="auto"/>
            </w:tcBorders>
            <w:vAlign w:val="bottom"/>
          </w:tcPr>
          <w:p w14:paraId="3DD355C9" w14:textId="77777777" w:rsidR="008934DF" w:rsidRDefault="008934DF">
            <w:pPr>
              <w:spacing w:before="120"/>
              <w:ind w:right="-70"/>
              <w:jc w:val="center"/>
              <w:rPr>
                <w:rFonts w:ascii="Arial" w:hAnsi="Arial" w:cs="Arial"/>
              </w:rPr>
            </w:pPr>
          </w:p>
        </w:tc>
        <w:tc>
          <w:tcPr>
            <w:tcW w:w="8265" w:type="dxa"/>
            <w:tcBorders>
              <w:top w:val="single" w:sz="2" w:space="0" w:color="auto"/>
              <w:left w:val="single" w:sz="2" w:space="0" w:color="auto"/>
              <w:bottom w:val="single" w:sz="4" w:space="0" w:color="auto"/>
              <w:right w:val="single" w:sz="2" w:space="0" w:color="auto"/>
            </w:tcBorders>
            <w:vAlign w:val="center"/>
          </w:tcPr>
          <w:p w14:paraId="224BF847" w14:textId="77777777" w:rsidR="008934DF" w:rsidRPr="00246214" w:rsidRDefault="008934DF">
            <w:pPr>
              <w:spacing w:before="120"/>
              <w:ind w:right="185"/>
              <w:jc w:val="both"/>
              <w:rPr>
                <w:rFonts w:ascii="Arial" w:hAnsi="Arial" w:cs="Arial"/>
                <w:b/>
                <w:sz w:val="22"/>
                <w:szCs w:val="22"/>
              </w:rPr>
            </w:pPr>
            <w:r w:rsidRPr="00246214">
              <w:rPr>
                <w:rFonts w:ascii="Arial" w:hAnsi="Arial" w:cs="Arial"/>
                <w:b/>
                <w:sz w:val="22"/>
                <w:szCs w:val="22"/>
              </w:rPr>
              <w:t>9 CFR 416.2(f) Disposición de Aguas Servidas</w:t>
            </w:r>
          </w:p>
        </w:tc>
        <w:tc>
          <w:tcPr>
            <w:tcW w:w="1530" w:type="dxa"/>
            <w:tcBorders>
              <w:left w:val="single" w:sz="2" w:space="0" w:color="auto"/>
              <w:bottom w:val="single" w:sz="4" w:space="0" w:color="auto"/>
            </w:tcBorders>
          </w:tcPr>
          <w:p w14:paraId="1A81F0B1" w14:textId="77777777" w:rsidR="008934DF" w:rsidRDefault="008934DF">
            <w:pPr>
              <w:rPr>
                <w:rFonts w:ascii="Arial" w:hAnsi="Arial" w:cs="Arial"/>
                <w:color w:val="008000"/>
                <w:sz w:val="22"/>
                <w:szCs w:val="22"/>
              </w:rPr>
            </w:pPr>
          </w:p>
        </w:tc>
      </w:tr>
      <w:tr w:rsidR="008934DF" w14:paraId="4B4CA083" w14:textId="77777777" w:rsidTr="6EBB65D5">
        <w:tc>
          <w:tcPr>
            <w:tcW w:w="670" w:type="dxa"/>
            <w:tcBorders>
              <w:left w:val="single" w:sz="18" w:space="0" w:color="auto"/>
              <w:bottom w:val="single" w:sz="4" w:space="0" w:color="auto"/>
              <w:right w:val="single" w:sz="2" w:space="0" w:color="auto"/>
            </w:tcBorders>
            <w:vAlign w:val="bottom"/>
          </w:tcPr>
          <w:p w14:paraId="169B972E" w14:textId="36550BA2" w:rsidR="008934DF" w:rsidRDefault="008934DF">
            <w:pPr>
              <w:spacing w:before="120"/>
              <w:ind w:right="-70"/>
              <w:jc w:val="center"/>
              <w:rPr>
                <w:rFonts w:ascii="Arial" w:hAnsi="Arial" w:cs="Arial"/>
              </w:rPr>
            </w:pPr>
            <w:r w:rsidRPr="6EBB65D5">
              <w:rPr>
                <w:rFonts w:ascii="Arial" w:hAnsi="Arial" w:cs="Arial"/>
              </w:rPr>
              <w:t>7</w:t>
            </w:r>
            <w:r w:rsidR="49B6E5F9" w:rsidRPr="6EBB65D5">
              <w:rPr>
                <w:rFonts w:ascii="Arial" w:hAnsi="Arial" w:cs="Arial"/>
              </w:rPr>
              <w:t>0</w:t>
            </w:r>
          </w:p>
        </w:tc>
        <w:tc>
          <w:tcPr>
            <w:tcW w:w="8265" w:type="dxa"/>
            <w:tcBorders>
              <w:left w:val="single" w:sz="2" w:space="0" w:color="auto"/>
              <w:bottom w:val="single" w:sz="4" w:space="0" w:color="auto"/>
              <w:right w:val="single" w:sz="2" w:space="0" w:color="auto"/>
            </w:tcBorders>
            <w:vAlign w:val="center"/>
          </w:tcPr>
          <w:p w14:paraId="70E8443C" w14:textId="77777777" w:rsidR="008934DF" w:rsidRPr="00B72CE9" w:rsidRDefault="008934DF">
            <w:pPr>
              <w:spacing w:before="120" w:after="120"/>
              <w:ind w:right="185"/>
              <w:jc w:val="both"/>
              <w:rPr>
                <w:rFonts w:ascii="Arial" w:hAnsi="Arial" w:cs="Arial"/>
                <w:sz w:val="22"/>
                <w:szCs w:val="22"/>
              </w:rPr>
            </w:pPr>
            <w:r w:rsidRPr="00B72CE9">
              <w:rPr>
                <w:rFonts w:ascii="Arial" w:hAnsi="Arial" w:cs="Arial"/>
                <w:sz w:val="22"/>
                <w:szCs w:val="22"/>
                <w:lang w:val="es-MX"/>
              </w:rPr>
              <w:t xml:space="preserve">El establecimiento cuenta con un </w:t>
            </w:r>
            <w:r w:rsidRPr="00B72CE9">
              <w:rPr>
                <w:rFonts w:ascii="Arial" w:hAnsi="Arial" w:cs="Arial"/>
                <w:sz w:val="22"/>
                <w:szCs w:val="22"/>
              </w:rPr>
              <w:t>sistema para la disposición de las aguas servidas separado de cualquier otra línea de drenaje para prevenir el reflujo hacia áreas donde el producto es procesado, manipulado o almacenado.</w:t>
            </w:r>
          </w:p>
        </w:tc>
        <w:tc>
          <w:tcPr>
            <w:tcW w:w="1530" w:type="dxa"/>
            <w:tcBorders>
              <w:left w:val="single" w:sz="2" w:space="0" w:color="auto"/>
              <w:bottom w:val="single" w:sz="4" w:space="0" w:color="auto"/>
            </w:tcBorders>
          </w:tcPr>
          <w:p w14:paraId="717AAFBA" w14:textId="77777777" w:rsidR="008934DF" w:rsidRDefault="008934DF">
            <w:pPr>
              <w:rPr>
                <w:rFonts w:ascii="Arial" w:hAnsi="Arial" w:cs="Arial"/>
                <w:color w:val="008000"/>
                <w:sz w:val="22"/>
                <w:szCs w:val="22"/>
              </w:rPr>
            </w:pPr>
          </w:p>
        </w:tc>
      </w:tr>
      <w:tr w:rsidR="008934DF" w14:paraId="78BECD01" w14:textId="77777777" w:rsidTr="6EBB65D5">
        <w:tc>
          <w:tcPr>
            <w:tcW w:w="670" w:type="dxa"/>
            <w:tcBorders>
              <w:left w:val="single" w:sz="18" w:space="0" w:color="auto"/>
              <w:bottom w:val="single" w:sz="4" w:space="0" w:color="auto"/>
              <w:right w:val="single" w:sz="2" w:space="0" w:color="auto"/>
            </w:tcBorders>
            <w:vAlign w:val="bottom"/>
          </w:tcPr>
          <w:p w14:paraId="56EE48EE" w14:textId="76CA72EE" w:rsidR="008934DF" w:rsidRDefault="2BD947CC">
            <w:pPr>
              <w:spacing w:before="120"/>
              <w:ind w:right="-70"/>
              <w:jc w:val="center"/>
              <w:rPr>
                <w:rFonts w:ascii="Arial" w:hAnsi="Arial" w:cs="Arial"/>
              </w:rPr>
            </w:pPr>
            <w:r w:rsidRPr="6EBB65D5">
              <w:rPr>
                <w:rFonts w:ascii="Arial" w:hAnsi="Arial" w:cs="Arial"/>
              </w:rPr>
              <w:t>71</w:t>
            </w:r>
          </w:p>
        </w:tc>
        <w:tc>
          <w:tcPr>
            <w:tcW w:w="8265" w:type="dxa"/>
            <w:tcBorders>
              <w:left w:val="single" w:sz="2" w:space="0" w:color="auto"/>
              <w:bottom w:val="single" w:sz="4" w:space="0" w:color="auto"/>
              <w:right w:val="single" w:sz="2" w:space="0" w:color="auto"/>
            </w:tcBorders>
            <w:vAlign w:val="center"/>
          </w:tcPr>
          <w:p w14:paraId="673ACCEE" w14:textId="77777777" w:rsidR="008934DF" w:rsidRPr="00B72CE9" w:rsidRDefault="008934DF">
            <w:pPr>
              <w:spacing w:before="120" w:after="120"/>
              <w:ind w:right="185"/>
              <w:jc w:val="both"/>
              <w:rPr>
                <w:rFonts w:ascii="Arial" w:hAnsi="Arial" w:cs="Arial"/>
                <w:sz w:val="22"/>
                <w:szCs w:val="22"/>
                <w:highlight w:val="yellow"/>
                <w:lang w:val="es-MX"/>
              </w:rPr>
            </w:pPr>
            <w:r w:rsidRPr="00B72CE9">
              <w:rPr>
                <w:rFonts w:ascii="Arial" w:hAnsi="Arial" w:cs="Arial"/>
                <w:sz w:val="22"/>
                <w:szCs w:val="22"/>
                <w:lang w:val="es-MX"/>
              </w:rPr>
              <w:t>El establecimiento proporciona un drenaje de piso adecuado en todas las áreas donde los pisos estén sujetos a limpieza de tipo inundación o donde las operaciones normales liberen o descarguen agua u otros desechos líquidos en el piso.</w:t>
            </w:r>
          </w:p>
        </w:tc>
        <w:tc>
          <w:tcPr>
            <w:tcW w:w="1530" w:type="dxa"/>
            <w:tcBorders>
              <w:left w:val="single" w:sz="2" w:space="0" w:color="auto"/>
              <w:bottom w:val="single" w:sz="4" w:space="0" w:color="auto"/>
            </w:tcBorders>
          </w:tcPr>
          <w:p w14:paraId="2908EB2C" w14:textId="77777777" w:rsidR="008934DF" w:rsidRDefault="008934DF">
            <w:pPr>
              <w:rPr>
                <w:rFonts w:ascii="Arial" w:hAnsi="Arial" w:cs="Arial"/>
                <w:color w:val="008000"/>
                <w:sz w:val="22"/>
                <w:szCs w:val="22"/>
              </w:rPr>
            </w:pPr>
          </w:p>
        </w:tc>
      </w:tr>
      <w:tr w:rsidR="008934DF" w14:paraId="4B762086" w14:textId="77777777" w:rsidTr="6EBB65D5">
        <w:tc>
          <w:tcPr>
            <w:tcW w:w="670" w:type="dxa"/>
            <w:tcBorders>
              <w:left w:val="single" w:sz="18" w:space="0" w:color="auto"/>
              <w:bottom w:val="single" w:sz="4" w:space="0" w:color="auto"/>
              <w:right w:val="single" w:sz="2" w:space="0" w:color="auto"/>
            </w:tcBorders>
            <w:vAlign w:val="bottom"/>
          </w:tcPr>
          <w:p w14:paraId="121FD38A" w14:textId="77777777" w:rsidR="008934DF" w:rsidRDefault="008934DF">
            <w:pPr>
              <w:spacing w:before="120"/>
              <w:ind w:right="-70"/>
              <w:jc w:val="center"/>
              <w:rPr>
                <w:rFonts w:ascii="Arial" w:hAnsi="Arial" w:cs="Arial"/>
              </w:rPr>
            </w:pPr>
          </w:p>
        </w:tc>
        <w:tc>
          <w:tcPr>
            <w:tcW w:w="8265" w:type="dxa"/>
            <w:tcBorders>
              <w:left w:val="single" w:sz="2" w:space="0" w:color="auto"/>
              <w:bottom w:val="single" w:sz="4" w:space="0" w:color="auto"/>
              <w:right w:val="single" w:sz="2" w:space="0" w:color="auto"/>
            </w:tcBorders>
            <w:vAlign w:val="center"/>
          </w:tcPr>
          <w:p w14:paraId="7D399EB3" w14:textId="77777777" w:rsidR="008934DF" w:rsidRPr="00B72CE9" w:rsidRDefault="008934DF">
            <w:pPr>
              <w:spacing w:before="120" w:after="120"/>
              <w:ind w:right="185"/>
              <w:jc w:val="both"/>
              <w:rPr>
                <w:rFonts w:ascii="Arial" w:hAnsi="Arial" w:cs="Arial"/>
                <w:sz w:val="22"/>
                <w:szCs w:val="22"/>
                <w:lang w:val="es-MX"/>
              </w:rPr>
            </w:pPr>
            <w:r w:rsidRPr="00B72CE9">
              <w:rPr>
                <w:rFonts w:ascii="Arial" w:hAnsi="Arial" w:cs="Arial"/>
                <w:b/>
                <w:sz w:val="22"/>
                <w:szCs w:val="22"/>
              </w:rPr>
              <w:t>9 CFR 416.2(g)(1) Aprovisionamiento de agua, hielo y agua reciclada</w:t>
            </w:r>
          </w:p>
        </w:tc>
        <w:tc>
          <w:tcPr>
            <w:tcW w:w="1530" w:type="dxa"/>
            <w:tcBorders>
              <w:left w:val="single" w:sz="2" w:space="0" w:color="auto"/>
              <w:bottom w:val="single" w:sz="4" w:space="0" w:color="auto"/>
            </w:tcBorders>
          </w:tcPr>
          <w:p w14:paraId="1FE2DD96" w14:textId="77777777" w:rsidR="008934DF" w:rsidRDefault="008934DF">
            <w:pPr>
              <w:rPr>
                <w:rFonts w:ascii="Arial" w:hAnsi="Arial" w:cs="Arial"/>
                <w:color w:val="008000"/>
                <w:sz w:val="22"/>
                <w:szCs w:val="22"/>
              </w:rPr>
            </w:pPr>
          </w:p>
        </w:tc>
      </w:tr>
      <w:tr w:rsidR="008934DF" w14:paraId="48B6DC5E" w14:textId="77777777" w:rsidTr="6EBB65D5">
        <w:tc>
          <w:tcPr>
            <w:tcW w:w="670" w:type="dxa"/>
            <w:tcBorders>
              <w:left w:val="single" w:sz="18" w:space="0" w:color="auto"/>
              <w:right w:val="single" w:sz="2" w:space="0" w:color="auto"/>
            </w:tcBorders>
            <w:vAlign w:val="bottom"/>
          </w:tcPr>
          <w:p w14:paraId="72947656" w14:textId="451D35F8" w:rsidR="008934DF" w:rsidRDefault="008934DF">
            <w:pPr>
              <w:spacing w:before="120"/>
              <w:ind w:right="-70"/>
              <w:jc w:val="center"/>
              <w:rPr>
                <w:rFonts w:ascii="Arial" w:hAnsi="Arial" w:cs="Arial"/>
              </w:rPr>
            </w:pPr>
            <w:r w:rsidRPr="6EBB65D5">
              <w:rPr>
                <w:rFonts w:ascii="Arial" w:hAnsi="Arial" w:cs="Arial"/>
              </w:rPr>
              <w:t>7</w:t>
            </w:r>
            <w:r w:rsidR="49D7AB76" w:rsidRPr="6EBB65D5">
              <w:rPr>
                <w:rFonts w:ascii="Arial" w:hAnsi="Arial" w:cs="Arial"/>
              </w:rPr>
              <w:t>2</w:t>
            </w:r>
          </w:p>
        </w:tc>
        <w:tc>
          <w:tcPr>
            <w:tcW w:w="8265" w:type="dxa"/>
            <w:tcBorders>
              <w:left w:val="single" w:sz="2" w:space="0" w:color="auto"/>
              <w:right w:val="single" w:sz="2" w:space="0" w:color="auto"/>
            </w:tcBorders>
            <w:vAlign w:val="center"/>
          </w:tcPr>
          <w:p w14:paraId="18D5C255" w14:textId="77777777" w:rsidR="008934DF" w:rsidRPr="00B72CE9" w:rsidRDefault="008934DF">
            <w:pPr>
              <w:spacing w:before="120"/>
              <w:ind w:right="185"/>
              <w:jc w:val="both"/>
              <w:rPr>
                <w:rFonts w:ascii="Arial" w:hAnsi="Arial" w:cs="Arial"/>
                <w:sz w:val="22"/>
                <w:szCs w:val="22"/>
              </w:rPr>
            </w:pPr>
            <w:r w:rsidRPr="00B72CE9">
              <w:rPr>
                <w:rFonts w:ascii="Arial" w:hAnsi="Arial" w:cs="Arial"/>
                <w:sz w:val="22"/>
                <w:szCs w:val="22"/>
                <w:lang w:val="es-MX"/>
              </w:rPr>
              <w:t xml:space="preserve">El establecimiento cuenta con </w:t>
            </w:r>
            <w:r w:rsidRPr="00B72CE9">
              <w:rPr>
                <w:rFonts w:ascii="Arial" w:hAnsi="Arial" w:cs="Arial"/>
                <w:sz w:val="22"/>
                <w:szCs w:val="22"/>
              </w:rPr>
              <w:t xml:space="preserve">una fuente de agua corriente a una temperatura y presión adecuada para todas las áreas donde es requerida y está disponible la documentación que garantiza su potabilidad. </w:t>
            </w:r>
          </w:p>
        </w:tc>
        <w:tc>
          <w:tcPr>
            <w:tcW w:w="1530" w:type="dxa"/>
            <w:tcBorders>
              <w:left w:val="single" w:sz="2" w:space="0" w:color="auto"/>
            </w:tcBorders>
          </w:tcPr>
          <w:p w14:paraId="27357532" w14:textId="77777777" w:rsidR="008934DF" w:rsidRDefault="008934DF">
            <w:pPr>
              <w:rPr>
                <w:rFonts w:ascii="Arial" w:hAnsi="Arial" w:cs="Arial"/>
                <w:color w:val="008000"/>
                <w:sz w:val="22"/>
                <w:szCs w:val="22"/>
              </w:rPr>
            </w:pPr>
          </w:p>
        </w:tc>
      </w:tr>
      <w:tr w:rsidR="008934DF" w14:paraId="669DD6F3" w14:textId="77777777" w:rsidTr="6EBB65D5">
        <w:trPr>
          <w:trHeight w:val="573"/>
        </w:trPr>
        <w:tc>
          <w:tcPr>
            <w:tcW w:w="670" w:type="dxa"/>
            <w:tcBorders>
              <w:left w:val="single" w:sz="18" w:space="0" w:color="auto"/>
              <w:right w:val="single" w:sz="2" w:space="0" w:color="auto"/>
            </w:tcBorders>
            <w:vAlign w:val="bottom"/>
          </w:tcPr>
          <w:p w14:paraId="58A771A2" w14:textId="18806E97" w:rsidR="008934DF" w:rsidRDefault="008934DF">
            <w:pPr>
              <w:spacing w:before="120" w:after="120"/>
              <w:ind w:right="-70"/>
              <w:jc w:val="center"/>
              <w:rPr>
                <w:rFonts w:ascii="Arial" w:hAnsi="Arial" w:cs="Arial"/>
              </w:rPr>
            </w:pPr>
            <w:r w:rsidRPr="6EBB65D5">
              <w:rPr>
                <w:rFonts w:ascii="Arial" w:hAnsi="Arial" w:cs="Arial"/>
              </w:rPr>
              <w:t>7</w:t>
            </w:r>
            <w:r w:rsidR="4D5C67D0" w:rsidRPr="6EBB65D5">
              <w:rPr>
                <w:rFonts w:ascii="Arial" w:hAnsi="Arial" w:cs="Arial"/>
              </w:rPr>
              <w:t>3</w:t>
            </w:r>
          </w:p>
        </w:tc>
        <w:tc>
          <w:tcPr>
            <w:tcW w:w="8265" w:type="dxa"/>
            <w:tcBorders>
              <w:left w:val="single" w:sz="2" w:space="0" w:color="auto"/>
              <w:bottom w:val="single" w:sz="2" w:space="0" w:color="auto"/>
              <w:right w:val="single" w:sz="2" w:space="0" w:color="auto"/>
            </w:tcBorders>
            <w:vAlign w:val="center"/>
          </w:tcPr>
          <w:p w14:paraId="70080BF1" w14:textId="77777777" w:rsidR="008934DF" w:rsidRDefault="008934DF">
            <w:pPr>
              <w:spacing w:before="120" w:after="120"/>
              <w:ind w:right="185"/>
              <w:jc w:val="both"/>
              <w:rPr>
                <w:rFonts w:ascii="Arial" w:hAnsi="Arial" w:cs="Arial"/>
                <w:sz w:val="22"/>
                <w:szCs w:val="22"/>
              </w:rPr>
            </w:pPr>
            <w:r>
              <w:rPr>
                <w:rFonts w:ascii="Arial" w:hAnsi="Arial" w:cs="Arial"/>
                <w:sz w:val="22"/>
                <w:szCs w:val="22"/>
              </w:rPr>
              <w:t xml:space="preserve">La reutilización de agua, hielo y otras soluciones en productos listos para el consumo; reutilización de agua, hielo y otras soluciones en producto crudo; uso de agua reacondicionada que nunca haya contenido desechos humanos en producto crudo; reutilización de agua que nunca haya contenido desechos humanos en el establecimiento (mover sólidos, lavar corrales, etc.) se realiza según los requerimientos de CFR 9 416.2 (g)(2)(3)(4)(5)(6).   </w:t>
            </w:r>
          </w:p>
        </w:tc>
        <w:tc>
          <w:tcPr>
            <w:tcW w:w="1530" w:type="dxa"/>
            <w:tcBorders>
              <w:left w:val="single" w:sz="2" w:space="0" w:color="auto"/>
            </w:tcBorders>
          </w:tcPr>
          <w:p w14:paraId="07F023C8" w14:textId="77777777" w:rsidR="008934DF" w:rsidRDefault="008934DF">
            <w:pPr>
              <w:rPr>
                <w:rFonts w:ascii="Arial" w:hAnsi="Arial" w:cs="Arial"/>
                <w:color w:val="008000"/>
                <w:sz w:val="22"/>
                <w:szCs w:val="22"/>
              </w:rPr>
            </w:pPr>
          </w:p>
        </w:tc>
      </w:tr>
      <w:tr w:rsidR="008934DF" w14:paraId="56FE9B50" w14:textId="77777777" w:rsidTr="6EBB65D5">
        <w:tc>
          <w:tcPr>
            <w:tcW w:w="670" w:type="dxa"/>
            <w:tcBorders>
              <w:left w:val="single" w:sz="18" w:space="0" w:color="auto"/>
              <w:right w:val="single" w:sz="2" w:space="0" w:color="auto"/>
            </w:tcBorders>
            <w:vAlign w:val="bottom"/>
          </w:tcPr>
          <w:p w14:paraId="4BDB5498" w14:textId="77777777" w:rsidR="008934DF" w:rsidRDefault="008934DF">
            <w:pPr>
              <w:spacing w:before="120"/>
              <w:ind w:right="-70"/>
              <w:jc w:val="center"/>
              <w:rPr>
                <w:rFonts w:ascii="Arial" w:hAnsi="Arial" w:cs="Arial"/>
              </w:rPr>
            </w:pPr>
          </w:p>
        </w:tc>
        <w:tc>
          <w:tcPr>
            <w:tcW w:w="8265" w:type="dxa"/>
            <w:tcBorders>
              <w:top w:val="single" w:sz="2" w:space="0" w:color="auto"/>
              <w:left w:val="single" w:sz="2" w:space="0" w:color="auto"/>
              <w:right w:val="single" w:sz="2" w:space="0" w:color="auto"/>
            </w:tcBorders>
            <w:vAlign w:val="center"/>
          </w:tcPr>
          <w:p w14:paraId="59B6BCC1" w14:textId="77777777" w:rsidR="008934DF" w:rsidRDefault="008934DF">
            <w:pPr>
              <w:spacing w:before="120"/>
              <w:ind w:right="185"/>
              <w:jc w:val="both"/>
              <w:rPr>
                <w:rFonts w:ascii="Arial" w:hAnsi="Arial" w:cs="Arial"/>
                <w:sz w:val="22"/>
                <w:szCs w:val="22"/>
              </w:rPr>
            </w:pPr>
            <w:r>
              <w:rPr>
                <w:rFonts w:ascii="Arial" w:hAnsi="Arial" w:cs="Arial"/>
                <w:b/>
                <w:sz w:val="22"/>
                <w:szCs w:val="22"/>
              </w:rPr>
              <w:t>9 CFR 416.3(a)(b)(c) Equipos y utensilios</w:t>
            </w:r>
          </w:p>
        </w:tc>
        <w:tc>
          <w:tcPr>
            <w:tcW w:w="1530" w:type="dxa"/>
            <w:tcBorders>
              <w:left w:val="single" w:sz="2" w:space="0" w:color="auto"/>
            </w:tcBorders>
          </w:tcPr>
          <w:p w14:paraId="2916C19D" w14:textId="77777777" w:rsidR="008934DF" w:rsidRDefault="008934DF">
            <w:pPr>
              <w:rPr>
                <w:rFonts w:ascii="Arial" w:hAnsi="Arial" w:cs="Arial"/>
                <w:color w:val="008000"/>
                <w:sz w:val="22"/>
                <w:szCs w:val="22"/>
              </w:rPr>
            </w:pPr>
          </w:p>
        </w:tc>
      </w:tr>
      <w:tr w:rsidR="008934DF" w14:paraId="4E3B4DC6" w14:textId="77777777" w:rsidTr="6EBB65D5">
        <w:tc>
          <w:tcPr>
            <w:tcW w:w="670" w:type="dxa"/>
            <w:tcBorders>
              <w:left w:val="single" w:sz="18" w:space="0" w:color="auto"/>
              <w:bottom w:val="single" w:sz="4" w:space="0" w:color="auto"/>
              <w:right w:val="single" w:sz="2" w:space="0" w:color="auto"/>
            </w:tcBorders>
            <w:vAlign w:val="bottom"/>
          </w:tcPr>
          <w:p w14:paraId="13DC3A13" w14:textId="350C46C3" w:rsidR="008934DF" w:rsidRDefault="008934DF">
            <w:pPr>
              <w:spacing w:after="60"/>
              <w:ind w:right="-70"/>
              <w:jc w:val="center"/>
              <w:rPr>
                <w:rFonts w:ascii="Arial" w:hAnsi="Arial" w:cs="Arial"/>
              </w:rPr>
            </w:pPr>
            <w:r w:rsidRPr="6EBB65D5">
              <w:rPr>
                <w:rFonts w:ascii="Arial" w:hAnsi="Arial" w:cs="Arial"/>
              </w:rPr>
              <w:lastRenderedPageBreak/>
              <w:t>7</w:t>
            </w:r>
            <w:r w:rsidR="4FB8C88A" w:rsidRPr="6EBB65D5">
              <w:rPr>
                <w:rFonts w:ascii="Arial" w:hAnsi="Arial" w:cs="Arial"/>
              </w:rPr>
              <w:t>4</w:t>
            </w:r>
          </w:p>
        </w:tc>
        <w:tc>
          <w:tcPr>
            <w:tcW w:w="8265" w:type="dxa"/>
            <w:tcBorders>
              <w:left w:val="single" w:sz="2" w:space="0" w:color="auto"/>
              <w:bottom w:val="single" w:sz="4" w:space="0" w:color="auto"/>
              <w:right w:val="single" w:sz="2" w:space="0" w:color="auto"/>
            </w:tcBorders>
          </w:tcPr>
          <w:p w14:paraId="55137A7F" w14:textId="77777777" w:rsidR="008934DF" w:rsidRDefault="008934DF">
            <w:pPr>
              <w:spacing w:after="60"/>
              <w:ind w:right="185"/>
              <w:rPr>
                <w:rFonts w:ascii="Arial" w:hAnsi="Arial" w:cs="Arial"/>
                <w:sz w:val="22"/>
                <w:szCs w:val="22"/>
              </w:rPr>
            </w:pPr>
            <w:r>
              <w:rPr>
                <w:rFonts w:ascii="Arial" w:hAnsi="Arial" w:cs="Arial"/>
                <w:sz w:val="22"/>
                <w:szCs w:val="22"/>
              </w:rPr>
              <w:t>Los equipos y utensilios que se utilizan en el procesamiento y manipulación del producto apto para el consumo son de materiales y construcción que permiten una adecuada limpieza y mantención en condiciones sanitarias para prevenir la contaminación o adulteración del producto.</w:t>
            </w:r>
          </w:p>
        </w:tc>
        <w:tc>
          <w:tcPr>
            <w:tcW w:w="1530" w:type="dxa"/>
            <w:tcBorders>
              <w:left w:val="single" w:sz="2" w:space="0" w:color="auto"/>
              <w:bottom w:val="single" w:sz="4" w:space="0" w:color="auto"/>
            </w:tcBorders>
          </w:tcPr>
          <w:p w14:paraId="74869460" w14:textId="77777777" w:rsidR="008934DF" w:rsidRDefault="008934DF">
            <w:pPr>
              <w:rPr>
                <w:rFonts w:ascii="Arial" w:hAnsi="Arial" w:cs="Arial"/>
                <w:color w:val="008000"/>
                <w:sz w:val="22"/>
                <w:szCs w:val="22"/>
              </w:rPr>
            </w:pPr>
          </w:p>
        </w:tc>
      </w:tr>
      <w:tr w:rsidR="008934DF" w14:paraId="382F1F35" w14:textId="77777777" w:rsidTr="6EBB65D5">
        <w:trPr>
          <w:trHeight w:val="110"/>
        </w:trPr>
        <w:tc>
          <w:tcPr>
            <w:tcW w:w="670" w:type="dxa"/>
            <w:tcBorders>
              <w:left w:val="single" w:sz="18" w:space="0" w:color="auto"/>
              <w:right w:val="single" w:sz="2" w:space="0" w:color="auto"/>
            </w:tcBorders>
            <w:vAlign w:val="bottom"/>
          </w:tcPr>
          <w:p w14:paraId="23DB4977" w14:textId="77B33AE6" w:rsidR="008934DF" w:rsidRDefault="008934DF">
            <w:pPr>
              <w:spacing w:before="240"/>
              <w:ind w:right="-70"/>
              <w:jc w:val="center"/>
              <w:rPr>
                <w:rFonts w:ascii="Arial" w:hAnsi="Arial" w:cs="Arial"/>
              </w:rPr>
            </w:pPr>
            <w:r w:rsidRPr="6EBB65D5">
              <w:rPr>
                <w:rFonts w:ascii="Arial" w:hAnsi="Arial" w:cs="Arial"/>
              </w:rPr>
              <w:t>7</w:t>
            </w:r>
            <w:r w:rsidR="46D7DE0D" w:rsidRPr="6EBB65D5">
              <w:rPr>
                <w:rFonts w:ascii="Arial" w:hAnsi="Arial" w:cs="Arial"/>
              </w:rPr>
              <w:t>5</w:t>
            </w:r>
          </w:p>
        </w:tc>
        <w:tc>
          <w:tcPr>
            <w:tcW w:w="8265" w:type="dxa"/>
            <w:tcBorders>
              <w:left w:val="single" w:sz="2" w:space="0" w:color="auto"/>
              <w:right w:val="single" w:sz="2" w:space="0" w:color="auto"/>
            </w:tcBorders>
            <w:vAlign w:val="center"/>
          </w:tcPr>
          <w:p w14:paraId="6138A3F5" w14:textId="77777777" w:rsidR="008934DF" w:rsidRDefault="008934DF">
            <w:pPr>
              <w:ind w:right="185"/>
              <w:jc w:val="both"/>
              <w:rPr>
                <w:rFonts w:ascii="Arial" w:hAnsi="Arial" w:cs="Arial"/>
                <w:sz w:val="22"/>
                <w:szCs w:val="22"/>
              </w:rPr>
            </w:pPr>
            <w:r>
              <w:rPr>
                <w:rFonts w:ascii="Arial" w:hAnsi="Arial" w:cs="Arial"/>
                <w:sz w:val="22"/>
                <w:szCs w:val="22"/>
              </w:rPr>
              <w:t>Los equipos y utensilios están construidos, ubicados y operados de modo que no dificulten o impidan la Inspección Oficial para determinar si se encuentran en condiciones sanitarias.</w:t>
            </w:r>
          </w:p>
        </w:tc>
        <w:tc>
          <w:tcPr>
            <w:tcW w:w="1530" w:type="dxa"/>
            <w:tcBorders>
              <w:left w:val="single" w:sz="2" w:space="0" w:color="auto"/>
            </w:tcBorders>
          </w:tcPr>
          <w:p w14:paraId="187F57B8" w14:textId="77777777" w:rsidR="008934DF" w:rsidRDefault="008934DF">
            <w:pPr>
              <w:rPr>
                <w:rFonts w:ascii="Arial" w:hAnsi="Arial" w:cs="Arial"/>
                <w:color w:val="008000"/>
                <w:sz w:val="22"/>
                <w:szCs w:val="22"/>
                <w:highlight w:val="darkGreen"/>
              </w:rPr>
            </w:pPr>
          </w:p>
        </w:tc>
      </w:tr>
      <w:tr w:rsidR="008934DF" w14:paraId="3D77E380" w14:textId="77777777" w:rsidTr="6EBB65D5">
        <w:trPr>
          <w:trHeight w:val="1264"/>
        </w:trPr>
        <w:tc>
          <w:tcPr>
            <w:tcW w:w="670" w:type="dxa"/>
            <w:tcBorders>
              <w:left w:val="single" w:sz="18" w:space="0" w:color="auto"/>
              <w:bottom w:val="single" w:sz="4" w:space="0" w:color="auto"/>
              <w:right w:val="single" w:sz="2" w:space="0" w:color="auto"/>
            </w:tcBorders>
            <w:vAlign w:val="bottom"/>
          </w:tcPr>
          <w:p w14:paraId="299BFF4E" w14:textId="6C8DC7B5" w:rsidR="008934DF" w:rsidRDefault="008934DF">
            <w:pPr>
              <w:spacing w:before="240"/>
              <w:ind w:right="-70"/>
              <w:jc w:val="center"/>
              <w:rPr>
                <w:rFonts w:ascii="Arial" w:hAnsi="Arial" w:cs="Arial"/>
              </w:rPr>
            </w:pPr>
            <w:r w:rsidRPr="6EBB65D5">
              <w:rPr>
                <w:rFonts w:ascii="Arial" w:hAnsi="Arial" w:cs="Arial"/>
              </w:rPr>
              <w:t>7</w:t>
            </w:r>
            <w:r w:rsidR="25549E90" w:rsidRPr="6EBB65D5">
              <w:rPr>
                <w:rFonts w:ascii="Arial" w:hAnsi="Arial" w:cs="Arial"/>
              </w:rPr>
              <w:t>6</w:t>
            </w:r>
          </w:p>
        </w:tc>
        <w:tc>
          <w:tcPr>
            <w:tcW w:w="8265" w:type="dxa"/>
            <w:tcBorders>
              <w:left w:val="single" w:sz="2" w:space="0" w:color="auto"/>
              <w:bottom w:val="single" w:sz="4" w:space="0" w:color="auto"/>
              <w:right w:val="single" w:sz="2" w:space="0" w:color="auto"/>
            </w:tcBorders>
            <w:vAlign w:val="center"/>
          </w:tcPr>
          <w:p w14:paraId="1FB9687F" w14:textId="77777777" w:rsidR="008934DF" w:rsidRDefault="008934DF">
            <w:pPr>
              <w:ind w:right="185"/>
              <w:jc w:val="both"/>
              <w:rPr>
                <w:rFonts w:ascii="Arial" w:hAnsi="Arial" w:cs="Arial"/>
                <w:sz w:val="22"/>
                <w:szCs w:val="22"/>
              </w:rPr>
            </w:pPr>
            <w:r>
              <w:rPr>
                <w:rFonts w:ascii="Arial" w:hAnsi="Arial" w:cs="Arial"/>
                <w:sz w:val="22"/>
                <w:szCs w:val="22"/>
              </w:rPr>
              <w:t>Los receptáculos utilizados para guardar los productos no aptos para el consumo son de un material y construcción que impide que su uso resulte en adulteración de productos aptos o creación de condiciones insalubres y no son usados para almacenar producto apto y poseen una marca distintiva y visible para identificar su uso.</w:t>
            </w:r>
          </w:p>
        </w:tc>
        <w:tc>
          <w:tcPr>
            <w:tcW w:w="1530" w:type="dxa"/>
            <w:tcBorders>
              <w:left w:val="single" w:sz="2" w:space="0" w:color="auto"/>
              <w:bottom w:val="single" w:sz="4" w:space="0" w:color="auto"/>
            </w:tcBorders>
          </w:tcPr>
          <w:p w14:paraId="54738AF4" w14:textId="77777777" w:rsidR="008934DF" w:rsidRDefault="008934DF">
            <w:pPr>
              <w:rPr>
                <w:rFonts w:ascii="Arial" w:hAnsi="Arial" w:cs="Arial"/>
                <w:color w:val="008000"/>
                <w:sz w:val="22"/>
                <w:szCs w:val="22"/>
              </w:rPr>
            </w:pPr>
          </w:p>
        </w:tc>
      </w:tr>
      <w:tr w:rsidR="008934DF" w14:paraId="18667D50" w14:textId="77777777" w:rsidTr="6EBB65D5">
        <w:trPr>
          <w:trHeight w:val="750"/>
        </w:trPr>
        <w:tc>
          <w:tcPr>
            <w:tcW w:w="670" w:type="dxa"/>
            <w:tcBorders>
              <w:left w:val="single" w:sz="18" w:space="0" w:color="auto"/>
              <w:bottom w:val="single" w:sz="4" w:space="0" w:color="auto"/>
              <w:right w:val="single" w:sz="2" w:space="0" w:color="auto"/>
            </w:tcBorders>
            <w:vAlign w:val="bottom"/>
          </w:tcPr>
          <w:p w14:paraId="43F02807" w14:textId="46299695" w:rsidR="008934DF" w:rsidRDefault="008934DF">
            <w:pPr>
              <w:spacing w:before="360"/>
              <w:ind w:right="-70"/>
              <w:jc w:val="center"/>
              <w:rPr>
                <w:rFonts w:ascii="Arial" w:hAnsi="Arial" w:cs="Arial"/>
              </w:rPr>
            </w:pPr>
            <w:r w:rsidRPr="6EBB65D5">
              <w:rPr>
                <w:rFonts w:ascii="Arial" w:hAnsi="Arial" w:cs="Arial"/>
              </w:rPr>
              <w:t>7</w:t>
            </w:r>
            <w:r w:rsidR="6B27D5D3" w:rsidRPr="6EBB65D5">
              <w:rPr>
                <w:rFonts w:ascii="Arial" w:hAnsi="Arial" w:cs="Arial"/>
              </w:rPr>
              <w:t>7</w:t>
            </w:r>
          </w:p>
        </w:tc>
        <w:tc>
          <w:tcPr>
            <w:tcW w:w="8265" w:type="dxa"/>
            <w:tcBorders>
              <w:left w:val="single" w:sz="2" w:space="0" w:color="auto"/>
              <w:bottom w:val="single" w:sz="4" w:space="0" w:color="auto"/>
              <w:right w:val="single" w:sz="2" w:space="0" w:color="auto"/>
            </w:tcBorders>
          </w:tcPr>
          <w:p w14:paraId="38403607" w14:textId="77777777" w:rsidR="008934DF" w:rsidRDefault="008934DF">
            <w:pPr>
              <w:ind w:right="185"/>
              <w:rPr>
                <w:rFonts w:ascii="Arial" w:hAnsi="Arial" w:cs="Arial"/>
                <w:sz w:val="22"/>
                <w:szCs w:val="22"/>
              </w:rPr>
            </w:pPr>
            <w:r>
              <w:rPr>
                <w:rFonts w:ascii="Arial" w:hAnsi="Arial" w:cs="Arial"/>
                <w:sz w:val="22"/>
                <w:szCs w:val="22"/>
              </w:rPr>
              <w:t>Los productos alimenticios se protegen de la adulteración durante el procesamiento, manejo, almacenamiento, carga, descarga y durante su transporte desde un establecimiento oficial.</w:t>
            </w:r>
          </w:p>
        </w:tc>
        <w:tc>
          <w:tcPr>
            <w:tcW w:w="1530" w:type="dxa"/>
            <w:tcBorders>
              <w:left w:val="single" w:sz="2" w:space="0" w:color="auto"/>
              <w:bottom w:val="single" w:sz="4" w:space="0" w:color="auto"/>
            </w:tcBorders>
          </w:tcPr>
          <w:p w14:paraId="46ABBD8F" w14:textId="77777777" w:rsidR="008934DF" w:rsidRDefault="008934DF">
            <w:pPr>
              <w:rPr>
                <w:rFonts w:ascii="Arial" w:hAnsi="Arial" w:cs="Arial"/>
                <w:color w:val="008000"/>
                <w:sz w:val="22"/>
                <w:szCs w:val="22"/>
              </w:rPr>
            </w:pPr>
          </w:p>
        </w:tc>
      </w:tr>
      <w:tr w:rsidR="008934DF" w14:paraId="119763FA" w14:textId="77777777" w:rsidTr="6EBB65D5">
        <w:trPr>
          <w:trHeight w:val="465"/>
        </w:trPr>
        <w:tc>
          <w:tcPr>
            <w:tcW w:w="670" w:type="dxa"/>
            <w:tcBorders>
              <w:left w:val="single" w:sz="18" w:space="0" w:color="auto"/>
              <w:right w:val="single" w:sz="2" w:space="0" w:color="auto"/>
            </w:tcBorders>
            <w:vAlign w:val="bottom"/>
          </w:tcPr>
          <w:p w14:paraId="06BBA33E" w14:textId="77777777" w:rsidR="008934DF" w:rsidRDefault="008934DF">
            <w:pPr>
              <w:spacing w:before="240" w:after="120"/>
              <w:ind w:right="-70"/>
              <w:jc w:val="center"/>
              <w:rPr>
                <w:rFonts w:ascii="Arial" w:hAnsi="Arial" w:cs="Arial"/>
              </w:rPr>
            </w:pPr>
          </w:p>
        </w:tc>
        <w:tc>
          <w:tcPr>
            <w:tcW w:w="8265" w:type="dxa"/>
            <w:tcBorders>
              <w:left w:val="single" w:sz="2" w:space="0" w:color="auto"/>
              <w:right w:val="single" w:sz="2" w:space="0" w:color="auto"/>
            </w:tcBorders>
            <w:vAlign w:val="center"/>
          </w:tcPr>
          <w:p w14:paraId="1B607DAB" w14:textId="77777777" w:rsidR="008934DF" w:rsidRDefault="008934DF">
            <w:pPr>
              <w:spacing w:before="240" w:after="120"/>
              <w:ind w:right="185"/>
              <w:jc w:val="both"/>
              <w:rPr>
                <w:rFonts w:ascii="Arial" w:hAnsi="Arial" w:cs="Arial"/>
                <w:b/>
                <w:sz w:val="22"/>
                <w:szCs w:val="22"/>
              </w:rPr>
            </w:pPr>
            <w:r>
              <w:rPr>
                <w:rFonts w:ascii="Arial" w:hAnsi="Arial" w:cs="Arial"/>
                <w:b/>
                <w:sz w:val="22"/>
                <w:szCs w:val="22"/>
              </w:rPr>
              <w:t>9 CFR 416.5(a)(b)(c) Higiene de los empleados</w:t>
            </w:r>
          </w:p>
        </w:tc>
        <w:tc>
          <w:tcPr>
            <w:tcW w:w="1530" w:type="dxa"/>
            <w:tcBorders>
              <w:left w:val="single" w:sz="2" w:space="0" w:color="auto"/>
            </w:tcBorders>
          </w:tcPr>
          <w:p w14:paraId="464FCBC1" w14:textId="77777777" w:rsidR="008934DF" w:rsidRDefault="008934DF">
            <w:pPr>
              <w:jc w:val="both"/>
              <w:rPr>
                <w:rFonts w:ascii="Arial" w:hAnsi="Arial" w:cs="Arial"/>
                <w:color w:val="008000"/>
                <w:sz w:val="22"/>
                <w:szCs w:val="22"/>
              </w:rPr>
            </w:pPr>
          </w:p>
        </w:tc>
      </w:tr>
      <w:tr w:rsidR="008934DF" w14:paraId="2DD77C38" w14:textId="77777777" w:rsidTr="6EBB65D5">
        <w:trPr>
          <w:trHeight w:val="996"/>
        </w:trPr>
        <w:tc>
          <w:tcPr>
            <w:tcW w:w="670" w:type="dxa"/>
            <w:tcBorders>
              <w:left w:val="single" w:sz="18" w:space="0" w:color="auto"/>
              <w:right w:val="single" w:sz="2" w:space="0" w:color="auto"/>
            </w:tcBorders>
            <w:vAlign w:val="bottom"/>
          </w:tcPr>
          <w:p w14:paraId="0F8EA849" w14:textId="1702372F" w:rsidR="008934DF" w:rsidRDefault="3F04B591">
            <w:pPr>
              <w:ind w:right="-70"/>
              <w:jc w:val="center"/>
              <w:rPr>
                <w:rFonts w:ascii="Arial" w:hAnsi="Arial" w:cs="Arial"/>
              </w:rPr>
            </w:pPr>
            <w:r w:rsidRPr="6EBB65D5">
              <w:rPr>
                <w:rFonts w:ascii="Arial" w:hAnsi="Arial" w:cs="Arial"/>
              </w:rPr>
              <w:t>78</w:t>
            </w:r>
          </w:p>
        </w:tc>
        <w:tc>
          <w:tcPr>
            <w:tcW w:w="8265" w:type="dxa"/>
            <w:tcBorders>
              <w:left w:val="single" w:sz="2" w:space="0" w:color="auto"/>
              <w:right w:val="single" w:sz="2" w:space="0" w:color="auto"/>
            </w:tcBorders>
            <w:vAlign w:val="center"/>
          </w:tcPr>
          <w:p w14:paraId="54C87831" w14:textId="77777777" w:rsidR="008934DF" w:rsidRDefault="008934DF" w:rsidP="008B52C6">
            <w:pPr>
              <w:ind w:right="185"/>
              <w:jc w:val="both"/>
              <w:rPr>
                <w:rFonts w:ascii="Arial" w:hAnsi="Arial" w:cs="Arial"/>
                <w:sz w:val="22"/>
                <w:szCs w:val="22"/>
              </w:rPr>
            </w:pPr>
            <w:r>
              <w:rPr>
                <w:rFonts w:ascii="Arial" w:hAnsi="Arial" w:cs="Arial"/>
                <w:sz w:val="22"/>
                <w:szCs w:val="22"/>
              </w:rPr>
              <w:t xml:space="preserve">Todas las personas que trabajan en contacto con el producto, superficies de contacto con el producto y materiales de embalaje de productos, mantienen prácticas higiénicas en su actividad para prevenir la adulteración del producto o la creación de condiciones </w:t>
            </w:r>
            <w:r w:rsidR="008B52C6">
              <w:rPr>
                <w:rFonts w:ascii="Arial" w:hAnsi="Arial" w:cs="Arial"/>
                <w:sz w:val="22"/>
                <w:szCs w:val="22"/>
              </w:rPr>
              <w:t>insalubres</w:t>
            </w:r>
            <w:r>
              <w:rPr>
                <w:rFonts w:ascii="Arial" w:hAnsi="Arial" w:cs="Arial"/>
                <w:sz w:val="22"/>
                <w:szCs w:val="22"/>
              </w:rPr>
              <w:t>. Las prácticas de higiene están descritas en los procedimientos escritos del establecimiento.</w:t>
            </w:r>
          </w:p>
        </w:tc>
        <w:tc>
          <w:tcPr>
            <w:tcW w:w="1530" w:type="dxa"/>
            <w:tcBorders>
              <w:left w:val="single" w:sz="2" w:space="0" w:color="auto"/>
            </w:tcBorders>
          </w:tcPr>
          <w:p w14:paraId="5C8C6B09" w14:textId="77777777" w:rsidR="008934DF" w:rsidRDefault="008934DF">
            <w:pPr>
              <w:jc w:val="both"/>
              <w:rPr>
                <w:rFonts w:ascii="Arial" w:hAnsi="Arial" w:cs="Arial"/>
                <w:color w:val="008000"/>
                <w:sz w:val="22"/>
                <w:szCs w:val="22"/>
              </w:rPr>
            </w:pPr>
          </w:p>
        </w:tc>
      </w:tr>
      <w:tr w:rsidR="008934DF" w14:paraId="67535FBD" w14:textId="77777777" w:rsidTr="6EBB65D5">
        <w:trPr>
          <w:trHeight w:val="925"/>
        </w:trPr>
        <w:tc>
          <w:tcPr>
            <w:tcW w:w="670" w:type="dxa"/>
            <w:tcBorders>
              <w:left w:val="single" w:sz="18" w:space="0" w:color="auto"/>
              <w:right w:val="single" w:sz="2" w:space="0" w:color="auto"/>
            </w:tcBorders>
            <w:vAlign w:val="bottom"/>
          </w:tcPr>
          <w:p w14:paraId="1944BFB1" w14:textId="78CDEFBB" w:rsidR="008934DF" w:rsidRDefault="63516F35">
            <w:pPr>
              <w:ind w:right="-70"/>
              <w:jc w:val="center"/>
              <w:rPr>
                <w:rFonts w:ascii="Arial" w:hAnsi="Arial" w:cs="Arial"/>
              </w:rPr>
            </w:pPr>
            <w:r w:rsidRPr="6EBB65D5">
              <w:rPr>
                <w:rFonts w:ascii="Arial" w:hAnsi="Arial" w:cs="Arial"/>
              </w:rPr>
              <w:t>79</w:t>
            </w:r>
          </w:p>
        </w:tc>
        <w:tc>
          <w:tcPr>
            <w:tcW w:w="8265" w:type="dxa"/>
            <w:tcBorders>
              <w:left w:val="single" w:sz="2" w:space="0" w:color="auto"/>
              <w:right w:val="single" w:sz="2" w:space="0" w:color="auto"/>
            </w:tcBorders>
            <w:vAlign w:val="center"/>
          </w:tcPr>
          <w:p w14:paraId="349F9ECD" w14:textId="77777777" w:rsidR="008934DF" w:rsidRDefault="008934DF" w:rsidP="008B52C6">
            <w:pPr>
              <w:ind w:right="185"/>
              <w:jc w:val="both"/>
              <w:rPr>
                <w:rFonts w:ascii="Arial" w:hAnsi="Arial" w:cs="Arial"/>
                <w:sz w:val="22"/>
                <w:szCs w:val="22"/>
              </w:rPr>
            </w:pPr>
            <w:r>
              <w:rPr>
                <w:rFonts w:ascii="Arial" w:hAnsi="Arial" w:cs="Arial"/>
                <w:sz w:val="22"/>
                <w:szCs w:val="22"/>
              </w:rPr>
              <w:t xml:space="preserve">Los delantales, pecheras y otras vestiduras externas utilizadas por personas que manipulen productos están hechas de material desechable o fácilmente lavables; ropa limpia es usada al inicio del trabajo de cada día y es cambiada durante el día tan a menudo como sea necesario para prevenir la adulteración del producto o la creación de condiciones </w:t>
            </w:r>
            <w:r w:rsidR="008B52C6">
              <w:rPr>
                <w:rFonts w:ascii="Arial" w:hAnsi="Arial" w:cs="Arial"/>
                <w:sz w:val="22"/>
                <w:szCs w:val="22"/>
              </w:rPr>
              <w:t>insalubres</w:t>
            </w:r>
            <w:r>
              <w:rPr>
                <w:rFonts w:ascii="Arial" w:hAnsi="Arial" w:cs="Arial"/>
                <w:sz w:val="22"/>
                <w:szCs w:val="22"/>
              </w:rPr>
              <w:t xml:space="preserve">, lo cual está declarado en los procedimientos escritos del establecimiento. </w:t>
            </w:r>
          </w:p>
        </w:tc>
        <w:tc>
          <w:tcPr>
            <w:tcW w:w="1530" w:type="dxa"/>
            <w:tcBorders>
              <w:left w:val="single" w:sz="2" w:space="0" w:color="auto"/>
            </w:tcBorders>
          </w:tcPr>
          <w:p w14:paraId="3382A365" w14:textId="77777777" w:rsidR="008934DF" w:rsidRDefault="008934DF">
            <w:pPr>
              <w:rPr>
                <w:rFonts w:ascii="Arial" w:hAnsi="Arial" w:cs="Arial"/>
                <w:color w:val="008000"/>
                <w:sz w:val="22"/>
                <w:szCs w:val="22"/>
              </w:rPr>
            </w:pPr>
          </w:p>
        </w:tc>
      </w:tr>
      <w:tr w:rsidR="008934DF" w14:paraId="08E8E14D" w14:textId="77777777" w:rsidTr="6EBB65D5">
        <w:trPr>
          <w:trHeight w:val="590"/>
        </w:trPr>
        <w:tc>
          <w:tcPr>
            <w:tcW w:w="670" w:type="dxa"/>
            <w:tcBorders>
              <w:left w:val="single" w:sz="18" w:space="0" w:color="auto"/>
              <w:bottom w:val="single" w:sz="4" w:space="0" w:color="auto"/>
              <w:right w:val="single" w:sz="2" w:space="0" w:color="auto"/>
            </w:tcBorders>
            <w:vAlign w:val="bottom"/>
          </w:tcPr>
          <w:p w14:paraId="49D83C2D" w14:textId="0D519A8C" w:rsidR="008934DF" w:rsidRDefault="008934DF">
            <w:pPr>
              <w:ind w:right="-70"/>
              <w:jc w:val="center"/>
              <w:rPr>
                <w:rFonts w:ascii="Arial" w:hAnsi="Arial" w:cs="Arial"/>
              </w:rPr>
            </w:pPr>
            <w:r w:rsidRPr="6EBB65D5">
              <w:rPr>
                <w:rFonts w:ascii="Arial" w:hAnsi="Arial" w:cs="Arial"/>
              </w:rPr>
              <w:t>8</w:t>
            </w:r>
            <w:r w:rsidR="18FE6B13" w:rsidRPr="6EBB65D5">
              <w:rPr>
                <w:rFonts w:ascii="Arial" w:hAnsi="Arial" w:cs="Arial"/>
              </w:rPr>
              <w:t>0</w:t>
            </w:r>
          </w:p>
        </w:tc>
        <w:tc>
          <w:tcPr>
            <w:tcW w:w="8265" w:type="dxa"/>
            <w:tcBorders>
              <w:left w:val="single" w:sz="2" w:space="0" w:color="auto"/>
              <w:bottom w:val="single" w:sz="2" w:space="0" w:color="auto"/>
              <w:right w:val="single" w:sz="2" w:space="0" w:color="auto"/>
            </w:tcBorders>
            <w:vAlign w:val="center"/>
          </w:tcPr>
          <w:p w14:paraId="58818C63" w14:textId="77777777" w:rsidR="008934DF" w:rsidRDefault="008934DF" w:rsidP="008B52C6">
            <w:pPr>
              <w:ind w:right="185"/>
              <w:jc w:val="both"/>
              <w:rPr>
                <w:rFonts w:ascii="Arial" w:hAnsi="Arial" w:cs="Arial"/>
                <w:sz w:val="22"/>
                <w:szCs w:val="22"/>
              </w:rPr>
            </w:pPr>
            <w:r>
              <w:rPr>
                <w:rFonts w:ascii="Arial" w:hAnsi="Arial" w:cs="Arial"/>
                <w:sz w:val="22"/>
                <w:szCs w:val="22"/>
              </w:rPr>
              <w:t xml:space="preserve">Cualquier persona que presente enfermedades infecciosas, lesiones abiertas o cualquier otra fuente anormal de contaminación microbiana es excluida de cualquier operación en la que pueda resultar la adulteración del producto o la creación de condiciones </w:t>
            </w:r>
            <w:r w:rsidR="008B52C6">
              <w:rPr>
                <w:rFonts w:ascii="Arial" w:hAnsi="Arial" w:cs="Arial"/>
                <w:sz w:val="22"/>
                <w:szCs w:val="22"/>
              </w:rPr>
              <w:t>insalubres</w:t>
            </w:r>
            <w:r>
              <w:rPr>
                <w:rFonts w:ascii="Arial" w:hAnsi="Arial" w:cs="Arial"/>
                <w:sz w:val="22"/>
                <w:szCs w:val="22"/>
              </w:rPr>
              <w:t xml:space="preserve">. Esto está declarado en los procedimientos escritos del establecimiento. </w:t>
            </w:r>
          </w:p>
        </w:tc>
        <w:tc>
          <w:tcPr>
            <w:tcW w:w="1530" w:type="dxa"/>
            <w:tcBorders>
              <w:left w:val="single" w:sz="2" w:space="0" w:color="auto"/>
              <w:bottom w:val="single" w:sz="4" w:space="0" w:color="auto"/>
            </w:tcBorders>
          </w:tcPr>
          <w:p w14:paraId="5C71F136" w14:textId="77777777" w:rsidR="008934DF" w:rsidRDefault="008934DF">
            <w:pPr>
              <w:rPr>
                <w:rFonts w:ascii="Arial" w:hAnsi="Arial" w:cs="Arial"/>
                <w:color w:val="008000"/>
                <w:sz w:val="22"/>
                <w:szCs w:val="22"/>
              </w:rPr>
            </w:pPr>
          </w:p>
        </w:tc>
      </w:tr>
      <w:tr w:rsidR="008934DF" w14:paraId="3681DE5D" w14:textId="77777777" w:rsidTr="6EBB65D5">
        <w:tc>
          <w:tcPr>
            <w:tcW w:w="670" w:type="dxa"/>
            <w:tcBorders>
              <w:left w:val="single" w:sz="18" w:space="0" w:color="auto"/>
              <w:bottom w:val="single" w:sz="4" w:space="0" w:color="auto"/>
              <w:right w:val="single" w:sz="2" w:space="0" w:color="auto"/>
            </w:tcBorders>
            <w:vAlign w:val="bottom"/>
          </w:tcPr>
          <w:p w14:paraId="62199465" w14:textId="77777777" w:rsidR="008934DF" w:rsidRDefault="008934DF">
            <w:pPr>
              <w:spacing w:before="240" w:after="60"/>
              <w:ind w:right="-70"/>
              <w:jc w:val="center"/>
              <w:rPr>
                <w:rFonts w:ascii="Arial" w:hAnsi="Arial" w:cs="Arial"/>
              </w:rPr>
            </w:pPr>
          </w:p>
        </w:tc>
        <w:tc>
          <w:tcPr>
            <w:tcW w:w="8265" w:type="dxa"/>
            <w:tcBorders>
              <w:top w:val="single" w:sz="2" w:space="0" w:color="auto"/>
              <w:left w:val="single" w:sz="2" w:space="0" w:color="auto"/>
              <w:bottom w:val="single" w:sz="4" w:space="0" w:color="auto"/>
              <w:right w:val="single" w:sz="2" w:space="0" w:color="auto"/>
            </w:tcBorders>
            <w:vAlign w:val="center"/>
          </w:tcPr>
          <w:p w14:paraId="4438F011" w14:textId="77777777" w:rsidR="008934DF" w:rsidRDefault="008934DF">
            <w:pPr>
              <w:spacing w:before="240" w:after="60"/>
              <w:ind w:right="185"/>
              <w:rPr>
                <w:rFonts w:ascii="Arial" w:hAnsi="Arial" w:cs="Arial"/>
                <w:b/>
                <w:sz w:val="22"/>
                <w:szCs w:val="22"/>
              </w:rPr>
            </w:pPr>
            <w:r>
              <w:rPr>
                <w:rFonts w:ascii="Arial" w:hAnsi="Arial" w:cs="Arial"/>
                <w:b/>
                <w:sz w:val="22"/>
                <w:szCs w:val="22"/>
              </w:rPr>
              <w:t>9 CFR 416.11 Reglas generales procedimientos operacionales estandarizados de saneamiento (SSOP)</w:t>
            </w:r>
          </w:p>
        </w:tc>
        <w:tc>
          <w:tcPr>
            <w:tcW w:w="1530" w:type="dxa"/>
            <w:tcBorders>
              <w:left w:val="single" w:sz="2" w:space="0" w:color="auto"/>
              <w:bottom w:val="single" w:sz="4" w:space="0" w:color="auto"/>
            </w:tcBorders>
          </w:tcPr>
          <w:p w14:paraId="0DA123B1" w14:textId="77777777" w:rsidR="008934DF" w:rsidRDefault="008934DF">
            <w:pPr>
              <w:rPr>
                <w:rFonts w:ascii="Arial" w:hAnsi="Arial" w:cs="Arial"/>
                <w:color w:val="008000"/>
                <w:sz w:val="22"/>
                <w:szCs w:val="22"/>
              </w:rPr>
            </w:pPr>
          </w:p>
        </w:tc>
      </w:tr>
      <w:tr w:rsidR="008934DF" w14:paraId="0AD11DC0" w14:textId="77777777" w:rsidTr="6EBB65D5">
        <w:tc>
          <w:tcPr>
            <w:tcW w:w="670" w:type="dxa"/>
            <w:tcBorders>
              <w:left w:val="single" w:sz="18" w:space="0" w:color="auto"/>
              <w:bottom w:val="single" w:sz="4" w:space="0" w:color="auto"/>
              <w:right w:val="single" w:sz="2" w:space="0" w:color="auto"/>
            </w:tcBorders>
            <w:vAlign w:val="bottom"/>
          </w:tcPr>
          <w:p w14:paraId="702436C1" w14:textId="61A8A09B" w:rsidR="008934DF" w:rsidRDefault="008934DF">
            <w:pPr>
              <w:spacing w:before="240" w:after="60"/>
              <w:ind w:right="-70"/>
              <w:jc w:val="center"/>
              <w:rPr>
                <w:rFonts w:ascii="Arial" w:hAnsi="Arial" w:cs="Arial"/>
              </w:rPr>
            </w:pPr>
            <w:r w:rsidRPr="6EBB65D5">
              <w:rPr>
                <w:rFonts w:ascii="Arial" w:hAnsi="Arial" w:cs="Arial"/>
              </w:rPr>
              <w:t>8</w:t>
            </w:r>
            <w:r w:rsidR="0019B572" w:rsidRPr="6EBB65D5">
              <w:rPr>
                <w:rFonts w:ascii="Arial" w:hAnsi="Arial" w:cs="Arial"/>
              </w:rPr>
              <w:t>1</w:t>
            </w:r>
          </w:p>
        </w:tc>
        <w:tc>
          <w:tcPr>
            <w:tcW w:w="8265" w:type="dxa"/>
            <w:tcBorders>
              <w:left w:val="single" w:sz="2" w:space="0" w:color="auto"/>
              <w:bottom w:val="single" w:sz="2" w:space="0" w:color="auto"/>
              <w:right w:val="single" w:sz="2" w:space="0" w:color="auto"/>
            </w:tcBorders>
            <w:vAlign w:val="center"/>
          </w:tcPr>
          <w:p w14:paraId="642C2EDF" w14:textId="77777777" w:rsidR="008934DF" w:rsidRDefault="008934DF">
            <w:pPr>
              <w:spacing w:before="240" w:after="60"/>
              <w:ind w:right="185"/>
              <w:jc w:val="both"/>
              <w:rPr>
                <w:rFonts w:ascii="Arial" w:hAnsi="Arial" w:cs="Arial"/>
                <w:sz w:val="22"/>
                <w:szCs w:val="22"/>
              </w:rPr>
            </w:pPr>
            <w:r>
              <w:rPr>
                <w:rFonts w:ascii="Arial" w:hAnsi="Arial" w:cs="Arial"/>
                <w:sz w:val="22"/>
                <w:szCs w:val="22"/>
              </w:rPr>
              <w:t>El establecimiento ha desarrollado, implementado y mantenido SSOP escritos.</w:t>
            </w:r>
          </w:p>
        </w:tc>
        <w:tc>
          <w:tcPr>
            <w:tcW w:w="1530" w:type="dxa"/>
            <w:tcBorders>
              <w:left w:val="single" w:sz="2" w:space="0" w:color="auto"/>
              <w:bottom w:val="single" w:sz="4" w:space="0" w:color="auto"/>
            </w:tcBorders>
          </w:tcPr>
          <w:p w14:paraId="4C4CEA3D" w14:textId="77777777" w:rsidR="008934DF" w:rsidRDefault="008934DF">
            <w:pPr>
              <w:rPr>
                <w:rFonts w:ascii="Arial" w:hAnsi="Arial" w:cs="Arial"/>
                <w:color w:val="008000"/>
                <w:sz w:val="22"/>
                <w:szCs w:val="22"/>
              </w:rPr>
            </w:pPr>
          </w:p>
        </w:tc>
      </w:tr>
      <w:tr w:rsidR="008934DF" w14:paraId="35092A98" w14:textId="77777777" w:rsidTr="6EBB65D5">
        <w:tc>
          <w:tcPr>
            <w:tcW w:w="670" w:type="dxa"/>
            <w:tcBorders>
              <w:left w:val="single" w:sz="18" w:space="0" w:color="auto"/>
              <w:bottom w:val="single" w:sz="4" w:space="0" w:color="auto"/>
              <w:right w:val="single" w:sz="2" w:space="0" w:color="auto"/>
            </w:tcBorders>
            <w:vAlign w:val="bottom"/>
          </w:tcPr>
          <w:p w14:paraId="50895670" w14:textId="77777777" w:rsidR="008934DF" w:rsidRDefault="008934DF">
            <w:pPr>
              <w:spacing w:before="240" w:after="60"/>
              <w:ind w:right="-70"/>
              <w:jc w:val="center"/>
              <w:rPr>
                <w:rFonts w:ascii="Arial" w:hAnsi="Arial" w:cs="Arial"/>
              </w:rPr>
            </w:pPr>
          </w:p>
        </w:tc>
        <w:tc>
          <w:tcPr>
            <w:tcW w:w="8265" w:type="dxa"/>
            <w:tcBorders>
              <w:top w:val="single" w:sz="2" w:space="0" w:color="auto"/>
              <w:left w:val="single" w:sz="2" w:space="0" w:color="auto"/>
              <w:bottom w:val="single" w:sz="4" w:space="0" w:color="auto"/>
              <w:right w:val="single" w:sz="2" w:space="0" w:color="auto"/>
            </w:tcBorders>
            <w:vAlign w:val="center"/>
          </w:tcPr>
          <w:p w14:paraId="5D723874" w14:textId="77777777" w:rsidR="008934DF" w:rsidRDefault="008934DF">
            <w:pPr>
              <w:spacing w:before="240" w:after="60"/>
              <w:ind w:right="185"/>
              <w:jc w:val="both"/>
              <w:rPr>
                <w:rFonts w:ascii="Arial" w:hAnsi="Arial" w:cs="Arial"/>
                <w:b/>
                <w:sz w:val="22"/>
                <w:szCs w:val="22"/>
              </w:rPr>
            </w:pPr>
            <w:r>
              <w:rPr>
                <w:rFonts w:ascii="Arial" w:hAnsi="Arial" w:cs="Arial"/>
                <w:b/>
                <w:sz w:val="22"/>
                <w:szCs w:val="22"/>
              </w:rPr>
              <w:t>9 CFR 416.12(a)(b)(c)(d) Desarrollo de SSOP</w:t>
            </w:r>
          </w:p>
        </w:tc>
        <w:tc>
          <w:tcPr>
            <w:tcW w:w="1530" w:type="dxa"/>
            <w:tcBorders>
              <w:left w:val="single" w:sz="2" w:space="0" w:color="auto"/>
              <w:bottom w:val="single" w:sz="4" w:space="0" w:color="auto"/>
            </w:tcBorders>
          </w:tcPr>
          <w:p w14:paraId="38C1F859" w14:textId="77777777" w:rsidR="008934DF" w:rsidRDefault="008934DF">
            <w:pPr>
              <w:rPr>
                <w:rFonts w:ascii="Arial" w:hAnsi="Arial" w:cs="Arial"/>
                <w:color w:val="008000"/>
                <w:sz w:val="22"/>
                <w:szCs w:val="22"/>
              </w:rPr>
            </w:pPr>
          </w:p>
        </w:tc>
      </w:tr>
      <w:tr w:rsidR="008934DF" w14:paraId="1AB3BA56" w14:textId="77777777" w:rsidTr="6EBB65D5">
        <w:tc>
          <w:tcPr>
            <w:tcW w:w="670" w:type="dxa"/>
            <w:tcBorders>
              <w:left w:val="single" w:sz="18" w:space="0" w:color="auto"/>
              <w:bottom w:val="single" w:sz="4" w:space="0" w:color="auto"/>
              <w:right w:val="single" w:sz="2" w:space="0" w:color="auto"/>
            </w:tcBorders>
            <w:vAlign w:val="bottom"/>
          </w:tcPr>
          <w:p w14:paraId="31B2963F" w14:textId="5C50A0B9" w:rsidR="008934DF" w:rsidRDefault="008934DF">
            <w:pPr>
              <w:spacing w:after="60"/>
              <w:ind w:right="-70"/>
              <w:jc w:val="center"/>
              <w:rPr>
                <w:rFonts w:ascii="Arial" w:hAnsi="Arial" w:cs="Arial"/>
              </w:rPr>
            </w:pPr>
            <w:r w:rsidRPr="6EBB65D5">
              <w:rPr>
                <w:rFonts w:ascii="Arial" w:hAnsi="Arial" w:cs="Arial"/>
              </w:rPr>
              <w:t>8</w:t>
            </w:r>
            <w:r w:rsidR="324B72F4" w:rsidRPr="6EBB65D5">
              <w:rPr>
                <w:rFonts w:ascii="Arial" w:hAnsi="Arial" w:cs="Arial"/>
              </w:rPr>
              <w:t>2</w:t>
            </w:r>
          </w:p>
        </w:tc>
        <w:tc>
          <w:tcPr>
            <w:tcW w:w="8265" w:type="dxa"/>
            <w:tcBorders>
              <w:left w:val="single" w:sz="2" w:space="0" w:color="auto"/>
              <w:bottom w:val="single" w:sz="4" w:space="0" w:color="auto"/>
              <w:right w:val="single" w:sz="2" w:space="0" w:color="auto"/>
            </w:tcBorders>
            <w:vAlign w:val="center"/>
          </w:tcPr>
          <w:p w14:paraId="2756CC81" w14:textId="77777777" w:rsidR="008934DF" w:rsidRDefault="008934DF">
            <w:pPr>
              <w:spacing w:after="60"/>
              <w:ind w:right="185"/>
              <w:jc w:val="both"/>
              <w:rPr>
                <w:rFonts w:ascii="Arial" w:hAnsi="Arial" w:cs="Arial"/>
                <w:sz w:val="22"/>
                <w:szCs w:val="22"/>
              </w:rPr>
            </w:pPr>
            <w:r>
              <w:rPr>
                <w:rFonts w:ascii="Arial" w:hAnsi="Arial" w:cs="Arial"/>
                <w:sz w:val="22"/>
                <w:szCs w:val="22"/>
              </w:rPr>
              <w:t>Los SSOP describen todos los procedimientos que el establecimiento llevará a cabo diariamente, antes y durante las operaciones, que sean suficientes para prevenir la contaminación directa o adulteración del producto.</w:t>
            </w:r>
          </w:p>
        </w:tc>
        <w:tc>
          <w:tcPr>
            <w:tcW w:w="1530" w:type="dxa"/>
            <w:tcBorders>
              <w:left w:val="single" w:sz="2" w:space="0" w:color="auto"/>
              <w:bottom w:val="single" w:sz="4" w:space="0" w:color="auto"/>
            </w:tcBorders>
          </w:tcPr>
          <w:p w14:paraId="0C8FE7CE" w14:textId="77777777" w:rsidR="008934DF" w:rsidRDefault="008934DF">
            <w:pPr>
              <w:rPr>
                <w:rFonts w:ascii="Arial" w:hAnsi="Arial" w:cs="Arial"/>
                <w:color w:val="008000"/>
                <w:sz w:val="22"/>
                <w:szCs w:val="22"/>
              </w:rPr>
            </w:pPr>
          </w:p>
        </w:tc>
      </w:tr>
      <w:tr w:rsidR="008934DF" w14:paraId="44DE1134" w14:textId="77777777" w:rsidTr="6EBB65D5">
        <w:tc>
          <w:tcPr>
            <w:tcW w:w="670" w:type="dxa"/>
            <w:tcBorders>
              <w:left w:val="single" w:sz="18" w:space="0" w:color="auto"/>
              <w:bottom w:val="single" w:sz="4" w:space="0" w:color="auto"/>
              <w:right w:val="single" w:sz="2" w:space="0" w:color="auto"/>
            </w:tcBorders>
            <w:vAlign w:val="bottom"/>
          </w:tcPr>
          <w:p w14:paraId="3D2650BD" w14:textId="5BFCAF3B" w:rsidR="008934DF" w:rsidRDefault="008934DF">
            <w:pPr>
              <w:spacing w:after="60"/>
              <w:ind w:right="-70"/>
              <w:jc w:val="center"/>
              <w:rPr>
                <w:rFonts w:ascii="Arial" w:hAnsi="Arial" w:cs="Arial"/>
              </w:rPr>
            </w:pPr>
            <w:r w:rsidRPr="6EBB65D5">
              <w:rPr>
                <w:rFonts w:ascii="Arial" w:hAnsi="Arial" w:cs="Arial"/>
              </w:rPr>
              <w:lastRenderedPageBreak/>
              <w:t>8</w:t>
            </w:r>
            <w:r w:rsidR="66BB6FA5" w:rsidRPr="6EBB65D5">
              <w:rPr>
                <w:rFonts w:ascii="Arial" w:hAnsi="Arial" w:cs="Arial"/>
              </w:rPr>
              <w:t>3</w:t>
            </w:r>
          </w:p>
        </w:tc>
        <w:tc>
          <w:tcPr>
            <w:tcW w:w="8265" w:type="dxa"/>
            <w:tcBorders>
              <w:left w:val="single" w:sz="2" w:space="0" w:color="auto"/>
              <w:bottom w:val="single" w:sz="4" w:space="0" w:color="auto"/>
              <w:right w:val="single" w:sz="2" w:space="0" w:color="auto"/>
            </w:tcBorders>
            <w:vAlign w:val="center"/>
          </w:tcPr>
          <w:p w14:paraId="697EF87F" w14:textId="77777777" w:rsidR="008934DF" w:rsidRDefault="008934DF">
            <w:pPr>
              <w:spacing w:after="60"/>
              <w:ind w:right="185"/>
              <w:jc w:val="both"/>
              <w:rPr>
                <w:rFonts w:ascii="Arial" w:hAnsi="Arial" w:cs="Arial"/>
                <w:sz w:val="22"/>
                <w:szCs w:val="22"/>
              </w:rPr>
            </w:pPr>
            <w:r>
              <w:rPr>
                <w:rFonts w:ascii="Arial" w:hAnsi="Arial" w:cs="Arial"/>
                <w:sz w:val="22"/>
                <w:szCs w:val="22"/>
              </w:rPr>
              <w:t xml:space="preserve">Los SSOP están firmados y fechados por una persona con autoridad general o por un oficial de alto rango en el establecimiento como compromiso de que el establecimiento implementará los SSOP como se especifica en el documento, están firmados y fechados al momento de su implementación inicial y se indica en los procedimientos escritos que se firmarán y fecharán cada vez que ocurra alguna modificación. </w:t>
            </w:r>
          </w:p>
        </w:tc>
        <w:tc>
          <w:tcPr>
            <w:tcW w:w="1530" w:type="dxa"/>
            <w:tcBorders>
              <w:left w:val="single" w:sz="2" w:space="0" w:color="auto"/>
              <w:bottom w:val="single" w:sz="4" w:space="0" w:color="auto"/>
            </w:tcBorders>
          </w:tcPr>
          <w:p w14:paraId="41004F19" w14:textId="77777777" w:rsidR="008934DF" w:rsidRDefault="008934DF">
            <w:pPr>
              <w:rPr>
                <w:rFonts w:ascii="Arial" w:hAnsi="Arial" w:cs="Arial"/>
                <w:color w:val="008000"/>
                <w:sz w:val="22"/>
                <w:szCs w:val="22"/>
              </w:rPr>
            </w:pPr>
          </w:p>
        </w:tc>
      </w:tr>
      <w:tr w:rsidR="008934DF" w14:paraId="0B6212E0" w14:textId="77777777" w:rsidTr="6EBB65D5">
        <w:tc>
          <w:tcPr>
            <w:tcW w:w="670" w:type="dxa"/>
            <w:tcBorders>
              <w:left w:val="single" w:sz="18" w:space="0" w:color="auto"/>
              <w:bottom w:val="single" w:sz="4" w:space="0" w:color="auto"/>
              <w:right w:val="single" w:sz="2" w:space="0" w:color="auto"/>
            </w:tcBorders>
            <w:vAlign w:val="bottom"/>
          </w:tcPr>
          <w:p w14:paraId="4894D1EF" w14:textId="49F1B963" w:rsidR="008934DF" w:rsidRDefault="008934DF">
            <w:pPr>
              <w:spacing w:after="60"/>
              <w:ind w:right="-70"/>
              <w:jc w:val="center"/>
              <w:rPr>
                <w:rFonts w:ascii="Arial" w:hAnsi="Arial" w:cs="Arial"/>
              </w:rPr>
            </w:pPr>
            <w:r w:rsidRPr="6EBB65D5">
              <w:rPr>
                <w:rFonts w:ascii="Arial" w:hAnsi="Arial" w:cs="Arial"/>
              </w:rPr>
              <w:t>8</w:t>
            </w:r>
            <w:r w:rsidR="21F6BD1F" w:rsidRPr="6EBB65D5">
              <w:rPr>
                <w:rFonts w:ascii="Arial" w:hAnsi="Arial" w:cs="Arial"/>
              </w:rPr>
              <w:t>4</w:t>
            </w:r>
          </w:p>
        </w:tc>
        <w:tc>
          <w:tcPr>
            <w:tcW w:w="8265" w:type="dxa"/>
            <w:tcBorders>
              <w:left w:val="single" w:sz="2" w:space="0" w:color="auto"/>
              <w:bottom w:val="single" w:sz="4" w:space="0" w:color="auto"/>
              <w:right w:val="single" w:sz="2" w:space="0" w:color="auto"/>
            </w:tcBorders>
            <w:vAlign w:val="center"/>
          </w:tcPr>
          <w:p w14:paraId="69B5AB61" w14:textId="77777777" w:rsidR="008934DF" w:rsidRDefault="008934DF">
            <w:pPr>
              <w:spacing w:after="60"/>
              <w:ind w:right="185"/>
              <w:jc w:val="both"/>
              <w:rPr>
                <w:rFonts w:ascii="Arial" w:hAnsi="Arial" w:cs="Arial"/>
                <w:sz w:val="22"/>
                <w:szCs w:val="22"/>
              </w:rPr>
            </w:pPr>
            <w:r>
              <w:rPr>
                <w:rFonts w:ascii="Arial" w:hAnsi="Arial" w:cs="Arial"/>
                <w:sz w:val="22"/>
                <w:szCs w:val="22"/>
              </w:rPr>
              <w:t>Los SSOP que se llevan a cabo previo a las operaciones se identifican como tales e incluyen como mínimo procedimientos para la limpieza de superficies de contacto directo con los alimentos en las instalaciones, equipos y utensilios.</w:t>
            </w:r>
          </w:p>
        </w:tc>
        <w:tc>
          <w:tcPr>
            <w:tcW w:w="1530" w:type="dxa"/>
            <w:tcBorders>
              <w:left w:val="single" w:sz="2" w:space="0" w:color="auto"/>
              <w:bottom w:val="single" w:sz="4" w:space="0" w:color="auto"/>
            </w:tcBorders>
          </w:tcPr>
          <w:p w14:paraId="67C0C651" w14:textId="77777777" w:rsidR="008934DF" w:rsidRDefault="008934DF">
            <w:pPr>
              <w:rPr>
                <w:rFonts w:ascii="Arial" w:hAnsi="Arial" w:cs="Arial"/>
                <w:color w:val="008000"/>
                <w:sz w:val="22"/>
                <w:szCs w:val="22"/>
              </w:rPr>
            </w:pPr>
          </w:p>
        </w:tc>
      </w:tr>
      <w:tr w:rsidR="008934DF" w14:paraId="69F13652" w14:textId="77777777" w:rsidTr="6EBB65D5">
        <w:tc>
          <w:tcPr>
            <w:tcW w:w="670" w:type="dxa"/>
            <w:tcBorders>
              <w:left w:val="single" w:sz="18" w:space="0" w:color="auto"/>
              <w:bottom w:val="single" w:sz="4" w:space="0" w:color="auto"/>
              <w:right w:val="single" w:sz="2" w:space="0" w:color="auto"/>
            </w:tcBorders>
            <w:vAlign w:val="bottom"/>
          </w:tcPr>
          <w:p w14:paraId="67DDB69B" w14:textId="3A33B5BA" w:rsidR="008934DF" w:rsidRDefault="008934DF">
            <w:pPr>
              <w:spacing w:after="60"/>
              <w:ind w:right="-70"/>
              <w:jc w:val="center"/>
              <w:rPr>
                <w:rFonts w:ascii="Arial" w:hAnsi="Arial" w:cs="Arial"/>
              </w:rPr>
            </w:pPr>
            <w:r w:rsidRPr="6EBB65D5">
              <w:rPr>
                <w:rFonts w:ascii="Arial" w:hAnsi="Arial" w:cs="Arial"/>
              </w:rPr>
              <w:t>8</w:t>
            </w:r>
            <w:r w:rsidR="29E8853C" w:rsidRPr="6EBB65D5">
              <w:rPr>
                <w:rFonts w:ascii="Arial" w:hAnsi="Arial" w:cs="Arial"/>
              </w:rPr>
              <w:t>5</w:t>
            </w:r>
          </w:p>
        </w:tc>
        <w:tc>
          <w:tcPr>
            <w:tcW w:w="8265" w:type="dxa"/>
            <w:tcBorders>
              <w:left w:val="single" w:sz="2" w:space="0" w:color="auto"/>
              <w:bottom w:val="single" w:sz="4" w:space="0" w:color="auto"/>
              <w:right w:val="single" w:sz="2" w:space="0" w:color="auto"/>
            </w:tcBorders>
            <w:vAlign w:val="center"/>
          </w:tcPr>
          <w:p w14:paraId="1E832A46" w14:textId="77777777" w:rsidR="008934DF" w:rsidRDefault="008934DF">
            <w:pPr>
              <w:spacing w:after="60"/>
              <w:ind w:right="185"/>
              <w:jc w:val="both"/>
              <w:rPr>
                <w:rFonts w:ascii="Arial" w:hAnsi="Arial" w:cs="Arial"/>
                <w:sz w:val="22"/>
                <w:szCs w:val="22"/>
              </w:rPr>
            </w:pPr>
            <w:r>
              <w:rPr>
                <w:rFonts w:ascii="Arial" w:hAnsi="Arial" w:cs="Arial"/>
                <w:sz w:val="22"/>
                <w:szCs w:val="22"/>
              </w:rPr>
              <w:t xml:space="preserve">Los SSOP especifican la frecuencia con que se llevará a cabo cada procedimiento e identifican al (los) empleado(s) responsables de la implementación y mantenimiento de esos procedimientos. </w:t>
            </w:r>
          </w:p>
        </w:tc>
        <w:tc>
          <w:tcPr>
            <w:tcW w:w="1530" w:type="dxa"/>
            <w:tcBorders>
              <w:left w:val="single" w:sz="2" w:space="0" w:color="auto"/>
              <w:bottom w:val="single" w:sz="4" w:space="0" w:color="auto"/>
            </w:tcBorders>
          </w:tcPr>
          <w:p w14:paraId="308D56CC" w14:textId="77777777" w:rsidR="008934DF" w:rsidRDefault="008934DF">
            <w:pPr>
              <w:rPr>
                <w:rFonts w:ascii="Arial" w:hAnsi="Arial" w:cs="Arial"/>
                <w:color w:val="008000"/>
                <w:sz w:val="22"/>
                <w:szCs w:val="22"/>
              </w:rPr>
            </w:pPr>
          </w:p>
        </w:tc>
      </w:tr>
      <w:tr w:rsidR="008934DF" w14:paraId="5980A53A" w14:textId="77777777" w:rsidTr="6EBB65D5">
        <w:tc>
          <w:tcPr>
            <w:tcW w:w="670" w:type="dxa"/>
            <w:tcBorders>
              <w:left w:val="single" w:sz="18" w:space="0" w:color="auto"/>
              <w:bottom w:val="single" w:sz="4" w:space="0" w:color="auto"/>
              <w:right w:val="single" w:sz="2" w:space="0" w:color="auto"/>
            </w:tcBorders>
            <w:vAlign w:val="bottom"/>
          </w:tcPr>
          <w:p w14:paraId="797E50C6" w14:textId="77777777" w:rsidR="008934DF" w:rsidRDefault="008934DF">
            <w:pPr>
              <w:spacing w:after="60"/>
              <w:ind w:right="-70"/>
              <w:jc w:val="center"/>
              <w:rPr>
                <w:rFonts w:ascii="Arial" w:hAnsi="Arial" w:cs="Arial"/>
              </w:rPr>
            </w:pPr>
          </w:p>
        </w:tc>
        <w:tc>
          <w:tcPr>
            <w:tcW w:w="8265" w:type="dxa"/>
            <w:tcBorders>
              <w:left w:val="single" w:sz="2" w:space="0" w:color="auto"/>
              <w:bottom w:val="single" w:sz="4" w:space="0" w:color="auto"/>
              <w:right w:val="single" w:sz="2" w:space="0" w:color="auto"/>
            </w:tcBorders>
            <w:vAlign w:val="center"/>
          </w:tcPr>
          <w:p w14:paraId="65F71932" w14:textId="77777777" w:rsidR="008934DF" w:rsidRDefault="008934DF">
            <w:pPr>
              <w:spacing w:before="240" w:after="60"/>
              <w:ind w:right="185"/>
              <w:jc w:val="both"/>
              <w:rPr>
                <w:rFonts w:ascii="Arial" w:hAnsi="Arial" w:cs="Arial"/>
                <w:b/>
                <w:sz w:val="22"/>
                <w:szCs w:val="22"/>
              </w:rPr>
            </w:pPr>
            <w:r>
              <w:rPr>
                <w:rFonts w:ascii="Arial" w:hAnsi="Arial" w:cs="Arial"/>
                <w:b/>
                <w:sz w:val="22"/>
                <w:szCs w:val="22"/>
              </w:rPr>
              <w:t>9 CFR 416.13 (a)(b)(c) Implementación de SSOP</w:t>
            </w:r>
          </w:p>
        </w:tc>
        <w:tc>
          <w:tcPr>
            <w:tcW w:w="1530" w:type="dxa"/>
            <w:tcBorders>
              <w:left w:val="single" w:sz="2" w:space="0" w:color="auto"/>
              <w:bottom w:val="single" w:sz="4" w:space="0" w:color="auto"/>
            </w:tcBorders>
          </w:tcPr>
          <w:p w14:paraId="7B04FA47" w14:textId="77777777" w:rsidR="008934DF" w:rsidRDefault="008934DF">
            <w:pPr>
              <w:rPr>
                <w:rFonts w:ascii="Arial" w:hAnsi="Arial" w:cs="Arial"/>
                <w:color w:val="008000"/>
                <w:sz w:val="22"/>
                <w:szCs w:val="22"/>
              </w:rPr>
            </w:pPr>
          </w:p>
        </w:tc>
      </w:tr>
      <w:tr w:rsidR="008934DF" w14:paraId="33C033F5" w14:textId="77777777" w:rsidTr="6EBB65D5">
        <w:tc>
          <w:tcPr>
            <w:tcW w:w="670" w:type="dxa"/>
            <w:tcBorders>
              <w:left w:val="single" w:sz="18" w:space="0" w:color="auto"/>
              <w:bottom w:val="single" w:sz="4" w:space="0" w:color="auto"/>
              <w:right w:val="single" w:sz="2" w:space="0" w:color="auto"/>
            </w:tcBorders>
            <w:vAlign w:val="bottom"/>
          </w:tcPr>
          <w:p w14:paraId="1DCB3458" w14:textId="6A5A2951" w:rsidR="008934DF" w:rsidRDefault="008934DF">
            <w:pPr>
              <w:spacing w:after="60"/>
              <w:ind w:right="-70"/>
              <w:jc w:val="center"/>
              <w:rPr>
                <w:rFonts w:ascii="Arial" w:hAnsi="Arial" w:cs="Arial"/>
              </w:rPr>
            </w:pPr>
            <w:r w:rsidRPr="6EBB65D5">
              <w:rPr>
                <w:rFonts w:ascii="Arial" w:hAnsi="Arial" w:cs="Arial"/>
              </w:rPr>
              <w:t>8</w:t>
            </w:r>
            <w:r w:rsidR="202E41EF" w:rsidRPr="6EBB65D5">
              <w:rPr>
                <w:rFonts w:ascii="Arial" w:hAnsi="Arial" w:cs="Arial"/>
              </w:rPr>
              <w:t>6</w:t>
            </w:r>
          </w:p>
        </w:tc>
        <w:tc>
          <w:tcPr>
            <w:tcW w:w="8265" w:type="dxa"/>
            <w:tcBorders>
              <w:left w:val="single" w:sz="2" w:space="0" w:color="auto"/>
              <w:bottom w:val="single" w:sz="4" w:space="0" w:color="auto"/>
              <w:right w:val="single" w:sz="2" w:space="0" w:color="auto"/>
            </w:tcBorders>
            <w:vAlign w:val="center"/>
          </w:tcPr>
          <w:p w14:paraId="3DFF1412" w14:textId="07DE0467" w:rsidR="008934DF" w:rsidRDefault="008934DF">
            <w:pPr>
              <w:spacing w:after="60"/>
              <w:ind w:right="185"/>
              <w:jc w:val="both"/>
              <w:rPr>
                <w:rFonts w:ascii="Arial" w:hAnsi="Arial" w:cs="Arial"/>
                <w:sz w:val="22"/>
                <w:szCs w:val="22"/>
              </w:rPr>
            </w:pPr>
            <w:r>
              <w:rPr>
                <w:rFonts w:ascii="Arial" w:hAnsi="Arial" w:cs="Arial"/>
                <w:sz w:val="22"/>
                <w:szCs w:val="22"/>
              </w:rPr>
              <w:t>El establecimiento conduce SSOP pre</w:t>
            </w:r>
            <w:r w:rsidR="007E530B">
              <w:rPr>
                <w:rFonts w:ascii="Arial" w:hAnsi="Arial" w:cs="Arial"/>
                <w:sz w:val="22"/>
                <w:szCs w:val="22"/>
              </w:rPr>
              <w:t xml:space="preserve"> </w:t>
            </w:r>
            <w:r>
              <w:rPr>
                <w:rFonts w:ascii="Arial" w:hAnsi="Arial" w:cs="Arial"/>
                <w:sz w:val="22"/>
                <w:szCs w:val="22"/>
              </w:rPr>
              <w:t>operacionales antes del inicio de las operaciones, manteniendo registros que así lo demuestran.</w:t>
            </w:r>
          </w:p>
        </w:tc>
        <w:tc>
          <w:tcPr>
            <w:tcW w:w="1530" w:type="dxa"/>
            <w:tcBorders>
              <w:left w:val="single" w:sz="2" w:space="0" w:color="auto"/>
              <w:bottom w:val="single" w:sz="4" w:space="0" w:color="auto"/>
            </w:tcBorders>
          </w:tcPr>
          <w:p w14:paraId="568C698B" w14:textId="77777777" w:rsidR="008934DF" w:rsidRDefault="008934DF">
            <w:pPr>
              <w:rPr>
                <w:rFonts w:ascii="Arial" w:hAnsi="Arial" w:cs="Arial"/>
                <w:color w:val="008000"/>
                <w:sz w:val="22"/>
                <w:szCs w:val="22"/>
              </w:rPr>
            </w:pPr>
          </w:p>
        </w:tc>
      </w:tr>
      <w:tr w:rsidR="008934DF" w14:paraId="4F09B5AE" w14:textId="77777777" w:rsidTr="6EBB65D5">
        <w:tc>
          <w:tcPr>
            <w:tcW w:w="670" w:type="dxa"/>
            <w:tcBorders>
              <w:left w:val="single" w:sz="18" w:space="0" w:color="auto"/>
              <w:bottom w:val="single" w:sz="4" w:space="0" w:color="auto"/>
              <w:right w:val="single" w:sz="2" w:space="0" w:color="auto"/>
            </w:tcBorders>
            <w:vAlign w:val="bottom"/>
          </w:tcPr>
          <w:p w14:paraId="4EF93A77" w14:textId="354F136C" w:rsidR="008934DF" w:rsidRDefault="008934DF">
            <w:pPr>
              <w:spacing w:after="60"/>
              <w:ind w:right="-70"/>
              <w:jc w:val="center"/>
              <w:rPr>
                <w:rFonts w:ascii="Arial" w:hAnsi="Arial" w:cs="Arial"/>
              </w:rPr>
            </w:pPr>
            <w:r w:rsidRPr="6EBB65D5">
              <w:rPr>
                <w:rFonts w:ascii="Arial" w:hAnsi="Arial" w:cs="Arial"/>
              </w:rPr>
              <w:t>8</w:t>
            </w:r>
            <w:r w:rsidR="45CE4745" w:rsidRPr="6EBB65D5">
              <w:rPr>
                <w:rFonts w:ascii="Arial" w:hAnsi="Arial" w:cs="Arial"/>
              </w:rPr>
              <w:t>7</w:t>
            </w:r>
          </w:p>
        </w:tc>
        <w:tc>
          <w:tcPr>
            <w:tcW w:w="8265" w:type="dxa"/>
            <w:tcBorders>
              <w:left w:val="single" w:sz="2" w:space="0" w:color="auto"/>
              <w:bottom w:val="single" w:sz="4" w:space="0" w:color="auto"/>
              <w:right w:val="single" w:sz="2" w:space="0" w:color="auto"/>
            </w:tcBorders>
            <w:vAlign w:val="center"/>
          </w:tcPr>
          <w:p w14:paraId="2ACE03F8" w14:textId="77777777" w:rsidR="008934DF" w:rsidRDefault="008934DF">
            <w:pPr>
              <w:spacing w:after="60"/>
              <w:ind w:right="185"/>
              <w:jc w:val="both"/>
              <w:rPr>
                <w:rFonts w:ascii="Arial" w:hAnsi="Arial" w:cs="Arial"/>
                <w:sz w:val="22"/>
                <w:szCs w:val="22"/>
              </w:rPr>
            </w:pPr>
            <w:r>
              <w:rPr>
                <w:rFonts w:ascii="Arial" w:hAnsi="Arial" w:cs="Arial"/>
                <w:sz w:val="22"/>
                <w:szCs w:val="22"/>
              </w:rPr>
              <w:t>El establecimiento conduce los demás SSOP con las frecuencias especificadas, manteniendo registros que así lo demuestran.</w:t>
            </w:r>
          </w:p>
        </w:tc>
        <w:tc>
          <w:tcPr>
            <w:tcW w:w="1530" w:type="dxa"/>
            <w:tcBorders>
              <w:left w:val="single" w:sz="2" w:space="0" w:color="auto"/>
              <w:bottom w:val="single" w:sz="4" w:space="0" w:color="auto"/>
            </w:tcBorders>
          </w:tcPr>
          <w:p w14:paraId="1A939487" w14:textId="77777777" w:rsidR="008934DF" w:rsidRDefault="008934DF">
            <w:pPr>
              <w:rPr>
                <w:rFonts w:ascii="Arial" w:hAnsi="Arial" w:cs="Arial"/>
                <w:color w:val="008000"/>
                <w:sz w:val="22"/>
                <w:szCs w:val="22"/>
              </w:rPr>
            </w:pPr>
          </w:p>
        </w:tc>
      </w:tr>
      <w:tr w:rsidR="008934DF" w14:paraId="67D531BD" w14:textId="77777777" w:rsidTr="6EBB65D5">
        <w:tc>
          <w:tcPr>
            <w:tcW w:w="670" w:type="dxa"/>
            <w:tcBorders>
              <w:left w:val="single" w:sz="18" w:space="0" w:color="auto"/>
              <w:bottom w:val="single" w:sz="4" w:space="0" w:color="auto"/>
              <w:right w:val="single" w:sz="2" w:space="0" w:color="auto"/>
            </w:tcBorders>
            <w:vAlign w:val="bottom"/>
          </w:tcPr>
          <w:p w14:paraId="5AA05B6E" w14:textId="796AF54D" w:rsidR="008934DF" w:rsidRDefault="65EB332C">
            <w:pPr>
              <w:spacing w:after="60"/>
              <w:ind w:right="-70"/>
              <w:jc w:val="center"/>
              <w:rPr>
                <w:rFonts w:ascii="Arial" w:hAnsi="Arial" w:cs="Arial"/>
              </w:rPr>
            </w:pPr>
            <w:r w:rsidRPr="6EBB65D5">
              <w:rPr>
                <w:rFonts w:ascii="Arial" w:hAnsi="Arial" w:cs="Arial"/>
              </w:rPr>
              <w:t>88</w:t>
            </w:r>
          </w:p>
        </w:tc>
        <w:tc>
          <w:tcPr>
            <w:tcW w:w="8265" w:type="dxa"/>
            <w:tcBorders>
              <w:left w:val="single" w:sz="2" w:space="0" w:color="auto"/>
              <w:bottom w:val="single" w:sz="4" w:space="0" w:color="auto"/>
              <w:right w:val="single" w:sz="2" w:space="0" w:color="auto"/>
            </w:tcBorders>
            <w:vAlign w:val="center"/>
          </w:tcPr>
          <w:p w14:paraId="01679258" w14:textId="77777777" w:rsidR="008934DF" w:rsidRDefault="008934DF">
            <w:pPr>
              <w:spacing w:after="60"/>
              <w:ind w:right="185"/>
              <w:jc w:val="both"/>
              <w:rPr>
                <w:rFonts w:ascii="Arial" w:hAnsi="Arial" w:cs="Arial"/>
                <w:sz w:val="22"/>
                <w:szCs w:val="22"/>
              </w:rPr>
            </w:pPr>
            <w:r>
              <w:rPr>
                <w:rFonts w:ascii="Arial" w:hAnsi="Arial" w:cs="Arial"/>
                <w:sz w:val="22"/>
                <w:szCs w:val="22"/>
              </w:rPr>
              <w:t>El establecimiento posee registros que demuestran que se monitorea diariamente la implementación de los SSOP.</w:t>
            </w:r>
          </w:p>
        </w:tc>
        <w:tc>
          <w:tcPr>
            <w:tcW w:w="1530" w:type="dxa"/>
            <w:tcBorders>
              <w:left w:val="single" w:sz="2" w:space="0" w:color="auto"/>
              <w:bottom w:val="single" w:sz="4" w:space="0" w:color="auto"/>
            </w:tcBorders>
          </w:tcPr>
          <w:p w14:paraId="6AA258D8" w14:textId="77777777" w:rsidR="008934DF" w:rsidRDefault="008934DF">
            <w:pPr>
              <w:rPr>
                <w:rFonts w:ascii="Arial" w:hAnsi="Arial" w:cs="Arial"/>
                <w:color w:val="008000"/>
                <w:sz w:val="22"/>
                <w:szCs w:val="22"/>
              </w:rPr>
            </w:pPr>
          </w:p>
        </w:tc>
      </w:tr>
      <w:tr w:rsidR="008934DF" w14:paraId="04406F0E" w14:textId="77777777" w:rsidTr="6EBB65D5">
        <w:tc>
          <w:tcPr>
            <w:tcW w:w="670" w:type="dxa"/>
            <w:tcBorders>
              <w:left w:val="single" w:sz="18" w:space="0" w:color="auto"/>
              <w:bottom w:val="single" w:sz="4" w:space="0" w:color="auto"/>
              <w:right w:val="single" w:sz="2" w:space="0" w:color="auto"/>
            </w:tcBorders>
            <w:vAlign w:val="bottom"/>
          </w:tcPr>
          <w:p w14:paraId="6FFBD3EC" w14:textId="77777777" w:rsidR="008934DF" w:rsidRDefault="008934DF">
            <w:pPr>
              <w:spacing w:after="60"/>
              <w:ind w:right="-70"/>
              <w:jc w:val="center"/>
              <w:rPr>
                <w:rFonts w:ascii="Arial" w:hAnsi="Arial" w:cs="Arial"/>
              </w:rPr>
            </w:pPr>
          </w:p>
        </w:tc>
        <w:tc>
          <w:tcPr>
            <w:tcW w:w="8265" w:type="dxa"/>
            <w:tcBorders>
              <w:left w:val="single" w:sz="2" w:space="0" w:color="auto"/>
              <w:bottom w:val="single" w:sz="4" w:space="0" w:color="auto"/>
              <w:right w:val="single" w:sz="2" w:space="0" w:color="auto"/>
            </w:tcBorders>
            <w:vAlign w:val="center"/>
          </w:tcPr>
          <w:p w14:paraId="2B3319BD" w14:textId="77777777" w:rsidR="008934DF" w:rsidRDefault="008934DF">
            <w:pPr>
              <w:spacing w:before="240" w:after="60"/>
              <w:ind w:right="185"/>
              <w:jc w:val="both"/>
              <w:rPr>
                <w:rFonts w:ascii="Arial" w:hAnsi="Arial" w:cs="Arial"/>
                <w:b/>
                <w:sz w:val="22"/>
                <w:szCs w:val="22"/>
              </w:rPr>
            </w:pPr>
            <w:r>
              <w:rPr>
                <w:rFonts w:ascii="Arial" w:hAnsi="Arial" w:cs="Arial"/>
                <w:b/>
                <w:sz w:val="22"/>
                <w:szCs w:val="22"/>
              </w:rPr>
              <w:t>9 CFR 416.14 Mantención de los SSOP</w:t>
            </w:r>
          </w:p>
        </w:tc>
        <w:tc>
          <w:tcPr>
            <w:tcW w:w="1530" w:type="dxa"/>
            <w:tcBorders>
              <w:left w:val="single" w:sz="2" w:space="0" w:color="auto"/>
              <w:bottom w:val="single" w:sz="4" w:space="0" w:color="auto"/>
            </w:tcBorders>
          </w:tcPr>
          <w:p w14:paraId="30DCCCAD" w14:textId="77777777" w:rsidR="008934DF" w:rsidRDefault="008934DF">
            <w:pPr>
              <w:rPr>
                <w:rFonts w:ascii="Arial" w:hAnsi="Arial" w:cs="Arial"/>
                <w:color w:val="008000"/>
                <w:sz w:val="22"/>
                <w:szCs w:val="22"/>
              </w:rPr>
            </w:pPr>
          </w:p>
        </w:tc>
      </w:tr>
      <w:tr w:rsidR="008934DF" w14:paraId="20B03304" w14:textId="77777777" w:rsidTr="6EBB65D5">
        <w:tc>
          <w:tcPr>
            <w:tcW w:w="670" w:type="dxa"/>
            <w:tcBorders>
              <w:left w:val="single" w:sz="18" w:space="0" w:color="auto"/>
              <w:bottom w:val="single" w:sz="4" w:space="0" w:color="auto"/>
              <w:right w:val="single" w:sz="2" w:space="0" w:color="auto"/>
            </w:tcBorders>
            <w:vAlign w:val="bottom"/>
          </w:tcPr>
          <w:p w14:paraId="7E57E621" w14:textId="186F2656" w:rsidR="008934DF" w:rsidRDefault="5FFBE2F3">
            <w:pPr>
              <w:spacing w:after="60"/>
              <w:ind w:right="-70"/>
              <w:jc w:val="center"/>
              <w:rPr>
                <w:rFonts w:ascii="Arial" w:hAnsi="Arial" w:cs="Arial"/>
              </w:rPr>
            </w:pPr>
            <w:r w:rsidRPr="6EBB65D5">
              <w:rPr>
                <w:rFonts w:ascii="Arial" w:hAnsi="Arial" w:cs="Arial"/>
              </w:rPr>
              <w:t>89</w:t>
            </w:r>
          </w:p>
        </w:tc>
        <w:tc>
          <w:tcPr>
            <w:tcW w:w="8265" w:type="dxa"/>
            <w:tcBorders>
              <w:left w:val="single" w:sz="2" w:space="0" w:color="auto"/>
              <w:bottom w:val="single" w:sz="4" w:space="0" w:color="auto"/>
              <w:right w:val="single" w:sz="2" w:space="0" w:color="auto"/>
            </w:tcBorders>
            <w:vAlign w:val="center"/>
          </w:tcPr>
          <w:p w14:paraId="3D706B0F" w14:textId="77777777" w:rsidR="008934DF" w:rsidRDefault="008934DF">
            <w:pPr>
              <w:spacing w:after="60"/>
              <w:ind w:right="185"/>
              <w:jc w:val="both"/>
              <w:rPr>
                <w:rFonts w:ascii="Arial" w:hAnsi="Arial" w:cs="Arial"/>
                <w:sz w:val="22"/>
                <w:szCs w:val="22"/>
              </w:rPr>
            </w:pPr>
            <w:r>
              <w:rPr>
                <w:rFonts w:ascii="Arial" w:hAnsi="Arial" w:cs="Arial"/>
                <w:sz w:val="22"/>
                <w:szCs w:val="22"/>
              </w:rPr>
              <w:t>El establecimiento tiene establecido en sus procedimientos escritos evaluar rutinariamente la efectividad de los SSOP y su revisión cuando sea necesario para actualizarlos y mantenerlos efectivos en cuanto a cambios en las instalaciones, equipo, utensilios, operaciones o personal. Se mantienen registros de estas actividades.</w:t>
            </w:r>
          </w:p>
        </w:tc>
        <w:tc>
          <w:tcPr>
            <w:tcW w:w="1530" w:type="dxa"/>
            <w:tcBorders>
              <w:left w:val="single" w:sz="2" w:space="0" w:color="auto"/>
              <w:bottom w:val="single" w:sz="4" w:space="0" w:color="auto"/>
            </w:tcBorders>
          </w:tcPr>
          <w:p w14:paraId="36AF6883" w14:textId="77777777" w:rsidR="008934DF" w:rsidRDefault="008934DF">
            <w:pPr>
              <w:rPr>
                <w:rFonts w:ascii="Arial" w:hAnsi="Arial" w:cs="Arial"/>
                <w:color w:val="008000"/>
                <w:sz w:val="22"/>
                <w:szCs w:val="22"/>
              </w:rPr>
            </w:pPr>
          </w:p>
        </w:tc>
      </w:tr>
      <w:tr w:rsidR="008934DF" w14:paraId="2F15AAC7" w14:textId="77777777" w:rsidTr="6EBB65D5">
        <w:tc>
          <w:tcPr>
            <w:tcW w:w="670" w:type="dxa"/>
            <w:tcBorders>
              <w:left w:val="single" w:sz="18" w:space="0" w:color="auto"/>
              <w:bottom w:val="single" w:sz="4" w:space="0" w:color="auto"/>
              <w:right w:val="single" w:sz="2" w:space="0" w:color="auto"/>
            </w:tcBorders>
            <w:vAlign w:val="bottom"/>
          </w:tcPr>
          <w:p w14:paraId="54C529ED" w14:textId="77777777" w:rsidR="008934DF" w:rsidRDefault="008934DF">
            <w:pPr>
              <w:spacing w:after="60"/>
              <w:ind w:right="-70"/>
              <w:jc w:val="center"/>
              <w:rPr>
                <w:rFonts w:ascii="Arial" w:hAnsi="Arial" w:cs="Arial"/>
              </w:rPr>
            </w:pPr>
          </w:p>
        </w:tc>
        <w:tc>
          <w:tcPr>
            <w:tcW w:w="8265" w:type="dxa"/>
            <w:tcBorders>
              <w:left w:val="single" w:sz="2" w:space="0" w:color="auto"/>
              <w:bottom w:val="single" w:sz="2" w:space="0" w:color="auto"/>
              <w:right w:val="single" w:sz="2" w:space="0" w:color="auto"/>
            </w:tcBorders>
            <w:vAlign w:val="center"/>
          </w:tcPr>
          <w:p w14:paraId="55B1465D" w14:textId="77777777" w:rsidR="008934DF" w:rsidRDefault="008934DF">
            <w:pPr>
              <w:spacing w:before="240" w:after="60"/>
              <w:ind w:right="185"/>
              <w:jc w:val="both"/>
              <w:rPr>
                <w:rFonts w:ascii="Arial" w:hAnsi="Arial" w:cs="Arial"/>
                <w:b/>
                <w:sz w:val="22"/>
                <w:szCs w:val="22"/>
              </w:rPr>
            </w:pPr>
            <w:r>
              <w:rPr>
                <w:rFonts w:ascii="Arial" w:hAnsi="Arial" w:cs="Arial"/>
                <w:b/>
                <w:sz w:val="22"/>
                <w:szCs w:val="22"/>
              </w:rPr>
              <w:t>9 CFR 416.15(a)(b) Acciones correctivas</w:t>
            </w:r>
          </w:p>
        </w:tc>
        <w:tc>
          <w:tcPr>
            <w:tcW w:w="1530" w:type="dxa"/>
            <w:tcBorders>
              <w:left w:val="single" w:sz="2" w:space="0" w:color="auto"/>
              <w:bottom w:val="single" w:sz="4" w:space="0" w:color="auto"/>
            </w:tcBorders>
          </w:tcPr>
          <w:p w14:paraId="1C0157D6" w14:textId="77777777" w:rsidR="008934DF" w:rsidRDefault="008934DF">
            <w:pPr>
              <w:rPr>
                <w:rFonts w:ascii="Arial" w:hAnsi="Arial" w:cs="Arial"/>
                <w:color w:val="008000"/>
                <w:sz w:val="22"/>
                <w:szCs w:val="22"/>
              </w:rPr>
            </w:pPr>
          </w:p>
        </w:tc>
      </w:tr>
      <w:tr w:rsidR="008934DF" w14:paraId="2090235B" w14:textId="77777777" w:rsidTr="6EBB65D5">
        <w:tc>
          <w:tcPr>
            <w:tcW w:w="670" w:type="dxa"/>
            <w:tcBorders>
              <w:left w:val="single" w:sz="18" w:space="0" w:color="auto"/>
              <w:bottom w:val="single" w:sz="4" w:space="0" w:color="auto"/>
              <w:right w:val="single" w:sz="2" w:space="0" w:color="auto"/>
            </w:tcBorders>
            <w:vAlign w:val="bottom"/>
          </w:tcPr>
          <w:p w14:paraId="54E323BA" w14:textId="39D960AD" w:rsidR="008934DF" w:rsidRDefault="008934DF">
            <w:pPr>
              <w:spacing w:after="60"/>
              <w:ind w:right="-70"/>
              <w:jc w:val="center"/>
              <w:rPr>
                <w:rFonts w:ascii="Arial" w:hAnsi="Arial" w:cs="Arial"/>
              </w:rPr>
            </w:pPr>
            <w:r w:rsidRPr="6EBB65D5">
              <w:rPr>
                <w:rFonts w:ascii="Arial" w:hAnsi="Arial" w:cs="Arial"/>
              </w:rPr>
              <w:t>9</w:t>
            </w:r>
            <w:r w:rsidR="448EC9E5" w:rsidRPr="6EBB65D5">
              <w:rPr>
                <w:rFonts w:ascii="Arial" w:hAnsi="Arial" w:cs="Arial"/>
              </w:rPr>
              <w:t>0</w:t>
            </w:r>
          </w:p>
        </w:tc>
        <w:tc>
          <w:tcPr>
            <w:tcW w:w="8265" w:type="dxa"/>
            <w:tcBorders>
              <w:top w:val="single" w:sz="2" w:space="0" w:color="auto"/>
              <w:left w:val="single" w:sz="2" w:space="0" w:color="auto"/>
              <w:bottom w:val="single" w:sz="2" w:space="0" w:color="auto"/>
              <w:right w:val="single" w:sz="2" w:space="0" w:color="auto"/>
            </w:tcBorders>
            <w:vAlign w:val="center"/>
          </w:tcPr>
          <w:p w14:paraId="18FF784C" w14:textId="77777777" w:rsidR="008934DF" w:rsidRDefault="008934DF">
            <w:pPr>
              <w:spacing w:after="60"/>
              <w:ind w:right="185"/>
              <w:jc w:val="both"/>
              <w:rPr>
                <w:rFonts w:ascii="Arial" w:hAnsi="Arial" w:cs="Arial"/>
                <w:sz w:val="22"/>
                <w:szCs w:val="22"/>
              </w:rPr>
            </w:pPr>
            <w:r>
              <w:rPr>
                <w:rFonts w:ascii="Arial" w:hAnsi="Arial" w:cs="Arial"/>
                <w:sz w:val="22"/>
                <w:szCs w:val="22"/>
              </w:rPr>
              <w:t>En los procedimientos escritos y registros consta que el establecimiento toma las acciones correctivas apropiadas cuando el mismo establecimiento o la inspección oficial determinan que los SSOP, su implementación o mantenimiento, puedan haber fallado en la prevención de la contaminación directa o adulteración del producto.</w:t>
            </w:r>
          </w:p>
        </w:tc>
        <w:tc>
          <w:tcPr>
            <w:tcW w:w="1530" w:type="dxa"/>
            <w:tcBorders>
              <w:left w:val="single" w:sz="2" w:space="0" w:color="auto"/>
              <w:bottom w:val="single" w:sz="4" w:space="0" w:color="auto"/>
            </w:tcBorders>
          </w:tcPr>
          <w:p w14:paraId="3691E7B2" w14:textId="77777777" w:rsidR="008934DF" w:rsidRDefault="008934DF">
            <w:pPr>
              <w:rPr>
                <w:rFonts w:ascii="Arial" w:hAnsi="Arial" w:cs="Arial"/>
                <w:color w:val="008000"/>
                <w:sz w:val="22"/>
                <w:szCs w:val="22"/>
              </w:rPr>
            </w:pPr>
          </w:p>
        </w:tc>
      </w:tr>
      <w:tr w:rsidR="008934DF" w14:paraId="738B52F7" w14:textId="77777777" w:rsidTr="6EBB65D5">
        <w:tc>
          <w:tcPr>
            <w:tcW w:w="670" w:type="dxa"/>
            <w:tcBorders>
              <w:left w:val="single" w:sz="18" w:space="0" w:color="auto"/>
              <w:bottom w:val="single" w:sz="4" w:space="0" w:color="auto"/>
              <w:right w:val="single" w:sz="2" w:space="0" w:color="auto"/>
            </w:tcBorders>
            <w:vAlign w:val="bottom"/>
          </w:tcPr>
          <w:p w14:paraId="52205903" w14:textId="516EC054" w:rsidR="008934DF" w:rsidRDefault="008934DF">
            <w:pPr>
              <w:ind w:right="-70"/>
              <w:jc w:val="center"/>
              <w:rPr>
                <w:rFonts w:ascii="Arial" w:hAnsi="Arial" w:cs="Arial"/>
              </w:rPr>
            </w:pPr>
            <w:r w:rsidRPr="6EBB65D5">
              <w:rPr>
                <w:rFonts w:ascii="Arial" w:hAnsi="Arial" w:cs="Arial"/>
              </w:rPr>
              <w:t>9</w:t>
            </w:r>
            <w:r w:rsidR="7D055495" w:rsidRPr="6EBB65D5">
              <w:rPr>
                <w:rFonts w:ascii="Arial" w:hAnsi="Arial" w:cs="Arial"/>
              </w:rPr>
              <w:t>1</w:t>
            </w:r>
          </w:p>
        </w:tc>
        <w:tc>
          <w:tcPr>
            <w:tcW w:w="8265" w:type="dxa"/>
            <w:tcBorders>
              <w:top w:val="single" w:sz="2" w:space="0" w:color="auto"/>
              <w:left w:val="single" w:sz="2" w:space="0" w:color="auto"/>
              <w:bottom w:val="single" w:sz="4" w:space="0" w:color="auto"/>
              <w:right w:val="single" w:sz="2" w:space="0" w:color="auto"/>
            </w:tcBorders>
            <w:vAlign w:val="center"/>
          </w:tcPr>
          <w:p w14:paraId="0D1EC787" w14:textId="77777777" w:rsidR="008934DF" w:rsidRDefault="008934DF">
            <w:pPr>
              <w:ind w:right="185"/>
              <w:jc w:val="both"/>
              <w:rPr>
                <w:rFonts w:ascii="Arial" w:hAnsi="Arial" w:cs="Arial"/>
                <w:sz w:val="22"/>
                <w:szCs w:val="22"/>
              </w:rPr>
            </w:pPr>
            <w:r>
              <w:rPr>
                <w:rFonts w:ascii="Arial" w:hAnsi="Arial" w:cs="Arial"/>
                <w:sz w:val="22"/>
                <w:szCs w:val="22"/>
              </w:rPr>
              <w:t>Existe evidencia de que las acciones correctivas incluyen procedimientos para asegurar la disposición apropiada de productos que pueden estar contaminados, restaurar las condiciones sanitarias y prevenir la recurrencia de contaminación directa o adulteración de producto(s) incluyendo, cuando se requiera, la reevaluación y modificación apropiada de los SSOP o las mejoras a la ejecución de los mismos.</w:t>
            </w:r>
          </w:p>
        </w:tc>
        <w:tc>
          <w:tcPr>
            <w:tcW w:w="1530" w:type="dxa"/>
            <w:tcBorders>
              <w:left w:val="single" w:sz="2" w:space="0" w:color="auto"/>
              <w:bottom w:val="single" w:sz="4" w:space="0" w:color="auto"/>
            </w:tcBorders>
          </w:tcPr>
          <w:p w14:paraId="526770CE" w14:textId="77777777" w:rsidR="008934DF" w:rsidRDefault="008934DF">
            <w:pPr>
              <w:rPr>
                <w:rFonts w:ascii="Arial" w:hAnsi="Arial" w:cs="Arial"/>
                <w:color w:val="008000"/>
                <w:sz w:val="22"/>
                <w:szCs w:val="22"/>
              </w:rPr>
            </w:pPr>
          </w:p>
        </w:tc>
      </w:tr>
      <w:tr w:rsidR="008934DF" w14:paraId="3CA1EE42" w14:textId="77777777" w:rsidTr="6EBB65D5">
        <w:tc>
          <w:tcPr>
            <w:tcW w:w="670" w:type="dxa"/>
            <w:tcBorders>
              <w:left w:val="single" w:sz="18" w:space="0" w:color="auto"/>
              <w:bottom w:val="single" w:sz="4" w:space="0" w:color="auto"/>
              <w:right w:val="single" w:sz="2" w:space="0" w:color="auto"/>
            </w:tcBorders>
            <w:vAlign w:val="bottom"/>
          </w:tcPr>
          <w:p w14:paraId="7CBEED82" w14:textId="77777777" w:rsidR="008934DF" w:rsidRDefault="008934DF">
            <w:pPr>
              <w:spacing w:before="240"/>
              <w:ind w:right="-70"/>
              <w:jc w:val="center"/>
              <w:rPr>
                <w:rFonts w:ascii="Arial" w:hAnsi="Arial" w:cs="Arial"/>
              </w:rPr>
            </w:pPr>
          </w:p>
        </w:tc>
        <w:tc>
          <w:tcPr>
            <w:tcW w:w="8265" w:type="dxa"/>
            <w:tcBorders>
              <w:left w:val="single" w:sz="2" w:space="0" w:color="auto"/>
              <w:bottom w:val="single" w:sz="4" w:space="0" w:color="auto"/>
              <w:right w:val="single" w:sz="2" w:space="0" w:color="auto"/>
            </w:tcBorders>
            <w:vAlign w:val="center"/>
          </w:tcPr>
          <w:p w14:paraId="5CAE3844" w14:textId="77777777" w:rsidR="008934DF" w:rsidRDefault="008934DF">
            <w:pPr>
              <w:spacing w:before="240"/>
              <w:ind w:right="185"/>
              <w:jc w:val="both"/>
              <w:rPr>
                <w:rFonts w:ascii="Arial" w:hAnsi="Arial" w:cs="Arial"/>
                <w:b/>
                <w:sz w:val="22"/>
                <w:szCs w:val="22"/>
              </w:rPr>
            </w:pPr>
            <w:r>
              <w:rPr>
                <w:rFonts w:ascii="Arial" w:hAnsi="Arial" w:cs="Arial"/>
                <w:b/>
                <w:sz w:val="22"/>
                <w:szCs w:val="22"/>
              </w:rPr>
              <w:t>9 CFR 416.16(a)(b)(c) Registros</w:t>
            </w:r>
          </w:p>
        </w:tc>
        <w:tc>
          <w:tcPr>
            <w:tcW w:w="1530" w:type="dxa"/>
            <w:tcBorders>
              <w:left w:val="single" w:sz="2" w:space="0" w:color="auto"/>
              <w:bottom w:val="single" w:sz="4" w:space="0" w:color="auto"/>
            </w:tcBorders>
          </w:tcPr>
          <w:p w14:paraId="6E36661F" w14:textId="77777777" w:rsidR="008934DF" w:rsidRDefault="008934DF">
            <w:pPr>
              <w:rPr>
                <w:rFonts w:ascii="Arial" w:hAnsi="Arial" w:cs="Arial"/>
                <w:color w:val="008000"/>
                <w:sz w:val="22"/>
                <w:szCs w:val="22"/>
              </w:rPr>
            </w:pPr>
          </w:p>
        </w:tc>
      </w:tr>
      <w:tr w:rsidR="008934DF" w14:paraId="3A642CB5" w14:textId="77777777" w:rsidTr="6EBB65D5">
        <w:tc>
          <w:tcPr>
            <w:tcW w:w="670" w:type="dxa"/>
            <w:tcBorders>
              <w:left w:val="single" w:sz="18" w:space="0" w:color="auto"/>
              <w:bottom w:val="single" w:sz="4" w:space="0" w:color="auto"/>
              <w:right w:val="single" w:sz="2" w:space="0" w:color="auto"/>
            </w:tcBorders>
            <w:vAlign w:val="bottom"/>
          </w:tcPr>
          <w:p w14:paraId="662CABB4" w14:textId="51CD7257" w:rsidR="008934DF" w:rsidRDefault="008934DF">
            <w:pPr>
              <w:ind w:right="-70"/>
              <w:jc w:val="center"/>
              <w:rPr>
                <w:rFonts w:ascii="Arial" w:hAnsi="Arial" w:cs="Arial"/>
              </w:rPr>
            </w:pPr>
            <w:r w:rsidRPr="6EBB65D5">
              <w:rPr>
                <w:rFonts w:ascii="Arial" w:hAnsi="Arial" w:cs="Arial"/>
              </w:rPr>
              <w:lastRenderedPageBreak/>
              <w:t>9</w:t>
            </w:r>
            <w:r w:rsidR="06B9CA4D" w:rsidRPr="6EBB65D5">
              <w:rPr>
                <w:rFonts w:ascii="Arial" w:hAnsi="Arial" w:cs="Arial"/>
              </w:rPr>
              <w:t>2</w:t>
            </w:r>
          </w:p>
        </w:tc>
        <w:tc>
          <w:tcPr>
            <w:tcW w:w="8265" w:type="dxa"/>
            <w:tcBorders>
              <w:left w:val="single" w:sz="2" w:space="0" w:color="auto"/>
              <w:bottom w:val="single" w:sz="4" w:space="0" w:color="auto"/>
              <w:right w:val="single" w:sz="2" w:space="0" w:color="auto"/>
            </w:tcBorders>
            <w:vAlign w:val="center"/>
          </w:tcPr>
          <w:p w14:paraId="23BF0C64" w14:textId="77777777" w:rsidR="008934DF" w:rsidRDefault="008934DF">
            <w:pPr>
              <w:ind w:right="185"/>
              <w:jc w:val="both"/>
              <w:rPr>
                <w:rFonts w:ascii="Arial" w:hAnsi="Arial" w:cs="Arial"/>
                <w:sz w:val="22"/>
                <w:szCs w:val="22"/>
              </w:rPr>
            </w:pPr>
            <w:r>
              <w:rPr>
                <w:rFonts w:ascii="Arial" w:hAnsi="Arial" w:cs="Arial"/>
                <w:sz w:val="22"/>
                <w:szCs w:val="22"/>
              </w:rPr>
              <w:t>El establecimiento mantiene registros diarios suficientes para documentar la implementación y el monitoreo de los SSOP y toda acción correctiva que se haya tomado.</w:t>
            </w:r>
          </w:p>
        </w:tc>
        <w:tc>
          <w:tcPr>
            <w:tcW w:w="1530" w:type="dxa"/>
            <w:tcBorders>
              <w:left w:val="single" w:sz="2" w:space="0" w:color="auto"/>
              <w:bottom w:val="single" w:sz="4" w:space="0" w:color="auto"/>
            </w:tcBorders>
          </w:tcPr>
          <w:p w14:paraId="38645DC7" w14:textId="77777777" w:rsidR="008934DF" w:rsidRDefault="008934DF">
            <w:pPr>
              <w:rPr>
                <w:rFonts w:ascii="Arial" w:hAnsi="Arial" w:cs="Arial"/>
                <w:color w:val="008000"/>
                <w:sz w:val="22"/>
                <w:szCs w:val="22"/>
              </w:rPr>
            </w:pPr>
          </w:p>
        </w:tc>
      </w:tr>
      <w:tr w:rsidR="008934DF" w14:paraId="1E92CB91" w14:textId="77777777" w:rsidTr="6EBB65D5">
        <w:tc>
          <w:tcPr>
            <w:tcW w:w="670" w:type="dxa"/>
            <w:tcBorders>
              <w:left w:val="single" w:sz="18" w:space="0" w:color="auto"/>
              <w:bottom w:val="single" w:sz="4" w:space="0" w:color="auto"/>
              <w:right w:val="single" w:sz="2" w:space="0" w:color="auto"/>
            </w:tcBorders>
            <w:vAlign w:val="bottom"/>
          </w:tcPr>
          <w:p w14:paraId="3A9150B4" w14:textId="7DCEA720" w:rsidR="008934DF" w:rsidRDefault="008934DF">
            <w:pPr>
              <w:ind w:right="-70"/>
              <w:jc w:val="center"/>
              <w:rPr>
                <w:rFonts w:ascii="Arial" w:hAnsi="Arial" w:cs="Arial"/>
              </w:rPr>
            </w:pPr>
            <w:r w:rsidRPr="6EBB65D5">
              <w:rPr>
                <w:rFonts w:ascii="Arial" w:hAnsi="Arial" w:cs="Arial"/>
              </w:rPr>
              <w:t>9</w:t>
            </w:r>
            <w:r w:rsidR="7532A4A0" w:rsidRPr="6EBB65D5">
              <w:rPr>
                <w:rFonts w:ascii="Arial" w:hAnsi="Arial" w:cs="Arial"/>
              </w:rPr>
              <w:t>3</w:t>
            </w:r>
          </w:p>
        </w:tc>
        <w:tc>
          <w:tcPr>
            <w:tcW w:w="8265" w:type="dxa"/>
            <w:tcBorders>
              <w:left w:val="single" w:sz="2" w:space="0" w:color="auto"/>
              <w:bottom w:val="single" w:sz="4" w:space="0" w:color="auto"/>
              <w:right w:val="single" w:sz="2" w:space="0" w:color="auto"/>
            </w:tcBorders>
            <w:vAlign w:val="center"/>
          </w:tcPr>
          <w:p w14:paraId="32F43FC4" w14:textId="77777777" w:rsidR="008934DF" w:rsidRDefault="008934DF">
            <w:pPr>
              <w:ind w:right="185"/>
              <w:jc w:val="both"/>
              <w:rPr>
                <w:rFonts w:ascii="Arial" w:hAnsi="Arial" w:cs="Arial"/>
                <w:sz w:val="22"/>
                <w:szCs w:val="22"/>
              </w:rPr>
            </w:pPr>
            <w:r>
              <w:rPr>
                <w:rFonts w:ascii="Arial" w:hAnsi="Arial" w:cs="Arial"/>
                <w:sz w:val="22"/>
                <w:szCs w:val="22"/>
              </w:rPr>
              <w:t>Los empleados del establecimiento especificados en los SSOP como responsables de la implementación y monitoreo de los procedimientos incluidos en los SSOP autentican estos registros con sus iniciales y fecha.</w:t>
            </w:r>
          </w:p>
        </w:tc>
        <w:tc>
          <w:tcPr>
            <w:tcW w:w="1530" w:type="dxa"/>
            <w:tcBorders>
              <w:left w:val="single" w:sz="2" w:space="0" w:color="auto"/>
              <w:bottom w:val="single" w:sz="4" w:space="0" w:color="auto"/>
            </w:tcBorders>
          </w:tcPr>
          <w:p w14:paraId="135E58C4" w14:textId="77777777" w:rsidR="008934DF" w:rsidRDefault="008934DF">
            <w:pPr>
              <w:rPr>
                <w:rFonts w:ascii="Arial" w:hAnsi="Arial" w:cs="Arial"/>
                <w:color w:val="008000"/>
                <w:sz w:val="22"/>
                <w:szCs w:val="22"/>
              </w:rPr>
            </w:pPr>
          </w:p>
        </w:tc>
      </w:tr>
      <w:tr w:rsidR="008934DF" w14:paraId="6AC7878B" w14:textId="77777777" w:rsidTr="6EBB65D5">
        <w:tc>
          <w:tcPr>
            <w:tcW w:w="670" w:type="dxa"/>
            <w:tcBorders>
              <w:left w:val="single" w:sz="18" w:space="0" w:color="auto"/>
              <w:bottom w:val="single" w:sz="4" w:space="0" w:color="auto"/>
              <w:right w:val="single" w:sz="2" w:space="0" w:color="auto"/>
            </w:tcBorders>
            <w:vAlign w:val="bottom"/>
          </w:tcPr>
          <w:p w14:paraId="5E240B06" w14:textId="5BEE6D00" w:rsidR="008934DF" w:rsidRDefault="008934DF">
            <w:pPr>
              <w:ind w:right="-70"/>
              <w:jc w:val="center"/>
              <w:rPr>
                <w:rFonts w:ascii="Arial" w:hAnsi="Arial" w:cs="Arial"/>
              </w:rPr>
            </w:pPr>
            <w:r w:rsidRPr="6EBB65D5">
              <w:rPr>
                <w:rFonts w:ascii="Arial" w:hAnsi="Arial" w:cs="Arial"/>
              </w:rPr>
              <w:t>9</w:t>
            </w:r>
            <w:r w:rsidR="3FD36DBA" w:rsidRPr="6EBB65D5">
              <w:rPr>
                <w:rFonts w:ascii="Arial" w:hAnsi="Arial" w:cs="Arial"/>
              </w:rPr>
              <w:t>4</w:t>
            </w:r>
          </w:p>
        </w:tc>
        <w:tc>
          <w:tcPr>
            <w:tcW w:w="8265" w:type="dxa"/>
            <w:tcBorders>
              <w:left w:val="single" w:sz="2" w:space="0" w:color="auto"/>
              <w:bottom w:val="single" w:sz="4" w:space="0" w:color="auto"/>
              <w:right w:val="single" w:sz="2" w:space="0" w:color="auto"/>
            </w:tcBorders>
            <w:vAlign w:val="center"/>
          </w:tcPr>
          <w:p w14:paraId="1C0ABBA6" w14:textId="77777777" w:rsidR="008934DF" w:rsidRDefault="008934DF">
            <w:pPr>
              <w:ind w:right="185"/>
              <w:jc w:val="both"/>
              <w:rPr>
                <w:rFonts w:ascii="Arial" w:hAnsi="Arial" w:cs="Arial"/>
                <w:sz w:val="22"/>
                <w:szCs w:val="22"/>
              </w:rPr>
            </w:pPr>
            <w:r>
              <w:rPr>
                <w:rFonts w:ascii="Arial" w:hAnsi="Arial" w:cs="Arial"/>
                <w:sz w:val="22"/>
                <w:szCs w:val="22"/>
              </w:rPr>
              <w:t>Si los registros se mantienen en computadoras, el establecimiento ha implementado controles apropiados para asegurar la integridad de los datos electrónicos.</w:t>
            </w:r>
          </w:p>
        </w:tc>
        <w:tc>
          <w:tcPr>
            <w:tcW w:w="1530" w:type="dxa"/>
            <w:tcBorders>
              <w:left w:val="single" w:sz="2" w:space="0" w:color="auto"/>
              <w:bottom w:val="single" w:sz="4" w:space="0" w:color="auto"/>
            </w:tcBorders>
          </w:tcPr>
          <w:p w14:paraId="62EBF9A1" w14:textId="77777777" w:rsidR="008934DF" w:rsidRDefault="008934DF">
            <w:pPr>
              <w:rPr>
                <w:rFonts w:ascii="Arial" w:hAnsi="Arial" w:cs="Arial"/>
                <w:color w:val="008000"/>
                <w:sz w:val="22"/>
                <w:szCs w:val="22"/>
              </w:rPr>
            </w:pPr>
          </w:p>
        </w:tc>
      </w:tr>
      <w:tr w:rsidR="008934DF" w14:paraId="476E095A" w14:textId="77777777" w:rsidTr="6EBB65D5">
        <w:tc>
          <w:tcPr>
            <w:tcW w:w="670" w:type="dxa"/>
            <w:tcBorders>
              <w:left w:val="single" w:sz="18" w:space="0" w:color="auto"/>
              <w:bottom w:val="single" w:sz="4" w:space="0" w:color="auto"/>
              <w:right w:val="single" w:sz="2" w:space="0" w:color="auto"/>
            </w:tcBorders>
            <w:vAlign w:val="bottom"/>
          </w:tcPr>
          <w:p w14:paraId="5C30BB71" w14:textId="266102AB" w:rsidR="008934DF" w:rsidRDefault="008934DF">
            <w:pPr>
              <w:ind w:right="-70"/>
              <w:jc w:val="center"/>
              <w:rPr>
                <w:rFonts w:ascii="Arial" w:hAnsi="Arial" w:cs="Arial"/>
              </w:rPr>
            </w:pPr>
            <w:r w:rsidRPr="6EBB65D5">
              <w:rPr>
                <w:rFonts w:ascii="Arial" w:hAnsi="Arial" w:cs="Arial"/>
              </w:rPr>
              <w:t>9</w:t>
            </w:r>
            <w:r w:rsidR="4A565F93" w:rsidRPr="6EBB65D5">
              <w:rPr>
                <w:rFonts w:ascii="Arial" w:hAnsi="Arial" w:cs="Arial"/>
              </w:rPr>
              <w:t>5</w:t>
            </w:r>
          </w:p>
        </w:tc>
        <w:tc>
          <w:tcPr>
            <w:tcW w:w="8265" w:type="dxa"/>
            <w:tcBorders>
              <w:left w:val="single" w:sz="2" w:space="0" w:color="auto"/>
              <w:bottom w:val="single" w:sz="4" w:space="0" w:color="auto"/>
              <w:right w:val="single" w:sz="2" w:space="0" w:color="auto"/>
            </w:tcBorders>
            <w:vAlign w:val="center"/>
          </w:tcPr>
          <w:p w14:paraId="49FF9233" w14:textId="77777777" w:rsidR="008934DF" w:rsidRDefault="008934DF">
            <w:pPr>
              <w:ind w:right="185"/>
              <w:jc w:val="both"/>
              <w:rPr>
                <w:rFonts w:ascii="Arial" w:hAnsi="Arial" w:cs="Arial"/>
                <w:sz w:val="22"/>
                <w:szCs w:val="22"/>
              </w:rPr>
            </w:pPr>
            <w:r>
              <w:rPr>
                <w:rFonts w:ascii="Arial" w:hAnsi="Arial" w:cs="Arial"/>
                <w:sz w:val="22"/>
                <w:szCs w:val="22"/>
              </w:rPr>
              <w:t>Los registros se mantienen por un mínimo de 6 meses y están disponibles para la inspección oficial.</w:t>
            </w:r>
          </w:p>
        </w:tc>
        <w:tc>
          <w:tcPr>
            <w:tcW w:w="1530" w:type="dxa"/>
            <w:tcBorders>
              <w:left w:val="single" w:sz="2" w:space="0" w:color="auto"/>
              <w:bottom w:val="single" w:sz="4" w:space="0" w:color="auto"/>
            </w:tcBorders>
          </w:tcPr>
          <w:p w14:paraId="0C6C2CD5" w14:textId="77777777" w:rsidR="008934DF" w:rsidRDefault="008934DF">
            <w:pPr>
              <w:rPr>
                <w:rFonts w:ascii="Arial" w:hAnsi="Arial" w:cs="Arial"/>
                <w:color w:val="008000"/>
                <w:sz w:val="22"/>
                <w:szCs w:val="22"/>
              </w:rPr>
            </w:pPr>
          </w:p>
        </w:tc>
      </w:tr>
      <w:tr w:rsidR="008934DF" w14:paraId="40C6D741" w14:textId="77777777" w:rsidTr="6EBB65D5">
        <w:tc>
          <w:tcPr>
            <w:tcW w:w="670" w:type="dxa"/>
            <w:tcBorders>
              <w:left w:val="single" w:sz="18" w:space="0" w:color="auto"/>
              <w:bottom w:val="single" w:sz="4" w:space="0" w:color="auto"/>
              <w:right w:val="single" w:sz="2" w:space="0" w:color="auto"/>
            </w:tcBorders>
            <w:vAlign w:val="bottom"/>
          </w:tcPr>
          <w:p w14:paraId="1D3E6FDD" w14:textId="06E5B680" w:rsidR="008934DF" w:rsidRDefault="008934DF">
            <w:pPr>
              <w:ind w:right="-70"/>
              <w:jc w:val="center"/>
              <w:rPr>
                <w:rFonts w:ascii="Arial" w:hAnsi="Arial" w:cs="Arial"/>
              </w:rPr>
            </w:pPr>
            <w:r w:rsidRPr="6EBB65D5">
              <w:rPr>
                <w:rFonts w:ascii="Arial" w:hAnsi="Arial" w:cs="Arial"/>
              </w:rPr>
              <w:t>9</w:t>
            </w:r>
            <w:r w:rsidR="04B8E191" w:rsidRPr="6EBB65D5">
              <w:rPr>
                <w:rFonts w:ascii="Arial" w:hAnsi="Arial" w:cs="Arial"/>
              </w:rPr>
              <w:t>6</w:t>
            </w:r>
          </w:p>
        </w:tc>
        <w:tc>
          <w:tcPr>
            <w:tcW w:w="8265" w:type="dxa"/>
            <w:tcBorders>
              <w:left w:val="single" w:sz="2" w:space="0" w:color="auto"/>
              <w:bottom w:val="single" w:sz="2" w:space="0" w:color="auto"/>
              <w:right w:val="single" w:sz="2" w:space="0" w:color="auto"/>
            </w:tcBorders>
            <w:vAlign w:val="center"/>
          </w:tcPr>
          <w:p w14:paraId="7BF4434F" w14:textId="77777777" w:rsidR="008934DF" w:rsidRDefault="008934DF">
            <w:pPr>
              <w:ind w:right="185"/>
              <w:jc w:val="both"/>
              <w:rPr>
                <w:rFonts w:ascii="Arial" w:hAnsi="Arial" w:cs="Arial"/>
                <w:sz w:val="22"/>
                <w:szCs w:val="22"/>
              </w:rPr>
            </w:pPr>
            <w:r>
              <w:rPr>
                <w:rFonts w:ascii="Arial" w:hAnsi="Arial" w:cs="Arial"/>
                <w:sz w:val="22"/>
                <w:szCs w:val="22"/>
              </w:rPr>
              <w:t>Los registros se mantienen en el establecimiento durante las 48 horas siguientes luego de ser completados, tras lo cual podrían mantenerse fuera del mismo siempre y cuando puedan estar a disposición de la inspección oficial dentro de las 24 horas de ser solicitados.</w:t>
            </w:r>
          </w:p>
        </w:tc>
        <w:tc>
          <w:tcPr>
            <w:tcW w:w="1530" w:type="dxa"/>
            <w:tcBorders>
              <w:left w:val="single" w:sz="2" w:space="0" w:color="auto"/>
              <w:bottom w:val="single" w:sz="4" w:space="0" w:color="auto"/>
            </w:tcBorders>
          </w:tcPr>
          <w:p w14:paraId="709E88E4" w14:textId="77777777" w:rsidR="008934DF" w:rsidRDefault="008934DF">
            <w:pPr>
              <w:rPr>
                <w:rFonts w:ascii="Arial" w:hAnsi="Arial" w:cs="Arial"/>
                <w:color w:val="008000"/>
                <w:sz w:val="22"/>
                <w:szCs w:val="22"/>
              </w:rPr>
            </w:pPr>
          </w:p>
        </w:tc>
      </w:tr>
      <w:tr w:rsidR="008934DF" w14:paraId="58629473" w14:textId="77777777" w:rsidTr="6EBB65D5">
        <w:trPr>
          <w:trHeight w:val="601"/>
        </w:trPr>
        <w:tc>
          <w:tcPr>
            <w:tcW w:w="670" w:type="dxa"/>
            <w:tcBorders>
              <w:left w:val="single" w:sz="18" w:space="0" w:color="auto"/>
              <w:right w:val="single" w:sz="2" w:space="0" w:color="auto"/>
            </w:tcBorders>
            <w:vAlign w:val="bottom"/>
          </w:tcPr>
          <w:p w14:paraId="508C98E9" w14:textId="77777777" w:rsidR="008934DF" w:rsidRDefault="008934DF">
            <w:pPr>
              <w:ind w:right="-70"/>
              <w:jc w:val="center"/>
              <w:rPr>
                <w:rFonts w:ascii="Arial" w:hAnsi="Arial" w:cs="Arial"/>
              </w:rPr>
            </w:pPr>
          </w:p>
        </w:tc>
        <w:tc>
          <w:tcPr>
            <w:tcW w:w="8265" w:type="dxa"/>
            <w:tcBorders>
              <w:top w:val="single" w:sz="2" w:space="0" w:color="auto"/>
              <w:left w:val="single" w:sz="2" w:space="0" w:color="auto"/>
              <w:right w:val="single" w:sz="2" w:space="0" w:color="auto"/>
            </w:tcBorders>
            <w:vAlign w:val="center"/>
          </w:tcPr>
          <w:p w14:paraId="1349CEB5" w14:textId="77777777" w:rsidR="008934DF" w:rsidRDefault="008934DF">
            <w:pPr>
              <w:ind w:right="185"/>
              <w:jc w:val="both"/>
              <w:rPr>
                <w:rFonts w:ascii="Arial" w:hAnsi="Arial" w:cs="Arial"/>
                <w:b/>
                <w:sz w:val="22"/>
                <w:szCs w:val="22"/>
              </w:rPr>
            </w:pPr>
            <w:r>
              <w:rPr>
                <w:rFonts w:ascii="Arial" w:hAnsi="Arial" w:cs="Arial"/>
                <w:b/>
                <w:sz w:val="22"/>
                <w:szCs w:val="22"/>
              </w:rPr>
              <w:t>9 CFR 417.2 ANÁLISIS DE PELIGROS Y PUNTOS CRÍTICOS DE CONTROL</w:t>
            </w:r>
          </w:p>
        </w:tc>
        <w:tc>
          <w:tcPr>
            <w:tcW w:w="1530" w:type="dxa"/>
            <w:tcBorders>
              <w:left w:val="single" w:sz="2" w:space="0" w:color="auto"/>
            </w:tcBorders>
          </w:tcPr>
          <w:p w14:paraId="779F8E76" w14:textId="77777777" w:rsidR="008934DF" w:rsidRDefault="008934DF">
            <w:pPr>
              <w:rPr>
                <w:rFonts w:ascii="Arial" w:hAnsi="Arial" w:cs="Arial"/>
                <w:color w:val="008000"/>
                <w:sz w:val="22"/>
                <w:szCs w:val="22"/>
              </w:rPr>
            </w:pPr>
          </w:p>
        </w:tc>
      </w:tr>
      <w:tr w:rsidR="008934DF" w14:paraId="1B551309" w14:textId="77777777" w:rsidTr="6EBB65D5">
        <w:trPr>
          <w:trHeight w:val="601"/>
        </w:trPr>
        <w:tc>
          <w:tcPr>
            <w:tcW w:w="670" w:type="dxa"/>
            <w:tcBorders>
              <w:left w:val="single" w:sz="18" w:space="0" w:color="auto"/>
              <w:right w:val="single" w:sz="2" w:space="0" w:color="auto"/>
            </w:tcBorders>
            <w:vAlign w:val="bottom"/>
          </w:tcPr>
          <w:p w14:paraId="7818863E" w14:textId="77777777" w:rsidR="008934DF" w:rsidRDefault="008934DF">
            <w:pPr>
              <w:ind w:right="-70"/>
              <w:jc w:val="center"/>
              <w:rPr>
                <w:rFonts w:ascii="Arial" w:hAnsi="Arial" w:cs="Arial"/>
              </w:rPr>
            </w:pPr>
          </w:p>
        </w:tc>
        <w:tc>
          <w:tcPr>
            <w:tcW w:w="8265" w:type="dxa"/>
            <w:tcBorders>
              <w:left w:val="single" w:sz="2" w:space="0" w:color="auto"/>
              <w:right w:val="single" w:sz="2" w:space="0" w:color="auto"/>
            </w:tcBorders>
            <w:vAlign w:val="center"/>
          </w:tcPr>
          <w:p w14:paraId="11DEE15C" w14:textId="77777777" w:rsidR="008934DF" w:rsidRDefault="008934DF">
            <w:pPr>
              <w:ind w:right="185"/>
              <w:jc w:val="both"/>
              <w:rPr>
                <w:rFonts w:ascii="Arial" w:hAnsi="Arial" w:cs="Arial"/>
                <w:b/>
                <w:sz w:val="22"/>
                <w:szCs w:val="22"/>
              </w:rPr>
            </w:pPr>
            <w:r>
              <w:rPr>
                <w:rFonts w:ascii="Arial" w:hAnsi="Arial" w:cs="Arial"/>
                <w:b/>
                <w:sz w:val="22"/>
                <w:szCs w:val="22"/>
              </w:rPr>
              <w:t>417.2(a) Análisis de peligros</w:t>
            </w:r>
          </w:p>
        </w:tc>
        <w:tc>
          <w:tcPr>
            <w:tcW w:w="1530" w:type="dxa"/>
            <w:tcBorders>
              <w:left w:val="single" w:sz="2" w:space="0" w:color="auto"/>
            </w:tcBorders>
          </w:tcPr>
          <w:p w14:paraId="44F69B9A" w14:textId="77777777" w:rsidR="008934DF" w:rsidRDefault="008934DF">
            <w:pPr>
              <w:rPr>
                <w:rFonts w:ascii="Arial" w:hAnsi="Arial" w:cs="Arial"/>
                <w:color w:val="008000"/>
                <w:sz w:val="22"/>
                <w:szCs w:val="22"/>
              </w:rPr>
            </w:pPr>
          </w:p>
        </w:tc>
      </w:tr>
      <w:tr w:rsidR="008934DF" w14:paraId="759105DE" w14:textId="77777777" w:rsidTr="6EBB65D5">
        <w:trPr>
          <w:trHeight w:val="601"/>
        </w:trPr>
        <w:tc>
          <w:tcPr>
            <w:tcW w:w="670" w:type="dxa"/>
            <w:tcBorders>
              <w:left w:val="single" w:sz="18" w:space="0" w:color="auto"/>
              <w:right w:val="single" w:sz="2" w:space="0" w:color="auto"/>
            </w:tcBorders>
            <w:vAlign w:val="bottom"/>
          </w:tcPr>
          <w:p w14:paraId="4C1829E2" w14:textId="51A80F9B" w:rsidR="008934DF" w:rsidRDefault="008934DF">
            <w:pPr>
              <w:ind w:right="-70"/>
              <w:jc w:val="center"/>
              <w:rPr>
                <w:rFonts w:ascii="Arial" w:hAnsi="Arial" w:cs="Arial"/>
              </w:rPr>
            </w:pPr>
            <w:r w:rsidRPr="6EBB65D5">
              <w:rPr>
                <w:rFonts w:ascii="Arial" w:hAnsi="Arial" w:cs="Arial"/>
              </w:rPr>
              <w:t>9</w:t>
            </w:r>
            <w:r w:rsidR="5F917DCF" w:rsidRPr="6EBB65D5">
              <w:rPr>
                <w:rFonts w:ascii="Arial" w:hAnsi="Arial" w:cs="Arial"/>
              </w:rPr>
              <w:t>7</w:t>
            </w:r>
          </w:p>
        </w:tc>
        <w:tc>
          <w:tcPr>
            <w:tcW w:w="8265" w:type="dxa"/>
            <w:tcBorders>
              <w:left w:val="single" w:sz="2" w:space="0" w:color="auto"/>
              <w:right w:val="single" w:sz="2" w:space="0" w:color="auto"/>
            </w:tcBorders>
            <w:vAlign w:val="center"/>
          </w:tcPr>
          <w:p w14:paraId="340C6B35" w14:textId="77777777" w:rsidR="008934DF" w:rsidRDefault="008934DF">
            <w:pPr>
              <w:ind w:right="185"/>
              <w:jc w:val="both"/>
              <w:rPr>
                <w:rFonts w:ascii="Arial" w:hAnsi="Arial" w:cs="Arial"/>
                <w:sz w:val="22"/>
                <w:szCs w:val="22"/>
              </w:rPr>
            </w:pPr>
            <w:r>
              <w:rPr>
                <w:rFonts w:ascii="Arial" w:hAnsi="Arial" w:cs="Arial"/>
                <w:sz w:val="22"/>
                <w:szCs w:val="22"/>
              </w:rPr>
              <w:t>El establecimiento realizó un análisis de peligros documentado para determinar los peligros para la inocuidad de los alimentos que sean razonables de ocurrir en el proceso.</w:t>
            </w:r>
          </w:p>
        </w:tc>
        <w:tc>
          <w:tcPr>
            <w:tcW w:w="1530" w:type="dxa"/>
            <w:tcBorders>
              <w:left w:val="single" w:sz="2" w:space="0" w:color="auto"/>
            </w:tcBorders>
          </w:tcPr>
          <w:p w14:paraId="5F07D11E" w14:textId="77777777" w:rsidR="008934DF" w:rsidRDefault="008934DF">
            <w:pPr>
              <w:rPr>
                <w:rFonts w:ascii="Arial" w:hAnsi="Arial" w:cs="Arial"/>
                <w:color w:val="008000"/>
                <w:sz w:val="22"/>
                <w:szCs w:val="22"/>
              </w:rPr>
            </w:pPr>
          </w:p>
        </w:tc>
      </w:tr>
      <w:tr w:rsidR="008934DF" w14:paraId="575A334D" w14:textId="77777777" w:rsidTr="6EBB65D5">
        <w:trPr>
          <w:trHeight w:val="557"/>
        </w:trPr>
        <w:tc>
          <w:tcPr>
            <w:tcW w:w="670" w:type="dxa"/>
            <w:tcBorders>
              <w:left w:val="single" w:sz="18" w:space="0" w:color="auto"/>
              <w:right w:val="single" w:sz="2" w:space="0" w:color="auto"/>
            </w:tcBorders>
            <w:vAlign w:val="bottom"/>
          </w:tcPr>
          <w:p w14:paraId="0CCF700D" w14:textId="4A374798" w:rsidR="008934DF" w:rsidRDefault="0270FED6">
            <w:pPr>
              <w:ind w:right="-70"/>
              <w:jc w:val="center"/>
              <w:rPr>
                <w:rFonts w:ascii="Arial" w:hAnsi="Arial" w:cs="Arial"/>
              </w:rPr>
            </w:pPr>
            <w:r w:rsidRPr="6EBB65D5">
              <w:rPr>
                <w:rFonts w:ascii="Arial" w:hAnsi="Arial" w:cs="Arial"/>
              </w:rPr>
              <w:t>98</w:t>
            </w:r>
          </w:p>
        </w:tc>
        <w:tc>
          <w:tcPr>
            <w:tcW w:w="8265" w:type="dxa"/>
            <w:tcBorders>
              <w:left w:val="single" w:sz="2" w:space="0" w:color="auto"/>
              <w:right w:val="single" w:sz="2" w:space="0" w:color="auto"/>
            </w:tcBorders>
            <w:vAlign w:val="center"/>
          </w:tcPr>
          <w:p w14:paraId="60F6929E" w14:textId="77777777" w:rsidR="008934DF" w:rsidRDefault="008934DF">
            <w:pPr>
              <w:ind w:right="185"/>
              <w:jc w:val="both"/>
              <w:rPr>
                <w:rFonts w:ascii="Arial" w:hAnsi="Arial" w:cs="Arial"/>
                <w:sz w:val="22"/>
                <w:szCs w:val="22"/>
              </w:rPr>
            </w:pPr>
            <w:r>
              <w:rPr>
                <w:rFonts w:ascii="Arial" w:hAnsi="Arial" w:cs="Arial"/>
                <w:sz w:val="22"/>
                <w:szCs w:val="22"/>
              </w:rPr>
              <w:t>El análisis identifica todos los peligros que podrían ocurrir antes, durante y después de la entrada de los productos al establecimiento.</w:t>
            </w:r>
          </w:p>
        </w:tc>
        <w:tc>
          <w:tcPr>
            <w:tcW w:w="1530" w:type="dxa"/>
            <w:tcBorders>
              <w:left w:val="single" w:sz="2" w:space="0" w:color="auto"/>
            </w:tcBorders>
          </w:tcPr>
          <w:p w14:paraId="41508A3C" w14:textId="77777777" w:rsidR="008934DF" w:rsidRDefault="008934DF">
            <w:pPr>
              <w:rPr>
                <w:rFonts w:ascii="Arial" w:hAnsi="Arial" w:cs="Arial"/>
                <w:color w:val="008000"/>
                <w:sz w:val="22"/>
                <w:szCs w:val="22"/>
              </w:rPr>
            </w:pPr>
          </w:p>
        </w:tc>
      </w:tr>
      <w:tr w:rsidR="008934DF" w14:paraId="2DAC5F2E" w14:textId="77777777" w:rsidTr="6EBB65D5">
        <w:trPr>
          <w:trHeight w:val="557"/>
        </w:trPr>
        <w:tc>
          <w:tcPr>
            <w:tcW w:w="670" w:type="dxa"/>
            <w:tcBorders>
              <w:left w:val="single" w:sz="18" w:space="0" w:color="auto"/>
              <w:right w:val="single" w:sz="2" w:space="0" w:color="auto"/>
            </w:tcBorders>
            <w:vAlign w:val="bottom"/>
          </w:tcPr>
          <w:p w14:paraId="6666C624" w14:textId="16EFCECC" w:rsidR="008934DF" w:rsidRDefault="1874A416">
            <w:pPr>
              <w:ind w:right="-70"/>
              <w:jc w:val="center"/>
              <w:rPr>
                <w:rFonts w:ascii="Arial" w:hAnsi="Arial" w:cs="Arial"/>
              </w:rPr>
            </w:pPr>
            <w:r w:rsidRPr="6EBB65D5">
              <w:rPr>
                <w:rFonts w:ascii="Arial" w:hAnsi="Arial" w:cs="Arial"/>
              </w:rPr>
              <w:t>99</w:t>
            </w:r>
          </w:p>
        </w:tc>
        <w:tc>
          <w:tcPr>
            <w:tcW w:w="8265" w:type="dxa"/>
            <w:tcBorders>
              <w:left w:val="single" w:sz="2" w:space="0" w:color="auto"/>
              <w:right w:val="single" w:sz="2" w:space="0" w:color="auto"/>
            </w:tcBorders>
            <w:vAlign w:val="center"/>
          </w:tcPr>
          <w:p w14:paraId="1BB510D6" w14:textId="77777777" w:rsidR="008934DF" w:rsidRDefault="008934DF">
            <w:pPr>
              <w:ind w:right="185"/>
              <w:jc w:val="both"/>
              <w:rPr>
                <w:rFonts w:ascii="Arial" w:hAnsi="Arial" w:cs="Arial"/>
                <w:sz w:val="22"/>
                <w:szCs w:val="22"/>
              </w:rPr>
            </w:pPr>
            <w:r>
              <w:rPr>
                <w:rFonts w:ascii="Arial" w:hAnsi="Arial" w:cs="Arial"/>
                <w:sz w:val="22"/>
                <w:szCs w:val="22"/>
              </w:rPr>
              <w:t>El análisis de peligros identifica las medidas preventivas que el establecimiento puede aplicar a los peligros a la inocuidad de los alimentos.</w:t>
            </w:r>
          </w:p>
        </w:tc>
        <w:tc>
          <w:tcPr>
            <w:tcW w:w="1530" w:type="dxa"/>
            <w:tcBorders>
              <w:left w:val="single" w:sz="2" w:space="0" w:color="auto"/>
            </w:tcBorders>
          </w:tcPr>
          <w:p w14:paraId="43D6B1D6" w14:textId="77777777" w:rsidR="008934DF" w:rsidRDefault="008934DF">
            <w:pPr>
              <w:rPr>
                <w:rFonts w:ascii="Arial" w:hAnsi="Arial" w:cs="Arial"/>
                <w:color w:val="008000"/>
                <w:sz w:val="22"/>
                <w:szCs w:val="22"/>
              </w:rPr>
            </w:pPr>
          </w:p>
        </w:tc>
      </w:tr>
      <w:tr w:rsidR="008934DF" w14:paraId="7A1EC3B2" w14:textId="77777777" w:rsidTr="6EBB65D5">
        <w:trPr>
          <w:trHeight w:val="557"/>
        </w:trPr>
        <w:tc>
          <w:tcPr>
            <w:tcW w:w="670" w:type="dxa"/>
            <w:tcBorders>
              <w:left w:val="single" w:sz="18" w:space="0" w:color="auto"/>
              <w:right w:val="single" w:sz="2" w:space="0" w:color="auto"/>
            </w:tcBorders>
            <w:vAlign w:val="bottom"/>
          </w:tcPr>
          <w:p w14:paraId="69F24933" w14:textId="5A182B41" w:rsidR="008934DF" w:rsidRDefault="008934DF">
            <w:pPr>
              <w:ind w:right="-70"/>
              <w:jc w:val="center"/>
              <w:rPr>
                <w:rFonts w:ascii="Arial" w:hAnsi="Arial" w:cs="Arial"/>
              </w:rPr>
            </w:pPr>
            <w:r w:rsidRPr="6EBB65D5">
              <w:rPr>
                <w:rFonts w:ascii="Arial" w:hAnsi="Arial" w:cs="Arial"/>
              </w:rPr>
              <w:t>10</w:t>
            </w:r>
            <w:r w:rsidR="30D14C27" w:rsidRPr="6EBB65D5">
              <w:rPr>
                <w:rFonts w:ascii="Arial" w:hAnsi="Arial" w:cs="Arial"/>
              </w:rPr>
              <w:t>0</w:t>
            </w:r>
          </w:p>
        </w:tc>
        <w:tc>
          <w:tcPr>
            <w:tcW w:w="8265" w:type="dxa"/>
            <w:tcBorders>
              <w:left w:val="single" w:sz="2" w:space="0" w:color="auto"/>
              <w:right w:val="single" w:sz="2" w:space="0" w:color="auto"/>
            </w:tcBorders>
            <w:vAlign w:val="center"/>
          </w:tcPr>
          <w:p w14:paraId="584F21CB" w14:textId="77777777" w:rsidR="008934DF" w:rsidRDefault="008934DF">
            <w:pPr>
              <w:ind w:right="185"/>
              <w:jc w:val="both"/>
              <w:rPr>
                <w:rFonts w:ascii="Arial" w:hAnsi="Arial" w:cs="Arial"/>
                <w:sz w:val="22"/>
                <w:szCs w:val="22"/>
              </w:rPr>
            </w:pPr>
            <w:r>
              <w:rPr>
                <w:rFonts w:ascii="Arial" w:hAnsi="Arial" w:cs="Arial"/>
                <w:sz w:val="22"/>
                <w:szCs w:val="22"/>
              </w:rPr>
              <w:t>El análisis de peligros incluye un diagrama de flujo que describe los pasos de cada proceso y el flujo de producción en el establecimiento.</w:t>
            </w:r>
          </w:p>
        </w:tc>
        <w:tc>
          <w:tcPr>
            <w:tcW w:w="1530" w:type="dxa"/>
            <w:tcBorders>
              <w:left w:val="single" w:sz="2" w:space="0" w:color="auto"/>
            </w:tcBorders>
          </w:tcPr>
          <w:p w14:paraId="17DBC151" w14:textId="77777777" w:rsidR="008934DF" w:rsidRDefault="008934DF">
            <w:pPr>
              <w:rPr>
                <w:rFonts w:ascii="Arial" w:hAnsi="Arial" w:cs="Arial"/>
                <w:color w:val="008000"/>
                <w:sz w:val="22"/>
                <w:szCs w:val="22"/>
              </w:rPr>
            </w:pPr>
          </w:p>
        </w:tc>
      </w:tr>
      <w:tr w:rsidR="008934DF" w14:paraId="5B625B66" w14:textId="77777777" w:rsidTr="6EBB65D5">
        <w:trPr>
          <w:trHeight w:val="557"/>
        </w:trPr>
        <w:tc>
          <w:tcPr>
            <w:tcW w:w="670" w:type="dxa"/>
            <w:tcBorders>
              <w:left w:val="single" w:sz="18" w:space="0" w:color="auto"/>
              <w:right w:val="single" w:sz="2" w:space="0" w:color="auto"/>
            </w:tcBorders>
            <w:vAlign w:val="bottom"/>
          </w:tcPr>
          <w:p w14:paraId="49FB466E" w14:textId="5294EF55" w:rsidR="008934DF" w:rsidRDefault="008934DF">
            <w:pPr>
              <w:ind w:right="-70"/>
              <w:jc w:val="center"/>
              <w:rPr>
                <w:rFonts w:ascii="Arial" w:hAnsi="Arial" w:cs="Arial"/>
              </w:rPr>
            </w:pPr>
            <w:r w:rsidRPr="6EBB65D5">
              <w:rPr>
                <w:rFonts w:ascii="Arial" w:hAnsi="Arial" w:cs="Arial"/>
              </w:rPr>
              <w:t>10</w:t>
            </w:r>
            <w:r w:rsidR="6139D230" w:rsidRPr="6EBB65D5">
              <w:rPr>
                <w:rFonts w:ascii="Arial" w:hAnsi="Arial" w:cs="Arial"/>
              </w:rPr>
              <w:t>1</w:t>
            </w:r>
          </w:p>
        </w:tc>
        <w:tc>
          <w:tcPr>
            <w:tcW w:w="8265" w:type="dxa"/>
            <w:tcBorders>
              <w:left w:val="single" w:sz="2" w:space="0" w:color="auto"/>
              <w:right w:val="single" w:sz="2" w:space="0" w:color="auto"/>
            </w:tcBorders>
            <w:vAlign w:val="center"/>
          </w:tcPr>
          <w:p w14:paraId="20A2B941" w14:textId="77777777" w:rsidR="008934DF" w:rsidRDefault="008934DF">
            <w:pPr>
              <w:ind w:right="185"/>
              <w:jc w:val="both"/>
              <w:rPr>
                <w:rFonts w:ascii="Arial" w:hAnsi="Arial" w:cs="Arial"/>
                <w:sz w:val="22"/>
                <w:szCs w:val="22"/>
              </w:rPr>
            </w:pPr>
            <w:r>
              <w:rPr>
                <w:rFonts w:ascii="Arial" w:hAnsi="Arial" w:cs="Arial"/>
                <w:sz w:val="22"/>
                <w:szCs w:val="22"/>
              </w:rPr>
              <w:t>El análisis de peligros identifica el uso destinado al producto terminado y a los consumidores del mismo.</w:t>
            </w:r>
          </w:p>
        </w:tc>
        <w:tc>
          <w:tcPr>
            <w:tcW w:w="1530" w:type="dxa"/>
            <w:tcBorders>
              <w:left w:val="single" w:sz="2" w:space="0" w:color="auto"/>
            </w:tcBorders>
          </w:tcPr>
          <w:p w14:paraId="6F8BD81B" w14:textId="77777777" w:rsidR="008934DF" w:rsidRDefault="008934DF">
            <w:pPr>
              <w:rPr>
                <w:rFonts w:ascii="Arial" w:hAnsi="Arial" w:cs="Arial"/>
                <w:color w:val="008000"/>
                <w:sz w:val="22"/>
                <w:szCs w:val="22"/>
              </w:rPr>
            </w:pPr>
          </w:p>
        </w:tc>
      </w:tr>
      <w:tr w:rsidR="008934DF" w14:paraId="3EA6790F" w14:textId="77777777" w:rsidTr="6EBB65D5">
        <w:trPr>
          <w:trHeight w:val="557"/>
        </w:trPr>
        <w:tc>
          <w:tcPr>
            <w:tcW w:w="670" w:type="dxa"/>
            <w:tcBorders>
              <w:left w:val="single" w:sz="18" w:space="0" w:color="auto"/>
              <w:right w:val="single" w:sz="2" w:space="0" w:color="auto"/>
            </w:tcBorders>
            <w:vAlign w:val="bottom"/>
          </w:tcPr>
          <w:p w14:paraId="0F3167D2" w14:textId="78ECE71C" w:rsidR="008934DF" w:rsidRDefault="008934DF">
            <w:pPr>
              <w:ind w:right="-70"/>
              <w:jc w:val="center"/>
              <w:rPr>
                <w:rFonts w:ascii="Arial" w:hAnsi="Arial" w:cs="Arial"/>
              </w:rPr>
            </w:pPr>
            <w:r w:rsidRPr="6EBB65D5">
              <w:rPr>
                <w:rFonts w:ascii="Arial" w:hAnsi="Arial" w:cs="Arial"/>
              </w:rPr>
              <w:t>10</w:t>
            </w:r>
            <w:r w:rsidR="6EAD99B5" w:rsidRPr="6EBB65D5">
              <w:rPr>
                <w:rFonts w:ascii="Arial" w:hAnsi="Arial" w:cs="Arial"/>
              </w:rPr>
              <w:t>2</w:t>
            </w:r>
          </w:p>
        </w:tc>
        <w:tc>
          <w:tcPr>
            <w:tcW w:w="8265" w:type="dxa"/>
            <w:tcBorders>
              <w:left w:val="single" w:sz="2" w:space="0" w:color="auto"/>
              <w:bottom w:val="single" w:sz="2" w:space="0" w:color="auto"/>
              <w:right w:val="single" w:sz="2" w:space="0" w:color="auto"/>
            </w:tcBorders>
            <w:vAlign w:val="center"/>
          </w:tcPr>
          <w:p w14:paraId="6A1ABBDA" w14:textId="77777777" w:rsidR="008934DF" w:rsidRDefault="008934DF">
            <w:pPr>
              <w:ind w:right="185"/>
              <w:jc w:val="both"/>
              <w:rPr>
                <w:rFonts w:ascii="Arial" w:hAnsi="Arial" w:cs="Arial"/>
                <w:sz w:val="20"/>
                <w:szCs w:val="20"/>
              </w:rPr>
            </w:pPr>
            <w:r>
              <w:rPr>
                <w:rFonts w:ascii="Arial" w:hAnsi="Arial" w:cs="Arial"/>
                <w:sz w:val="22"/>
                <w:szCs w:val="22"/>
              </w:rPr>
              <w:t>El establecimiento consideró en su análisis, entre los peligros posibles de ocurrir al menos:</w:t>
            </w:r>
          </w:p>
          <w:p w14:paraId="39BDF34F" w14:textId="77777777" w:rsidR="008934DF" w:rsidRDefault="008934DF">
            <w:pPr>
              <w:numPr>
                <w:ilvl w:val="0"/>
                <w:numId w:val="16"/>
              </w:numPr>
              <w:ind w:right="185"/>
              <w:jc w:val="both"/>
              <w:rPr>
                <w:rFonts w:ascii="Arial" w:hAnsi="Arial" w:cs="Arial"/>
                <w:sz w:val="22"/>
                <w:szCs w:val="22"/>
              </w:rPr>
            </w:pPr>
            <w:r>
              <w:rPr>
                <w:rFonts w:ascii="Arial" w:hAnsi="Arial" w:cs="Arial"/>
                <w:sz w:val="22"/>
                <w:szCs w:val="22"/>
              </w:rPr>
              <w:t>Toxinas naturales.</w:t>
            </w:r>
          </w:p>
          <w:p w14:paraId="45400733" w14:textId="77777777" w:rsidR="008934DF" w:rsidRDefault="008934DF">
            <w:pPr>
              <w:numPr>
                <w:ilvl w:val="0"/>
                <w:numId w:val="16"/>
              </w:numPr>
              <w:ind w:right="185"/>
              <w:jc w:val="both"/>
              <w:rPr>
                <w:rFonts w:ascii="Arial" w:hAnsi="Arial" w:cs="Arial"/>
                <w:sz w:val="22"/>
                <w:szCs w:val="22"/>
              </w:rPr>
            </w:pPr>
            <w:r>
              <w:rPr>
                <w:rFonts w:ascii="Arial" w:hAnsi="Arial" w:cs="Arial"/>
                <w:sz w:val="22"/>
                <w:szCs w:val="22"/>
              </w:rPr>
              <w:t>Contaminación microbiológica.</w:t>
            </w:r>
          </w:p>
          <w:p w14:paraId="23DCF735" w14:textId="77777777" w:rsidR="008934DF" w:rsidRDefault="008934DF">
            <w:pPr>
              <w:numPr>
                <w:ilvl w:val="0"/>
                <w:numId w:val="16"/>
              </w:numPr>
              <w:ind w:right="185"/>
              <w:jc w:val="both"/>
              <w:rPr>
                <w:rFonts w:ascii="Arial" w:hAnsi="Arial" w:cs="Arial"/>
                <w:sz w:val="22"/>
                <w:szCs w:val="22"/>
              </w:rPr>
            </w:pPr>
            <w:r>
              <w:rPr>
                <w:rFonts w:ascii="Arial" w:hAnsi="Arial" w:cs="Arial"/>
                <w:sz w:val="22"/>
                <w:szCs w:val="22"/>
              </w:rPr>
              <w:t>Contaminación química.</w:t>
            </w:r>
          </w:p>
          <w:p w14:paraId="0385CBB2" w14:textId="77777777" w:rsidR="008934DF" w:rsidRDefault="008934DF">
            <w:pPr>
              <w:numPr>
                <w:ilvl w:val="0"/>
                <w:numId w:val="16"/>
              </w:numPr>
              <w:ind w:right="185"/>
              <w:jc w:val="both"/>
              <w:rPr>
                <w:rFonts w:ascii="Arial" w:hAnsi="Arial" w:cs="Arial"/>
                <w:sz w:val="22"/>
                <w:szCs w:val="22"/>
                <w:lang w:val="pt-BR"/>
              </w:rPr>
            </w:pPr>
            <w:r>
              <w:rPr>
                <w:rFonts w:ascii="Arial" w:hAnsi="Arial" w:cs="Arial"/>
                <w:sz w:val="22"/>
                <w:szCs w:val="22"/>
                <w:lang w:val="pt-BR"/>
              </w:rPr>
              <w:t>Pesticidas.</w:t>
            </w:r>
          </w:p>
          <w:p w14:paraId="6A5B0966" w14:textId="15D07BFD" w:rsidR="008934DF" w:rsidRDefault="159B8BC7">
            <w:pPr>
              <w:numPr>
                <w:ilvl w:val="0"/>
                <w:numId w:val="16"/>
              </w:numPr>
              <w:ind w:right="185"/>
              <w:jc w:val="both"/>
              <w:rPr>
                <w:rFonts w:ascii="Arial" w:hAnsi="Arial" w:cs="Arial"/>
                <w:sz w:val="22"/>
                <w:szCs w:val="22"/>
                <w:lang w:val="pt-BR"/>
              </w:rPr>
            </w:pPr>
            <w:r w:rsidRPr="6EBB65D5">
              <w:rPr>
                <w:rFonts w:ascii="Arial" w:hAnsi="Arial" w:cs="Arial"/>
                <w:sz w:val="22"/>
                <w:szCs w:val="22"/>
                <w:lang w:val="pt-BR"/>
              </w:rPr>
              <w:t>Resíduos</w:t>
            </w:r>
            <w:r w:rsidR="008934DF" w:rsidRPr="6EBB65D5">
              <w:rPr>
                <w:rFonts w:ascii="Arial" w:hAnsi="Arial" w:cs="Arial"/>
                <w:sz w:val="22"/>
                <w:szCs w:val="22"/>
                <w:lang w:val="pt-BR"/>
              </w:rPr>
              <w:t xml:space="preserve"> de medicamentos.</w:t>
            </w:r>
          </w:p>
          <w:p w14:paraId="7645EFC3" w14:textId="77777777" w:rsidR="008934DF" w:rsidRDefault="008934DF">
            <w:pPr>
              <w:numPr>
                <w:ilvl w:val="0"/>
                <w:numId w:val="16"/>
              </w:numPr>
              <w:ind w:right="185"/>
              <w:jc w:val="both"/>
              <w:rPr>
                <w:rFonts w:ascii="Arial" w:hAnsi="Arial" w:cs="Arial"/>
                <w:sz w:val="22"/>
                <w:szCs w:val="22"/>
                <w:lang w:val="es-ES"/>
              </w:rPr>
            </w:pPr>
            <w:r>
              <w:rPr>
                <w:rFonts w:ascii="Arial" w:hAnsi="Arial" w:cs="Arial"/>
                <w:sz w:val="22"/>
                <w:szCs w:val="22"/>
                <w:lang w:val="es-ES"/>
              </w:rPr>
              <w:t xml:space="preserve">Enfermedades </w:t>
            </w:r>
            <w:proofErr w:type="spellStart"/>
            <w:r>
              <w:rPr>
                <w:rFonts w:ascii="Arial" w:hAnsi="Arial" w:cs="Arial"/>
                <w:sz w:val="22"/>
                <w:szCs w:val="22"/>
                <w:lang w:val="es-ES"/>
              </w:rPr>
              <w:t>zoonóticas</w:t>
            </w:r>
            <w:proofErr w:type="spellEnd"/>
            <w:r>
              <w:rPr>
                <w:rFonts w:ascii="Arial" w:hAnsi="Arial" w:cs="Arial"/>
                <w:sz w:val="22"/>
                <w:szCs w:val="22"/>
                <w:lang w:val="es-ES"/>
              </w:rPr>
              <w:t>.</w:t>
            </w:r>
          </w:p>
          <w:p w14:paraId="55506342" w14:textId="77777777" w:rsidR="008934DF" w:rsidRDefault="008934DF">
            <w:pPr>
              <w:numPr>
                <w:ilvl w:val="0"/>
                <w:numId w:val="16"/>
              </w:numPr>
              <w:ind w:right="185"/>
              <w:jc w:val="both"/>
              <w:rPr>
                <w:rFonts w:ascii="Arial" w:hAnsi="Arial" w:cs="Arial"/>
                <w:sz w:val="22"/>
                <w:szCs w:val="22"/>
                <w:lang w:val="es-ES"/>
              </w:rPr>
            </w:pPr>
            <w:r>
              <w:rPr>
                <w:rFonts w:ascii="Arial" w:hAnsi="Arial" w:cs="Arial"/>
                <w:sz w:val="22"/>
                <w:szCs w:val="22"/>
                <w:lang w:val="es-ES"/>
              </w:rPr>
              <w:t>Descomposición.</w:t>
            </w:r>
          </w:p>
          <w:p w14:paraId="0B459FDD" w14:textId="77777777" w:rsidR="008934DF" w:rsidRDefault="008934DF">
            <w:pPr>
              <w:numPr>
                <w:ilvl w:val="0"/>
                <w:numId w:val="16"/>
              </w:numPr>
              <w:ind w:right="185"/>
              <w:jc w:val="both"/>
              <w:rPr>
                <w:rFonts w:ascii="Arial" w:hAnsi="Arial" w:cs="Arial"/>
                <w:sz w:val="22"/>
                <w:szCs w:val="22"/>
                <w:lang w:val="pt-BR"/>
              </w:rPr>
            </w:pPr>
            <w:r>
              <w:rPr>
                <w:rFonts w:ascii="Arial" w:hAnsi="Arial" w:cs="Arial"/>
                <w:sz w:val="22"/>
                <w:szCs w:val="22"/>
                <w:lang w:val="pt-BR"/>
              </w:rPr>
              <w:t>Parásitos.</w:t>
            </w:r>
          </w:p>
          <w:p w14:paraId="63E4E93B" w14:textId="77777777" w:rsidR="008934DF" w:rsidRDefault="008934DF">
            <w:pPr>
              <w:numPr>
                <w:ilvl w:val="0"/>
                <w:numId w:val="16"/>
              </w:numPr>
              <w:ind w:right="185"/>
              <w:jc w:val="both"/>
              <w:rPr>
                <w:rFonts w:ascii="Arial" w:hAnsi="Arial" w:cs="Arial"/>
                <w:sz w:val="22"/>
                <w:szCs w:val="22"/>
                <w:lang w:val="pt-BR"/>
              </w:rPr>
            </w:pPr>
            <w:r>
              <w:rPr>
                <w:rFonts w:ascii="Arial" w:hAnsi="Arial" w:cs="Arial"/>
                <w:sz w:val="22"/>
                <w:szCs w:val="22"/>
                <w:lang w:val="pt-BR"/>
              </w:rPr>
              <w:t xml:space="preserve">Uso no </w:t>
            </w:r>
            <w:proofErr w:type="spellStart"/>
            <w:r>
              <w:rPr>
                <w:rFonts w:ascii="Arial" w:hAnsi="Arial" w:cs="Arial"/>
                <w:sz w:val="22"/>
                <w:szCs w:val="22"/>
                <w:lang w:val="pt-BR"/>
              </w:rPr>
              <w:t>aprobado</w:t>
            </w:r>
            <w:proofErr w:type="spellEnd"/>
            <w:r>
              <w:rPr>
                <w:rFonts w:ascii="Arial" w:hAnsi="Arial" w:cs="Arial"/>
                <w:sz w:val="22"/>
                <w:szCs w:val="22"/>
                <w:lang w:val="pt-BR"/>
              </w:rPr>
              <w:t xml:space="preserve"> de aditivos </w:t>
            </w:r>
            <w:proofErr w:type="spellStart"/>
            <w:r>
              <w:rPr>
                <w:rFonts w:ascii="Arial" w:hAnsi="Arial" w:cs="Arial"/>
                <w:sz w:val="22"/>
                <w:szCs w:val="22"/>
                <w:lang w:val="pt-BR"/>
              </w:rPr>
              <w:t>directos</w:t>
            </w:r>
            <w:proofErr w:type="spellEnd"/>
            <w:r>
              <w:rPr>
                <w:rFonts w:ascii="Arial" w:hAnsi="Arial" w:cs="Arial"/>
                <w:sz w:val="22"/>
                <w:szCs w:val="22"/>
                <w:lang w:val="pt-BR"/>
              </w:rPr>
              <w:t xml:space="preserve"> o </w:t>
            </w:r>
            <w:proofErr w:type="spellStart"/>
            <w:r>
              <w:rPr>
                <w:rFonts w:ascii="Arial" w:hAnsi="Arial" w:cs="Arial"/>
                <w:sz w:val="22"/>
                <w:szCs w:val="22"/>
                <w:lang w:val="pt-BR"/>
              </w:rPr>
              <w:t>indirectos</w:t>
            </w:r>
            <w:proofErr w:type="spellEnd"/>
            <w:r>
              <w:rPr>
                <w:rFonts w:ascii="Arial" w:hAnsi="Arial" w:cs="Arial"/>
                <w:sz w:val="22"/>
                <w:szCs w:val="22"/>
                <w:lang w:val="pt-BR"/>
              </w:rPr>
              <w:t>.</w:t>
            </w:r>
          </w:p>
          <w:p w14:paraId="02F5CEC3" w14:textId="77777777" w:rsidR="008934DF" w:rsidRDefault="008934DF">
            <w:pPr>
              <w:numPr>
                <w:ilvl w:val="0"/>
                <w:numId w:val="16"/>
              </w:numPr>
              <w:ind w:right="185"/>
              <w:jc w:val="both"/>
              <w:rPr>
                <w:rFonts w:ascii="Arial" w:hAnsi="Arial" w:cs="Arial"/>
                <w:sz w:val="22"/>
                <w:szCs w:val="22"/>
                <w:lang w:val="pt-BR"/>
              </w:rPr>
            </w:pPr>
            <w:proofErr w:type="spellStart"/>
            <w:r>
              <w:rPr>
                <w:rFonts w:ascii="Arial" w:hAnsi="Arial" w:cs="Arial"/>
                <w:sz w:val="22"/>
                <w:szCs w:val="22"/>
                <w:lang w:val="pt-BR"/>
              </w:rPr>
              <w:t>Peligros</w:t>
            </w:r>
            <w:proofErr w:type="spellEnd"/>
            <w:r>
              <w:rPr>
                <w:rFonts w:ascii="Arial" w:hAnsi="Arial" w:cs="Arial"/>
                <w:sz w:val="22"/>
                <w:szCs w:val="22"/>
                <w:lang w:val="pt-BR"/>
              </w:rPr>
              <w:t xml:space="preserve"> físicos.</w:t>
            </w:r>
            <w:r>
              <w:rPr>
                <w:rFonts w:ascii="Arial" w:hAnsi="Arial" w:cs="Arial"/>
                <w:sz w:val="22"/>
                <w:szCs w:val="22"/>
              </w:rPr>
              <w:t xml:space="preserve"> </w:t>
            </w:r>
          </w:p>
          <w:p w14:paraId="2613E9C1" w14:textId="77777777" w:rsidR="008934DF" w:rsidRDefault="008934DF">
            <w:pPr>
              <w:ind w:right="185"/>
              <w:jc w:val="both"/>
              <w:rPr>
                <w:rFonts w:ascii="Arial" w:hAnsi="Arial" w:cs="Arial"/>
                <w:sz w:val="22"/>
                <w:szCs w:val="22"/>
              </w:rPr>
            </w:pPr>
          </w:p>
        </w:tc>
        <w:tc>
          <w:tcPr>
            <w:tcW w:w="1530" w:type="dxa"/>
            <w:tcBorders>
              <w:left w:val="single" w:sz="2" w:space="0" w:color="auto"/>
            </w:tcBorders>
          </w:tcPr>
          <w:p w14:paraId="1037B8A3" w14:textId="77777777" w:rsidR="008934DF" w:rsidRDefault="008934DF">
            <w:pPr>
              <w:rPr>
                <w:rFonts w:ascii="Arial" w:hAnsi="Arial" w:cs="Arial"/>
                <w:color w:val="008000"/>
                <w:sz w:val="22"/>
                <w:szCs w:val="22"/>
              </w:rPr>
            </w:pPr>
          </w:p>
        </w:tc>
      </w:tr>
      <w:tr w:rsidR="008934DF" w14:paraId="610FF5EB" w14:textId="77777777" w:rsidTr="6EBB65D5">
        <w:trPr>
          <w:trHeight w:val="104"/>
        </w:trPr>
        <w:tc>
          <w:tcPr>
            <w:tcW w:w="670" w:type="dxa"/>
            <w:tcBorders>
              <w:left w:val="single" w:sz="18" w:space="0" w:color="auto"/>
              <w:right w:val="single" w:sz="2" w:space="0" w:color="auto"/>
            </w:tcBorders>
            <w:vAlign w:val="bottom"/>
          </w:tcPr>
          <w:p w14:paraId="5B1457B1" w14:textId="2CF96999" w:rsidR="008934DF" w:rsidRDefault="008934DF">
            <w:pPr>
              <w:ind w:right="-70"/>
              <w:jc w:val="center"/>
              <w:rPr>
                <w:rFonts w:ascii="Arial" w:hAnsi="Arial" w:cs="Arial"/>
              </w:rPr>
            </w:pPr>
            <w:r w:rsidRPr="6EBB65D5">
              <w:rPr>
                <w:rFonts w:ascii="Arial" w:hAnsi="Arial" w:cs="Arial"/>
              </w:rPr>
              <w:lastRenderedPageBreak/>
              <w:t>10</w:t>
            </w:r>
            <w:r w:rsidR="5E46C29D" w:rsidRPr="6EBB65D5">
              <w:rPr>
                <w:rFonts w:ascii="Arial" w:hAnsi="Arial" w:cs="Arial"/>
              </w:rPr>
              <w:t>3</w:t>
            </w:r>
          </w:p>
        </w:tc>
        <w:tc>
          <w:tcPr>
            <w:tcW w:w="8265" w:type="dxa"/>
            <w:tcBorders>
              <w:top w:val="single" w:sz="2" w:space="0" w:color="auto"/>
              <w:left w:val="single" w:sz="2" w:space="0" w:color="auto"/>
              <w:right w:val="single" w:sz="2" w:space="0" w:color="auto"/>
            </w:tcBorders>
            <w:vAlign w:val="center"/>
          </w:tcPr>
          <w:p w14:paraId="0D21FB15" w14:textId="77777777" w:rsidR="008934DF" w:rsidRDefault="008934DF">
            <w:pPr>
              <w:ind w:right="185"/>
              <w:jc w:val="both"/>
              <w:rPr>
                <w:rFonts w:ascii="Arial" w:hAnsi="Arial" w:cs="Arial"/>
                <w:sz w:val="22"/>
                <w:szCs w:val="22"/>
                <w:lang w:val="pt-BR"/>
              </w:rPr>
            </w:pPr>
            <w:r>
              <w:rPr>
                <w:rFonts w:ascii="Arial" w:hAnsi="Arial" w:cs="Arial"/>
                <w:sz w:val="22"/>
                <w:szCs w:val="22"/>
              </w:rPr>
              <w:t>El establecimiento cuenta con un plan HACCP escrito para cada uno de sus productos o para varios dentro de cada una de las categorías identificadas en 417.2(b)(1)(a).</w:t>
            </w:r>
          </w:p>
        </w:tc>
        <w:tc>
          <w:tcPr>
            <w:tcW w:w="1530" w:type="dxa"/>
            <w:tcBorders>
              <w:left w:val="single" w:sz="2" w:space="0" w:color="auto"/>
            </w:tcBorders>
          </w:tcPr>
          <w:p w14:paraId="687C6DE0" w14:textId="77777777" w:rsidR="008934DF" w:rsidRDefault="008934DF">
            <w:pPr>
              <w:jc w:val="both"/>
              <w:rPr>
                <w:rFonts w:ascii="Arial" w:hAnsi="Arial" w:cs="Arial"/>
                <w:color w:val="008000"/>
                <w:sz w:val="22"/>
                <w:szCs w:val="22"/>
              </w:rPr>
            </w:pPr>
          </w:p>
        </w:tc>
      </w:tr>
      <w:tr w:rsidR="008934DF" w14:paraId="2C9A9FD8" w14:textId="77777777" w:rsidTr="6EBB65D5">
        <w:trPr>
          <w:trHeight w:val="104"/>
        </w:trPr>
        <w:tc>
          <w:tcPr>
            <w:tcW w:w="670" w:type="dxa"/>
            <w:tcBorders>
              <w:left w:val="single" w:sz="18" w:space="0" w:color="auto"/>
              <w:right w:val="single" w:sz="2" w:space="0" w:color="auto"/>
            </w:tcBorders>
            <w:vAlign w:val="bottom"/>
          </w:tcPr>
          <w:p w14:paraId="30CBA9E8" w14:textId="7BBA1DAD" w:rsidR="008934DF" w:rsidRDefault="008934DF">
            <w:pPr>
              <w:ind w:right="-70"/>
              <w:jc w:val="center"/>
              <w:rPr>
                <w:rFonts w:ascii="Arial" w:hAnsi="Arial" w:cs="Arial"/>
              </w:rPr>
            </w:pPr>
            <w:r w:rsidRPr="6EBB65D5">
              <w:rPr>
                <w:rFonts w:ascii="Arial" w:hAnsi="Arial" w:cs="Arial"/>
              </w:rPr>
              <w:t>10</w:t>
            </w:r>
            <w:r w:rsidR="6C400196" w:rsidRPr="6EBB65D5">
              <w:rPr>
                <w:rFonts w:ascii="Arial" w:hAnsi="Arial" w:cs="Arial"/>
              </w:rPr>
              <w:t>4</w:t>
            </w:r>
          </w:p>
        </w:tc>
        <w:tc>
          <w:tcPr>
            <w:tcW w:w="8265" w:type="dxa"/>
            <w:tcBorders>
              <w:top w:val="single" w:sz="2" w:space="0" w:color="auto"/>
              <w:left w:val="single" w:sz="2" w:space="0" w:color="auto"/>
              <w:right w:val="single" w:sz="2" w:space="0" w:color="auto"/>
            </w:tcBorders>
            <w:vAlign w:val="center"/>
          </w:tcPr>
          <w:p w14:paraId="4F1B7D86" w14:textId="77777777" w:rsidR="008934DF" w:rsidRDefault="008934DF">
            <w:pPr>
              <w:ind w:right="185"/>
              <w:jc w:val="both"/>
              <w:rPr>
                <w:rFonts w:ascii="Arial" w:hAnsi="Arial" w:cs="Arial"/>
                <w:sz w:val="22"/>
                <w:szCs w:val="22"/>
              </w:rPr>
            </w:pPr>
            <w:r>
              <w:rPr>
                <w:rFonts w:ascii="Arial" w:hAnsi="Arial" w:cs="Arial"/>
                <w:sz w:val="22"/>
                <w:szCs w:val="22"/>
              </w:rPr>
              <w:t>Posee un plan HACCP abarcando múltiples productos dentro de una sola categoría de procesamiento, si los peligros de seguridad alimentaria, los puntos críticos de control, los límites críticos y los procedimientos que deben identificarse y realizarse son esencialmente los mismos, siempre que todas las características requeridas del plan, que sean exclusivas de un producto específico, estén claramente delineadas en el plan y se observen en la práctica.</w:t>
            </w:r>
          </w:p>
        </w:tc>
        <w:tc>
          <w:tcPr>
            <w:tcW w:w="1530" w:type="dxa"/>
            <w:tcBorders>
              <w:left w:val="single" w:sz="2" w:space="0" w:color="auto"/>
            </w:tcBorders>
          </w:tcPr>
          <w:p w14:paraId="5B2F9378" w14:textId="77777777" w:rsidR="008934DF" w:rsidRDefault="008934DF">
            <w:pPr>
              <w:jc w:val="both"/>
              <w:rPr>
                <w:rFonts w:ascii="Arial" w:hAnsi="Arial" w:cs="Arial"/>
                <w:color w:val="008000"/>
                <w:sz w:val="22"/>
                <w:szCs w:val="22"/>
              </w:rPr>
            </w:pPr>
          </w:p>
        </w:tc>
      </w:tr>
      <w:tr w:rsidR="008934DF" w14:paraId="1208DB55" w14:textId="77777777" w:rsidTr="6EBB65D5">
        <w:trPr>
          <w:trHeight w:val="884"/>
        </w:trPr>
        <w:tc>
          <w:tcPr>
            <w:tcW w:w="670" w:type="dxa"/>
            <w:tcBorders>
              <w:left w:val="single" w:sz="18" w:space="0" w:color="auto"/>
              <w:right w:val="single" w:sz="2" w:space="0" w:color="auto"/>
            </w:tcBorders>
            <w:vAlign w:val="bottom"/>
          </w:tcPr>
          <w:p w14:paraId="4C3C3ED4" w14:textId="6C868730" w:rsidR="008934DF" w:rsidRDefault="008934DF">
            <w:pPr>
              <w:ind w:right="-70"/>
              <w:jc w:val="center"/>
              <w:rPr>
                <w:rFonts w:ascii="Arial" w:hAnsi="Arial" w:cs="Arial"/>
              </w:rPr>
            </w:pPr>
            <w:r w:rsidRPr="6EBB65D5">
              <w:rPr>
                <w:rFonts w:ascii="Arial" w:hAnsi="Arial" w:cs="Arial"/>
              </w:rPr>
              <w:t>10</w:t>
            </w:r>
            <w:r w:rsidR="04A7E69A" w:rsidRPr="6EBB65D5">
              <w:rPr>
                <w:rFonts w:ascii="Arial" w:hAnsi="Arial" w:cs="Arial"/>
              </w:rPr>
              <w:t>5</w:t>
            </w:r>
          </w:p>
        </w:tc>
        <w:tc>
          <w:tcPr>
            <w:tcW w:w="8265" w:type="dxa"/>
            <w:tcBorders>
              <w:left w:val="single" w:sz="2" w:space="0" w:color="auto"/>
              <w:right w:val="single" w:sz="2" w:space="0" w:color="auto"/>
            </w:tcBorders>
            <w:vAlign w:val="center"/>
          </w:tcPr>
          <w:p w14:paraId="7BC94017" w14:textId="77777777" w:rsidR="008934DF" w:rsidRDefault="008934DF">
            <w:pPr>
              <w:ind w:right="185"/>
              <w:jc w:val="both"/>
              <w:rPr>
                <w:rFonts w:ascii="Arial" w:hAnsi="Arial" w:cs="Arial"/>
                <w:sz w:val="22"/>
                <w:szCs w:val="22"/>
              </w:rPr>
            </w:pPr>
            <w:r>
              <w:rPr>
                <w:rFonts w:ascii="Arial" w:hAnsi="Arial" w:cs="Arial"/>
                <w:sz w:val="22"/>
                <w:szCs w:val="22"/>
              </w:rPr>
              <w:t>El establecimiento mantiene registros con resultados de la verificación del monitoreo de los Puntos Críticos de Control (PCC) y su conformidad con los límites críticos.</w:t>
            </w:r>
          </w:p>
        </w:tc>
        <w:tc>
          <w:tcPr>
            <w:tcW w:w="1530" w:type="dxa"/>
            <w:tcBorders>
              <w:left w:val="single" w:sz="2" w:space="0" w:color="auto"/>
            </w:tcBorders>
          </w:tcPr>
          <w:p w14:paraId="58E6DD4E" w14:textId="77777777" w:rsidR="008934DF" w:rsidRDefault="008934DF">
            <w:pPr>
              <w:rPr>
                <w:rFonts w:ascii="Arial" w:hAnsi="Arial" w:cs="Arial"/>
                <w:color w:val="008000"/>
                <w:sz w:val="20"/>
                <w:szCs w:val="20"/>
              </w:rPr>
            </w:pPr>
          </w:p>
        </w:tc>
      </w:tr>
      <w:tr w:rsidR="008934DF" w14:paraId="5B291EE8" w14:textId="77777777" w:rsidTr="6EBB65D5">
        <w:trPr>
          <w:trHeight w:val="884"/>
        </w:trPr>
        <w:tc>
          <w:tcPr>
            <w:tcW w:w="670" w:type="dxa"/>
            <w:tcBorders>
              <w:left w:val="single" w:sz="18" w:space="0" w:color="auto"/>
              <w:right w:val="single" w:sz="2" w:space="0" w:color="auto"/>
            </w:tcBorders>
            <w:vAlign w:val="bottom"/>
          </w:tcPr>
          <w:p w14:paraId="352E6F29" w14:textId="0D934CB6" w:rsidR="008934DF" w:rsidRDefault="008934DF">
            <w:pPr>
              <w:ind w:right="-70"/>
              <w:jc w:val="center"/>
              <w:rPr>
                <w:rFonts w:ascii="Arial" w:hAnsi="Arial" w:cs="Arial"/>
              </w:rPr>
            </w:pPr>
            <w:r w:rsidRPr="6EBB65D5">
              <w:rPr>
                <w:rFonts w:ascii="Arial" w:hAnsi="Arial" w:cs="Arial"/>
              </w:rPr>
              <w:t>10</w:t>
            </w:r>
            <w:r w:rsidR="6240F951" w:rsidRPr="6EBB65D5">
              <w:rPr>
                <w:rFonts w:ascii="Arial" w:hAnsi="Arial" w:cs="Arial"/>
              </w:rPr>
              <w:t>6</w:t>
            </w:r>
          </w:p>
        </w:tc>
        <w:tc>
          <w:tcPr>
            <w:tcW w:w="8265" w:type="dxa"/>
            <w:tcBorders>
              <w:left w:val="single" w:sz="2" w:space="0" w:color="auto"/>
              <w:right w:val="single" w:sz="2" w:space="0" w:color="auto"/>
            </w:tcBorders>
            <w:vAlign w:val="center"/>
          </w:tcPr>
          <w:p w14:paraId="7CA9CFF1" w14:textId="77777777" w:rsidR="008934DF" w:rsidRDefault="008934DF">
            <w:pPr>
              <w:ind w:right="185"/>
              <w:jc w:val="both"/>
              <w:rPr>
                <w:rFonts w:ascii="Arial" w:hAnsi="Arial" w:cs="Arial"/>
                <w:sz w:val="22"/>
                <w:szCs w:val="22"/>
              </w:rPr>
            </w:pPr>
            <w:r>
              <w:rPr>
                <w:rFonts w:ascii="Arial" w:hAnsi="Arial" w:cs="Arial"/>
                <w:sz w:val="22"/>
                <w:szCs w:val="22"/>
              </w:rPr>
              <w:t>El establecimiento cuenta con resultados subsiguientes que confirman que las medidas correctivas son las adecuadas para lograr un control en un PCC luego de ocurrida una desviación de un límite crítico.</w:t>
            </w:r>
          </w:p>
        </w:tc>
        <w:tc>
          <w:tcPr>
            <w:tcW w:w="1530" w:type="dxa"/>
            <w:tcBorders>
              <w:left w:val="single" w:sz="2" w:space="0" w:color="auto"/>
            </w:tcBorders>
          </w:tcPr>
          <w:p w14:paraId="7D3BEE8F" w14:textId="77777777" w:rsidR="008934DF" w:rsidRDefault="008934DF">
            <w:pPr>
              <w:rPr>
                <w:rFonts w:ascii="Arial" w:hAnsi="Arial" w:cs="Arial"/>
                <w:color w:val="008000"/>
                <w:sz w:val="20"/>
                <w:szCs w:val="20"/>
              </w:rPr>
            </w:pPr>
          </w:p>
        </w:tc>
      </w:tr>
      <w:tr w:rsidR="2F7D6EEF" w14:paraId="1D0B7D7E" w14:textId="77777777" w:rsidTr="6EBB65D5">
        <w:trPr>
          <w:trHeight w:val="884"/>
        </w:trPr>
        <w:tc>
          <w:tcPr>
            <w:tcW w:w="670" w:type="dxa"/>
            <w:tcBorders>
              <w:left w:val="single" w:sz="18" w:space="0" w:color="auto"/>
              <w:right w:val="single" w:sz="2" w:space="0" w:color="auto"/>
            </w:tcBorders>
            <w:vAlign w:val="bottom"/>
          </w:tcPr>
          <w:p w14:paraId="192E5818" w14:textId="0114A742" w:rsidR="0FE84DD1" w:rsidRDefault="2A3F3209" w:rsidP="2F7D6EEF">
            <w:pPr>
              <w:jc w:val="center"/>
              <w:rPr>
                <w:rFonts w:ascii="Arial" w:hAnsi="Arial" w:cs="Arial"/>
              </w:rPr>
            </w:pPr>
            <w:r w:rsidRPr="6EBB65D5">
              <w:rPr>
                <w:rFonts w:ascii="Arial" w:hAnsi="Arial" w:cs="Arial"/>
              </w:rPr>
              <w:t>10</w:t>
            </w:r>
            <w:r w:rsidR="6DD66F6C" w:rsidRPr="6EBB65D5">
              <w:rPr>
                <w:rFonts w:ascii="Arial" w:hAnsi="Arial" w:cs="Arial"/>
              </w:rPr>
              <w:t>7</w:t>
            </w:r>
          </w:p>
        </w:tc>
        <w:tc>
          <w:tcPr>
            <w:tcW w:w="8265" w:type="dxa"/>
            <w:tcBorders>
              <w:left w:val="single" w:sz="2" w:space="0" w:color="auto"/>
              <w:right w:val="single" w:sz="2" w:space="0" w:color="auto"/>
            </w:tcBorders>
            <w:vAlign w:val="center"/>
          </w:tcPr>
          <w:p w14:paraId="2D009C50" w14:textId="42266A85" w:rsidR="0FE84DD1" w:rsidRDefault="3FE7A981" w:rsidP="2F7D6EEF">
            <w:pPr>
              <w:jc w:val="both"/>
              <w:rPr>
                <w:rFonts w:ascii="Arial" w:hAnsi="Arial" w:cs="Arial"/>
                <w:sz w:val="22"/>
                <w:szCs w:val="22"/>
              </w:rPr>
            </w:pPr>
            <w:r w:rsidRPr="6EBB65D5">
              <w:rPr>
                <w:rFonts w:ascii="Arial" w:hAnsi="Arial" w:cs="Arial"/>
                <w:b/>
                <w:bCs/>
                <w:sz w:val="22"/>
                <w:szCs w:val="22"/>
              </w:rPr>
              <w:t>(Bovinos).</w:t>
            </w:r>
            <w:r w:rsidRPr="6EBB65D5">
              <w:rPr>
                <w:rFonts w:ascii="Arial" w:hAnsi="Arial" w:cs="Arial"/>
                <w:sz w:val="22"/>
                <w:szCs w:val="22"/>
              </w:rPr>
              <w:t xml:space="preserve"> </w:t>
            </w:r>
            <w:r w:rsidR="305201BC" w:rsidRPr="6EBB65D5">
              <w:rPr>
                <w:rFonts w:ascii="Arial" w:hAnsi="Arial" w:cs="Arial"/>
                <w:sz w:val="22"/>
                <w:szCs w:val="22"/>
              </w:rPr>
              <w:t xml:space="preserve">El establecimiento cuenta con un procedimiento y resultados que demuestran que mantiene un monitoreo microbiológico de autocontrol en cada lote de producción sobre </w:t>
            </w:r>
            <w:r w:rsidR="305201BC" w:rsidRPr="6EBB65D5">
              <w:rPr>
                <w:rFonts w:ascii="Arial" w:hAnsi="Arial" w:cs="Arial"/>
                <w:i/>
                <w:iCs/>
                <w:sz w:val="22"/>
                <w:szCs w:val="22"/>
              </w:rPr>
              <w:t xml:space="preserve">E. </w:t>
            </w:r>
            <w:proofErr w:type="spellStart"/>
            <w:r w:rsidR="305201BC" w:rsidRPr="6EBB65D5">
              <w:rPr>
                <w:rFonts w:ascii="Arial" w:hAnsi="Arial" w:cs="Arial"/>
                <w:i/>
                <w:iCs/>
                <w:sz w:val="22"/>
                <w:szCs w:val="22"/>
              </w:rPr>
              <w:t>coli</w:t>
            </w:r>
            <w:proofErr w:type="spellEnd"/>
            <w:r w:rsidR="305201BC" w:rsidRPr="6EBB65D5">
              <w:rPr>
                <w:rFonts w:ascii="Arial" w:hAnsi="Arial" w:cs="Arial"/>
                <w:sz w:val="22"/>
                <w:szCs w:val="22"/>
              </w:rPr>
              <w:t xml:space="preserve"> Productora de Toxina</w:t>
            </w:r>
            <w:r w:rsidR="2C0E2AD1" w:rsidRPr="6EBB65D5">
              <w:rPr>
                <w:rFonts w:ascii="Arial" w:hAnsi="Arial" w:cs="Arial"/>
                <w:sz w:val="22"/>
                <w:szCs w:val="22"/>
              </w:rPr>
              <w:t xml:space="preserve"> Shiga</w:t>
            </w:r>
            <w:r w:rsidR="305201BC" w:rsidRPr="6EBB65D5">
              <w:rPr>
                <w:rFonts w:ascii="Arial" w:hAnsi="Arial" w:cs="Arial"/>
                <w:sz w:val="22"/>
                <w:szCs w:val="22"/>
              </w:rPr>
              <w:t xml:space="preserve"> (STEC) </w:t>
            </w:r>
            <w:r w:rsidR="1DBA9B87" w:rsidRPr="6EBB65D5">
              <w:rPr>
                <w:rFonts w:ascii="Arial" w:hAnsi="Arial" w:cs="Arial"/>
                <w:sz w:val="22"/>
                <w:szCs w:val="22"/>
              </w:rPr>
              <w:t>en</w:t>
            </w:r>
            <w:r w:rsidR="508C42DC" w:rsidRPr="6EBB65D5">
              <w:rPr>
                <w:rFonts w:ascii="Arial" w:hAnsi="Arial" w:cs="Arial"/>
                <w:sz w:val="22"/>
                <w:szCs w:val="22"/>
              </w:rPr>
              <w:t xml:space="preserve"> producto intacto</w:t>
            </w:r>
            <w:r w:rsidR="1A055FAC" w:rsidRPr="6EBB65D5">
              <w:rPr>
                <w:rFonts w:ascii="Arial" w:hAnsi="Arial" w:cs="Arial"/>
                <w:sz w:val="22"/>
                <w:szCs w:val="22"/>
              </w:rPr>
              <w:t xml:space="preserve"> sin un destino definido o destinado a ser no intacto</w:t>
            </w:r>
            <w:r w:rsidR="7A43DE02" w:rsidRPr="6EBB65D5">
              <w:rPr>
                <w:rFonts w:ascii="Arial" w:hAnsi="Arial" w:cs="Arial"/>
                <w:sz w:val="22"/>
                <w:szCs w:val="22"/>
              </w:rPr>
              <w:t xml:space="preserve">, </w:t>
            </w:r>
            <w:r w:rsidR="508C42DC" w:rsidRPr="6EBB65D5">
              <w:rPr>
                <w:rFonts w:ascii="Arial" w:hAnsi="Arial" w:cs="Arial"/>
                <w:sz w:val="22"/>
                <w:szCs w:val="22"/>
              </w:rPr>
              <w:t>y</w:t>
            </w:r>
            <w:r w:rsidR="20744D48" w:rsidRPr="6EBB65D5">
              <w:rPr>
                <w:rFonts w:ascii="Arial" w:hAnsi="Arial" w:cs="Arial"/>
                <w:sz w:val="22"/>
                <w:szCs w:val="22"/>
              </w:rPr>
              <w:t xml:space="preserve"> </w:t>
            </w:r>
            <w:r w:rsidR="37D158EB" w:rsidRPr="6EBB65D5">
              <w:rPr>
                <w:rFonts w:ascii="Arial" w:hAnsi="Arial" w:cs="Arial"/>
                <w:sz w:val="22"/>
                <w:szCs w:val="22"/>
              </w:rPr>
              <w:t xml:space="preserve">producto </w:t>
            </w:r>
            <w:r w:rsidR="508C42DC" w:rsidRPr="6EBB65D5">
              <w:rPr>
                <w:rFonts w:ascii="Arial" w:hAnsi="Arial" w:cs="Arial"/>
                <w:sz w:val="22"/>
                <w:szCs w:val="22"/>
              </w:rPr>
              <w:t>no intacto</w:t>
            </w:r>
            <w:r w:rsidR="7714B408" w:rsidRPr="6EBB65D5">
              <w:rPr>
                <w:rFonts w:ascii="Arial" w:hAnsi="Arial" w:cs="Arial"/>
                <w:sz w:val="22"/>
                <w:szCs w:val="22"/>
              </w:rPr>
              <w:t xml:space="preserve"> </w:t>
            </w:r>
            <w:r w:rsidR="5B051E10" w:rsidRPr="6EBB65D5">
              <w:rPr>
                <w:rFonts w:ascii="Arial" w:hAnsi="Arial" w:cs="Arial"/>
                <w:sz w:val="22"/>
                <w:szCs w:val="22"/>
              </w:rPr>
              <w:t>(</w:t>
            </w:r>
            <w:r w:rsidR="79FCBA19" w:rsidRPr="6EBB65D5">
              <w:rPr>
                <w:rFonts w:ascii="Arial" w:hAnsi="Arial" w:cs="Arial"/>
                <w:sz w:val="22"/>
                <w:szCs w:val="22"/>
              </w:rPr>
              <w:t xml:space="preserve">como </w:t>
            </w:r>
            <w:proofErr w:type="spellStart"/>
            <w:r w:rsidR="79FCBA19" w:rsidRPr="6EBB65D5">
              <w:rPr>
                <w:rFonts w:ascii="Arial" w:hAnsi="Arial" w:cs="Arial"/>
                <w:sz w:val="22"/>
                <w:szCs w:val="22"/>
              </w:rPr>
              <w:t>trimming</w:t>
            </w:r>
            <w:proofErr w:type="spellEnd"/>
            <w:r w:rsidR="0342C3D2" w:rsidRPr="6EBB65D5">
              <w:rPr>
                <w:rFonts w:ascii="Arial" w:hAnsi="Arial" w:cs="Arial"/>
                <w:sz w:val="22"/>
                <w:szCs w:val="22"/>
              </w:rPr>
              <w:t xml:space="preserve"> u</w:t>
            </w:r>
            <w:r w:rsidR="651CE129" w:rsidRPr="6EBB65D5">
              <w:rPr>
                <w:rFonts w:ascii="Arial" w:hAnsi="Arial" w:cs="Arial"/>
                <w:sz w:val="22"/>
                <w:szCs w:val="22"/>
              </w:rPr>
              <w:t xml:space="preserve"> </w:t>
            </w:r>
            <w:r w:rsidR="0342C3D2" w:rsidRPr="6EBB65D5">
              <w:rPr>
                <w:rFonts w:ascii="Arial" w:hAnsi="Arial" w:cs="Arial"/>
                <w:sz w:val="22"/>
                <w:szCs w:val="22"/>
              </w:rPr>
              <w:t>otro</w:t>
            </w:r>
            <w:r w:rsidR="041D36C0" w:rsidRPr="6EBB65D5">
              <w:rPr>
                <w:rFonts w:ascii="Arial" w:hAnsi="Arial" w:cs="Arial"/>
                <w:sz w:val="22"/>
                <w:szCs w:val="22"/>
              </w:rPr>
              <w:t>).</w:t>
            </w:r>
          </w:p>
        </w:tc>
        <w:tc>
          <w:tcPr>
            <w:tcW w:w="1530" w:type="dxa"/>
            <w:tcBorders>
              <w:left w:val="single" w:sz="2" w:space="0" w:color="auto"/>
            </w:tcBorders>
          </w:tcPr>
          <w:p w14:paraId="0A429F78" w14:textId="128EEBEB" w:rsidR="2F7D6EEF" w:rsidRDefault="2F7D6EEF" w:rsidP="2F7D6EEF">
            <w:pPr>
              <w:rPr>
                <w:rFonts w:ascii="Arial" w:hAnsi="Arial" w:cs="Arial"/>
                <w:color w:val="008000"/>
                <w:sz w:val="20"/>
                <w:szCs w:val="20"/>
              </w:rPr>
            </w:pPr>
          </w:p>
        </w:tc>
      </w:tr>
      <w:tr w:rsidR="008934DF" w14:paraId="2BFE2097" w14:textId="77777777" w:rsidTr="6EBB65D5">
        <w:trPr>
          <w:trHeight w:val="884"/>
        </w:trPr>
        <w:tc>
          <w:tcPr>
            <w:tcW w:w="670" w:type="dxa"/>
            <w:tcBorders>
              <w:left w:val="single" w:sz="18" w:space="0" w:color="auto"/>
              <w:bottom w:val="single" w:sz="4" w:space="0" w:color="auto"/>
              <w:right w:val="single" w:sz="2" w:space="0" w:color="auto"/>
            </w:tcBorders>
            <w:vAlign w:val="bottom"/>
          </w:tcPr>
          <w:p w14:paraId="15A025E3" w14:textId="46F2A0CE" w:rsidR="008934DF" w:rsidRDefault="40447752" w:rsidP="6EBB65D5">
            <w:pPr>
              <w:ind w:right="-70"/>
              <w:jc w:val="center"/>
              <w:rPr>
                <w:rFonts w:ascii="Arial" w:hAnsi="Arial" w:cs="Arial"/>
              </w:rPr>
            </w:pPr>
            <w:r w:rsidRPr="6EBB65D5">
              <w:rPr>
                <w:rFonts w:ascii="Arial" w:hAnsi="Arial" w:cs="Arial"/>
              </w:rPr>
              <w:t>1</w:t>
            </w:r>
            <w:r w:rsidR="6191D28B" w:rsidRPr="6EBB65D5">
              <w:rPr>
                <w:rFonts w:ascii="Arial" w:hAnsi="Arial" w:cs="Arial"/>
              </w:rPr>
              <w:t>08</w:t>
            </w:r>
          </w:p>
        </w:tc>
        <w:tc>
          <w:tcPr>
            <w:tcW w:w="8265" w:type="dxa"/>
            <w:tcBorders>
              <w:left w:val="single" w:sz="2" w:space="0" w:color="auto"/>
              <w:bottom w:val="single" w:sz="4" w:space="0" w:color="auto"/>
              <w:right w:val="single" w:sz="2" w:space="0" w:color="auto"/>
            </w:tcBorders>
            <w:vAlign w:val="center"/>
          </w:tcPr>
          <w:p w14:paraId="7B44E1BF" w14:textId="2F2266C7" w:rsidR="008934DF" w:rsidRDefault="40447752">
            <w:pPr>
              <w:ind w:right="185"/>
              <w:jc w:val="both"/>
              <w:rPr>
                <w:rFonts w:ascii="Arial" w:hAnsi="Arial" w:cs="Arial"/>
                <w:sz w:val="22"/>
                <w:szCs w:val="22"/>
                <w:highlight w:val="yellow"/>
              </w:rPr>
            </w:pPr>
            <w:r w:rsidRPr="6EBB65D5">
              <w:rPr>
                <w:rFonts w:ascii="Arial" w:hAnsi="Arial" w:cs="Arial"/>
                <w:sz w:val="22"/>
                <w:szCs w:val="22"/>
              </w:rPr>
              <w:t xml:space="preserve">El establecimiento cuenta con un procedimiento y resultados que demuestran que mantiene un monitoreo microbiológico de autocontrol en cada lote de producción sobre los productos cárnicos </w:t>
            </w:r>
            <w:r w:rsidRPr="6EBB65D5">
              <w:rPr>
                <w:rFonts w:ascii="Arial" w:hAnsi="Arial" w:cs="Arial"/>
                <w:b/>
                <w:bCs/>
                <w:sz w:val="22"/>
                <w:szCs w:val="22"/>
              </w:rPr>
              <w:t>listos para consumo</w:t>
            </w:r>
            <w:r w:rsidRPr="6EBB65D5">
              <w:rPr>
                <w:rFonts w:ascii="Arial" w:hAnsi="Arial" w:cs="Arial"/>
                <w:sz w:val="22"/>
                <w:szCs w:val="22"/>
              </w:rPr>
              <w:t xml:space="preserve"> que considere: </w:t>
            </w:r>
            <w:r w:rsidRPr="6EBB65D5">
              <w:rPr>
                <w:rFonts w:ascii="Arial" w:hAnsi="Arial" w:cs="Arial"/>
                <w:i/>
                <w:iCs/>
                <w:sz w:val="22"/>
                <w:szCs w:val="22"/>
              </w:rPr>
              <w:t xml:space="preserve">Listeria </w:t>
            </w:r>
            <w:proofErr w:type="spellStart"/>
            <w:r w:rsidRPr="6EBB65D5">
              <w:rPr>
                <w:rFonts w:ascii="Arial" w:hAnsi="Arial" w:cs="Arial"/>
                <w:i/>
                <w:iCs/>
                <w:sz w:val="22"/>
                <w:szCs w:val="22"/>
              </w:rPr>
              <w:t>monocytogenes</w:t>
            </w:r>
            <w:proofErr w:type="spellEnd"/>
            <w:r w:rsidRPr="6EBB65D5">
              <w:rPr>
                <w:rFonts w:ascii="Arial" w:hAnsi="Arial" w:cs="Arial"/>
                <w:sz w:val="22"/>
                <w:szCs w:val="22"/>
              </w:rPr>
              <w:t xml:space="preserve"> (Ausencia en 25 gramos), </w:t>
            </w:r>
            <w:r w:rsidRPr="6EBB65D5">
              <w:rPr>
                <w:rFonts w:ascii="Arial" w:hAnsi="Arial" w:cs="Arial"/>
                <w:i/>
                <w:iCs/>
                <w:sz w:val="22"/>
                <w:szCs w:val="22"/>
              </w:rPr>
              <w:t xml:space="preserve">Salmonella </w:t>
            </w:r>
            <w:proofErr w:type="spellStart"/>
            <w:r w:rsidRPr="6EBB65D5">
              <w:rPr>
                <w:rFonts w:ascii="Arial" w:hAnsi="Arial" w:cs="Arial"/>
                <w:i/>
                <w:iCs/>
                <w:sz w:val="22"/>
                <w:szCs w:val="22"/>
              </w:rPr>
              <w:t>spp</w:t>
            </w:r>
            <w:proofErr w:type="spellEnd"/>
            <w:r w:rsidRPr="6EBB65D5">
              <w:rPr>
                <w:rFonts w:ascii="Arial" w:hAnsi="Arial" w:cs="Arial"/>
                <w:i/>
                <w:iCs/>
                <w:sz w:val="22"/>
                <w:szCs w:val="22"/>
              </w:rPr>
              <w:t>.</w:t>
            </w:r>
            <w:r w:rsidRPr="6EBB65D5">
              <w:rPr>
                <w:rFonts w:ascii="Arial" w:hAnsi="Arial" w:cs="Arial"/>
                <w:sz w:val="22"/>
                <w:szCs w:val="22"/>
              </w:rPr>
              <w:t xml:space="preserve"> (Ausencia en 25 gramos), </w:t>
            </w:r>
            <w:r w:rsidRPr="6EBB65D5">
              <w:rPr>
                <w:rFonts w:ascii="Arial" w:hAnsi="Arial" w:cs="Arial"/>
                <w:i/>
                <w:iCs/>
                <w:sz w:val="22"/>
                <w:szCs w:val="22"/>
              </w:rPr>
              <w:t xml:space="preserve">E. </w:t>
            </w:r>
            <w:proofErr w:type="spellStart"/>
            <w:r w:rsidRPr="6EBB65D5">
              <w:rPr>
                <w:rFonts w:ascii="Arial" w:hAnsi="Arial" w:cs="Arial"/>
                <w:i/>
                <w:iCs/>
                <w:sz w:val="22"/>
                <w:szCs w:val="22"/>
              </w:rPr>
              <w:t>coli</w:t>
            </w:r>
            <w:proofErr w:type="spellEnd"/>
            <w:r w:rsidRPr="6EBB65D5">
              <w:rPr>
                <w:rFonts w:ascii="Arial" w:hAnsi="Arial" w:cs="Arial"/>
                <w:i/>
                <w:iCs/>
                <w:sz w:val="22"/>
                <w:szCs w:val="22"/>
              </w:rPr>
              <w:t xml:space="preserve"> O157:H7</w:t>
            </w:r>
            <w:r w:rsidRPr="6EBB65D5">
              <w:rPr>
                <w:rFonts w:ascii="Arial" w:hAnsi="Arial" w:cs="Arial"/>
                <w:sz w:val="22"/>
                <w:szCs w:val="22"/>
              </w:rPr>
              <w:t xml:space="preserve"> (Ausencia en 325 gramos en productos con componente bovino) y Toxina </w:t>
            </w:r>
            <w:proofErr w:type="spellStart"/>
            <w:r w:rsidRPr="6EBB65D5">
              <w:rPr>
                <w:rFonts w:ascii="Arial" w:hAnsi="Arial" w:cs="Arial"/>
                <w:i/>
                <w:iCs/>
                <w:sz w:val="22"/>
                <w:szCs w:val="22"/>
              </w:rPr>
              <w:t>Staphylococcus</w:t>
            </w:r>
            <w:proofErr w:type="spellEnd"/>
            <w:r w:rsidRPr="6EBB65D5">
              <w:rPr>
                <w:rFonts w:ascii="Arial" w:hAnsi="Arial" w:cs="Arial"/>
                <w:i/>
                <w:iCs/>
                <w:sz w:val="22"/>
                <w:szCs w:val="22"/>
              </w:rPr>
              <w:t xml:space="preserve"> </w:t>
            </w:r>
            <w:proofErr w:type="spellStart"/>
            <w:r w:rsidRPr="6EBB65D5">
              <w:rPr>
                <w:rFonts w:ascii="Arial" w:hAnsi="Arial" w:cs="Arial"/>
                <w:i/>
                <w:iCs/>
                <w:sz w:val="22"/>
                <w:szCs w:val="22"/>
              </w:rPr>
              <w:t>aureus</w:t>
            </w:r>
            <w:proofErr w:type="spellEnd"/>
            <w:r w:rsidRPr="6EBB65D5">
              <w:rPr>
                <w:rFonts w:ascii="Arial" w:hAnsi="Arial" w:cs="Arial"/>
                <w:sz w:val="22"/>
                <w:szCs w:val="22"/>
              </w:rPr>
              <w:t xml:space="preserve"> (Ausencia en 25 gramos). </w:t>
            </w:r>
          </w:p>
        </w:tc>
        <w:tc>
          <w:tcPr>
            <w:tcW w:w="1530" w:type="dxa"/>
            <w:tcBorders>
              <w:left w:val="single" w:sz="2" w:space="0" w:color="auto"/>
              <w:bottom w:val="single" w:sz="4" w:space="0" w:color="auto"/>
            </w:tcBorders>
          </w:tcPr>
          <w:p w14:paraId="3B88899E" w14:textId="77777777" w:rsidR="008934DF" w:rsidRDefault="008934DF">
            <w:pPr>
              <w:rPr>
                <w:rFonts w:ascii="Arial" w:hAnsi="Arial" w:cs="Arial"/>
                <w:color w:val="008000"/>
                <w:sz w:val="20"/>
                <w:szCs w:val="20"/>
              </w:rPr>
            </w:pPr>
          </w:p>
        </w:tc>
      </w:tr>
      <w:tr w:rsidR="008934DF" w14:paraId="39C88354" w14:textId="77777777" w:rsidTr="6EBB65D5">
        <w:trPr>
          <w:trHeight w:val="583"/>
        </w:trPr>
        <w:tc>
          <w:tcPr>
            <w:tcW w:w="670" w:type="dxa"/>
            <w:tcBorders>
              <w:left w:val="single" w:sz="18" w:space="0" w:color="auto"/>
              <w:bottom w:val="single" w:sz="4" w:space="0" w:color="auto"/>
              <w:right w:val="single" w:sz="2" w:space="0" w:color="auto"/>
            </w:tcBorders>
            <w:vAlign w:val="bottom"/>
          </w:tcPr>
          <w:p w14:paraId="1C213BED" w14:textId="66C13E36" w:rsidR="008934DF" w:rsidRDefault="40447752">
            <w:pPr>
              <w:ind w:right="-70"/>
              <w:jc w:val="center"/>
              <w:rPr>
                <w:rFonts w:ascii="Arial" w:hAnsi="Arial" w:cs="Arial"/>
              </w:rPr>
            </w:pPr>
            <w:r w:rsidRPr="6EBB65D5">
              <w:rPr>
                <w:rFonts w:ascii="Arial" w:hAnsi="Arial" w:cs="Arial"/>
              </w:rPr>
              <w:t>1</w:t>
            </w:r>
            <w:r w:rsidR="0F450704" w:rsidRPr="6EBB65D5">
              <w:rPr>
                <w:rFonts w:ascii="Arial" w:hAnsi="Arial" w:cs="Arial"/>
              </w:rPr>
              <w:t>09</w:t>
            </w:r>
          </w:p>
        </w:tc>
        <w:tc>
          <w:tcPr>
            <w:tcW w:w="8265" w:type="dxa"/>
            <w:tcBorders>
              <w:left w:val="single" w:sz="2" w:space="0" w:color="auto"/>
              <w:bottom w:val="single" w:sz="2" w:space="0" w:color="auto"/>
              <w:right w:val="single" w:sz="2" w:space="0" w:color="auto"/>
            </w:tcBorders>
            <w:vAlign w:val="center"/>
          </w:tcPr>
          <w:p w14:paraId="54E94C0E" w14:textId="77777777" w:rsidR="008934DF" w:rsidRDefault="008934DF">
            <w:pPr>
              <w:ind w:right="185"/>
              <w:jc w:val="both"/>
              <w:rPr>
                <w:rFonts w:ascii="Arial" w:hAnsi="Arial" w:cs="Arial"/>
                <w:sz w:val="22"/>
                <w:szCs w:val="22"/>
              </w:rPr>
            </w:pPr>
            <w:r>
              <w:rPr>
                <w:rFonts w:ascii="Arial" w:hAnsi="Arial" w:cs="Arial"/>
                <w:sz w:val="22"/>
                <w:szCs w:val="22"/>
              </w:rPr>
              <w:t>Todos los registros y planes y procedimientos requeridos por esta parte deberán estar disponibles para revisión y copia oficiales.</w:t>
            </w:r>
          </w:p>
        </w:tc>
        <w:tc>
          <w:tcPr>
            <w:tcW w:w="1530" w:type="dxa"/>
            <w:tcBorders>
              <w:left w:val="single" w:sz="2" w:space="0" w:color="auto"/>
              <w:bottom w:val="single" w:sz="4" w:space="0" w:color="auto"/>
            </w:tcBorders>
          </w:tcPr>
          <w:p w14:paraId="69E2BB2B" w14:textId="77777777" w:rsidR="008934DF" w:rsidRDefault="008934DF">
            <w:pPr>
              <w:rPr>
                <w:rFonts w:ascii="Arial" w:hAnsi="Arial" w:cs="Arial"/>
                <w:color w:val="008000"/>
                <w:sz w:val="20"/>
                <w:szCs w:val="20"/>
              </w:rPr>
            </w:pPr>
          </w:p>
        </w:tc>
      </w:tr>
      <w:tr w:rsidR="008934DF" w14:paraId="467CF999" w14:textId="77777777" w:rsidTr="6EBB65D5">
        <w:tc>
          <w:tcPr>
            <w:tcW w:w="670" w:type="dxa"/>
            <w:tcBorders>
              <w:left w:val="single" w:sz="18" w:space="0" w:color="auto"/>
              <w:right w:val="single" w:sz="2" w:space="0" w:color="auto"/>
            </w:tcBorders>
            <w:vAlign w:val="bottom"/>
          </w:tcPr>
          <w:p w14:paraId="57C0D796" w14:textId="77777777" w:rsidR="008934DF" w:rsidRDefault="008934DF">
            <w:pPr>
              <w:spacing w:before="120" w:after="120"/>
              <w:ind w:right="-70"/>
              <w:jc w:val="center"/>
              <w:rPr>
                <w:rFonts w:ascii="Arial" w:hAnsi="Arial" w:cs="Arial"/>
              </w:rPr>
            </w:pPr>
            <w:bookmarkStart w:id="4" w:name="OLE_LINK3" w:colFirst="1" w:colLast="1"/>
            <w:bookmarkStart w:id="5" w:name="OLE_LINK4" w:colFirst="1" w:colLast="1"/>
            <w:bookmarkStart w:id="6" w:name="_Hlk174783223"/>
          </w:p>
        </w:tc>
        <w:tc>
          <w:tcPr>
            <w:tcW w:w="8265" w:type="dxa"/>
            <w:tcBorders>
              <w:top w:val="single" w:sz="2" w:space="0" w:color="auto"/>
              <w:left w:val="single" w:sz="2" w:space="0" w:color="auto"/>
              <w:right w:val="single" w:sz="2" w:space="0" w:color="auto"/>
            </w:tcBorders>
            <w:vAlign w:val="center"/>
          </w:tcPr>
          <w:p w14:paraId="50A55A64"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417.5(b) Autenticidad de registros</w:t>
            </w:r>
          </w:p>
        </w:tc>
        <w:tc>
          <w:tcPr>
            <w:tcW w:w="1530" w:type="dxa"/>
            <w:tcBorders>
              <w:left w:val="single" w:sz="2" w:space="0" w:color="auto"/>
            </w:tcBorders>
          </w:tcPr>
          <w:p w14:paraId="0D142F6F" w14:textId="77777777" w:rsidR="008934DF" w:rsidRDefault="008934DF">
            <w:pPr>
              <w:rPr>
                <w:rFonts w:ascii="Arial" w:hAnsi="Arial" w:cs="Arial"/>
                <w:color w:val="008000"/>
                <w:sz w:val="22"/>
                <w:szCs w:val="22"/>
              </w:rPr>
            </w:pPr>
          </w:p>
        </w:tc>
      </w:tr>
      <w:tr w:rsidR="008934DF" w14:paraId="47A455FB" w14:textId="77777777" w:rsidTr="6EBB65D5">
        <w:tc>
          <w:tcPr>
            <w:tcW w:w="670" w:type="dxa"/>
            <w:tcBorders>
              <w:left w:val="single" w:sz="18" w:space="0" w:color="auto"/>
              <w:right w:val="single" w:sz="2" w:space="0" w:color="auto"/>
            </w:tcBorders>
            <w:vAlign w:val="bottom"/>
          </w:tcPr>
          <w:p w14:paraId="4F5DFF28" w14:textId="215ED6A6" w:rsidR="008934DF" w:rsidRDefault="40447752">
            <w:pPr>
              <w:spacing w:before="120" w:after="120"/>
              <w:ind w:right="-70"/>
              <w:jc w:val="center"/>
              <w:rPr>
                <w:rFonts w:ascii="Arial" w:hAnsi="Arial" w:cs="Arial"/>
              </w:rPr>
            </w:pPr>
            <w:r w:rsidRPr="6EBB65D5">
              <w:rPr>
                <w:rFonts w:ascii="Arial" w:hAnsi="Arial" w:cs="Arial"/>
              </w:rPr>
              <w:t>11</w:t>
            </w:r>
            <w:r w:rsidR="6CFC098C" w:rsidRPr="6EBB65D5">
              <w:rPr>
                <w:rFonts w:ascii="Arial" w:hAnsi="Arial" w:cs="Arial"/>
              </w:rPr>
              <w:t>0</w:t>
            </w:r>
          </w:p>
        </w:tc>
        <w:tc>
          <w:tcPr>
            <w:tcW w:w="8265" w:type="dxa"/>
            <w:tcBorders>
              <w:left w:val="single" w:sz="2" w:space="0" w:color="auto"/>
              <w:right w:val="single" w:sz="2" w:space="0" w:color="auto"/>
            </w:tcBorders>
            <w:vAlign w:val="center"/>
          </w:tcPr>
          <w:p w14:paraId="695A1085" w14:textId="77777777" w:rsidR="008934DF" w:rsidRDefault="008934DF">
            <w:pPr>
              <w:ind w:right="185"/>
              <w:jc w:val="both"/>
              <w:rPr>
                <w:rFonts w:ascii="Arial" w:hAnsi="Arial" w:cs="Arial"/>
                <w:sz w:val="22"/>
                <w:szCs w:val="22"/>
              </w:rPr>
            </w:pPr>
            <w:r>
              <w:rPr>
                <w:rFonts w:ascii="Arial" w:hAnsi="Arial" w:cs="Arial"/>
                <w:sz w:val="22"/>
                <w:szCs w:val="22"/>
              </w:rPr>
              <w:t>Cada entrada en el registro se realiza en el momento real en que ocurre el evento, incluyendo la hora específica.</w:t>
            </w:r>
          </w:p>
        </w:tc>
        <w:tc>
          <w:tcPr>
            <w:tcW w:w="1530" w:type="dxa"/>
            <w:tcBorders>
              <w:left w:val="single" w:sz="2" w:space="0" w:color="auto"/>
            </w:tcBorders>
          </w:tcPr>
          <w:p w14:paraId="4475AD14" w14:textId="77777777" w:rsidR="008934DF" w:rsidRDefault="008934DF">
            <w:pPr>
              <w:rPr>
                <w:rFonts w:ascii="Arial" w:hAnsi="Arial" w:cs="Arial"/>
                <w:color w:val="008000"/>
                <w:sz w:val="22"/>
                <w:szCs w:val="22"/>
              </w:rPr>
            </w:pPr>
          </w:p>
        </w:tc>
      </w:tr>
      <w:tr w:rsidR="008934DF" w14:paraId="7CC726F3" w14:textId="77777777" w:rsidTr="6EBB65D5">
        <w:tc>
          <w:tcPr>
            <w:tcW w:w="670" w:type="dxa"/>
            <w:tcBorders>
              <w:left w:val="single" w:sz="18" w:space="0" w:color="auto"/>
              <w:right w:val="single" w:sz="2" w:space="0" w:color="auto"/>
            </w:tcBorders>
            <w:vAlign w:val="bottom"/>
          </w:tcPr>
          <w:p w14:paraId="5F0CA593" w14:textId="5C874A34" w:rsidR="008934DF" w:rsidRDefault="40447752">
            <w:pPr>
              <w:ind w:right="-70"/>
              <w:jc w:val="center"/>
              <w:rPr>
                <w:rFonts w:ascii="Arial" w:hAnsi="Arial" w:cs="Arial"/>
              </w:rPr>
            </w:pPr>
            <w:r w:rsidRPr="6EBB65D5">
              <w:rPr>
                <w:rFonts w:ascii="Arial" w:hAnsi="Arial" w:cs="Arial"/>
              </w:rPr>
              <w:t>11</w:t>
            </w:r>
            <w:r w:rsidR="4F3B34B9" w:rsidRPr="6EBB65D5">
              <w:rPr>
                <w:rFonts w:ascii="Arial" w:hAnsi="Arial" w:cs="Arial"/>
              </w:rPr>
              <w:t>1</w:t>
            </w:r>
          </w:p>
        </w:tc>
        <w:tc>
          <w:tcPr>
            <w:tcW w:w="8265" w:type="dxa"/>
            <w:tcBorders>
              <w:left w:val="single" w:sz="2" w:space="0" w:color="auto"/>
              <w:right w:val="single" w:sz="2" w:space="0" w:color="auto"/>
            </w:tcBorders>
            <w:vAlign w:val="center"/>
          </w:tcPr>
          <w:p w14:paraId="30CBDD61" w14:textId="77777777" w:rsidR="008934DF" w:rsidRDefault="008934DF">
            <w:pPr>
              <w:ind w:right="185"/>
              <w:jc w:val="both"/>
              <w:rPr>
                <w:rFonts w:ascii="Arial" w:hAnsi="Arial" w:cs="Arial"/>
                <w:sz w:val="22"/>
                <w:szCs w:val="22"/>
              </w:rPr>
            </w:pPr>
            <w:r>
              <w:rPr>
                <w:rFonts w:ascii="Arial" w:hAnsi="Arial" w:cs="Arial"/>
                <w:sz w:val="22"/>
                <w:szCs w:val="22"/>
              </w:rPr>
              <w:t>Cada entrada en el registro se encuentra firmada o iniciada por el empleado del establecimiento que la realizó.</w:t>
            </w:r>
          </w:p>
        </w:tc>
        <w:tc>
          <w:tcPr>
            <w:tcW w:w="1530" w:type="dxa"/>
            <w:tcBorders>
              <w:left w:val="single" w:sz="2" w:space="0" w:color="auto"/>
            </w:tcBorders>
          </w:tcPr>
          <w:p w14:paraId="120C4E94" w14:textId="77777777" w:rsidR="008934DF" w:rsidRDefault="008934DF">
            <w:pPr>
              <w:rPr>
                <w:rFonts w:ascii="Arial" w:hAnsi="Arial" w:cs="Arial"/>
                <w:color w:val="008000"/>
                <w:sz w:val="22"/>
                <w:szCs w:val="22"/>
              </w:rPr>
            </w:pPr>
          </w:p>
        </w:tc>
      </w:tr>
      <w:tr w:rsidR="008934DF" w14:paraId="1E32A1D4" w14:textId="77777777" w:rsidTr="6EBB65D5">
        <w:tc>
          <w:tcPr>
            <w:tcW w:w="670" w:type="dxa"/>
            <w:tcBorders>
              <w:left w:val="single" w:sz="18" w:space="0" w:color="auto"/>
              <w:right w:val="single" w:sz="2" w:space="0" w:color="auto"/>
            </w:tcBorders>
            <w:vAlign w:val="bottom"/>
          </w:tcPr>
          <w:p w14:paraId="42AFC42D" w14:textId="77777777" w:rsidR="008934DF" w:rsidRDefault="008934DF">
            <w:pPr>
              <w:spacing w:before="120" w:after="120"/>
              <w:ind w:right="-70"/>
              <w:jc w:val="center"/>
              <w:rPr>
                <w:rFonts w:ascii="Arial" w:hAnsi="Arial" w:cs="Arial"/>
              </w:rPr>
            </w:pPr>
          </w:p>
        </w:tc>
        <w:tc>
          <w:tcPr>
            <w:tcW w:w="8265" w:type="dxa"/>
            <w:tcBorders>
              <w:left w:val="single" w:sz="2" w:space="0" w:color="auto"/>
              <w:right w:val="single" w:sz="2" w:space="0" w:color="auto"/>
            </w:tcBorders>
            <w:vAlign w:val="center"/>
          </w:tcPr>
          <w:p w14:paraId="299AA78D"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417.5(d) Registros computarizados</w:t>
            </w:r>
          </w:p>
        </w:tc>
        <w:tc>
          <w:tcPr>
            <w:tcW w:w="1530" w:type="dxa"/>
            <w:tcBorders>
              <w:left w:val="single" w:sz="2" w:space="0" w:color="auto"/>
            </w:tcBorders>
          </w:tcPr>
          <w:p w14:paraId="271CA723" w14:textId="77777777" w:rsidR="008934DF" w:rsidRDefault="008934DF">
            <w:pPr>
              <w:rPr>
                <w:rFonts w:ascii="Arial" w:hAnsi="Arial" w:cs="Arial"/>
                <w:color w:val="008000"/>
                <w:sz w:val="22"/>
                <w:szCs w:val="22"/>
              </w:rPr>
            </w:pPr>
          </w:p>
        </w:tc>
      </w:tr>
      <w:tr w:rsidR="008934DF" w14:paraId="7E9E4580" w14:textId="77777777" w:rsidTr="6EBB65D5">
        <w:tc>
          <w:tcPr>
            <w:tcW w:w="670" w:type="dxa"/>
            <w:tcBorders>
              <w:left w:val="single" w:sz="18" w:space="0" w:color="auto"/>
              <w:right w:val="single" w:sz="2" w:space="0" w:color="auto"/>
            </w:tcBorders>
            <w:vAlign w:val="bottom"/>
          </w:tcPr>
          <w:p w14:paraId="63F14F84" w14:textId="5740CCF7" w:rsidR="008934DF" w:rsidRDefault="40447752">
            <w:pPr>
              <w:ind w:right="-70"/>
              <w:jc w:val="center"/>
              <w:rPr>
                <w:rFonts w:ascii="Arial" w:hAnsi="Arial" w:cs="Arial"/>
              </w:rPr>
            </w:pPr>
            <w:r w:rsidRPr="6EBB65D5">
              <w:rPr>
                <w:rFonts w:ascii="Arial" w:hAnsi="Arial" w:cs="Arial"/>
              </w:rPr>
              <w:t>11</w:t>
            </w:r>
            <w:r w:rsidR="5499D2E6" w:rsidRPr="6EBB65D5">
              <w:rPr>
                <w:rFonts w:ascii="Arial" w:hAnsi="Arial" w:cs="Arial"/>
              </w:rPr>
              <w:t>2</w:t>
            </w:r>
          </w:p>
        </w:tc>
        <w:tc>
          <w:tcPr>
            <w:tcW w:w="8265" w:type="dxa"/>
            <w:tcBorders>
              <w:left w:val="single" w:sz="2" w:space="0" w:color="auto"/>
              <w:right w:val="single" w:sz="2" w:space="0" w:color="auto"/>
            </w:tcBorders>
            <w:vAlign w:val="center"/>
          </w:tcPr>
          <w:p w14:paraId="5E37EFC5" w14:textId="77777777" w:rsidR="008934DF" w:rsidRDefault="008934DF">
            <w:pPr>
              <w:ind w:right="185"/>
              <w:jc w:val="both"/>
              <w:rPr>
                <w:rFonts w:ascii="Arial" w:hAnsi="Arial" w:cs="Arial"/>
                <w:sz w:val="22"/>
                <w:szCs w:val="22"/>
              </w:rPr>
            </w:pPr>
            <w:r>
              <w:rPr>
                <w:rFonts w:ascii="Arial" w:hAnsi="Arial" w:cs="Arial"/>
                <w:sz w:val="22"/>
                <w:szCs w:val="22"/>
              </w:rPr>
              <w:t>Para los registros electrónicos el establecimiento provee controles apropiados para asegurar la integridad de datos electrónicos y firmas.</w:t>
            </w:r>
          </w:p>
        </w:tc>
        <w:tc>
          <w:tcPr>
            <w:tcW w:w="1530" w:type="dxa"/>
            <w:tcBorders>
              <w:left w:val="single" w:sz="2" w:space="0" w:color="auto"/>
            </w:tcBorders>
          </w:tcPr>
          <w:p w14:paraId="75FBE423" w14:textId="77777777" w:rsidR="008934DF" w:rsidRDefault="008934DF">
            <w:pPr>
              <w:rPr>
                <w:rFonts w:ascii="Arial" w:hAnsi="Arial" w:cs="Arial"/>
                <w:color w:val="008000"/>
                <w:sz w:val="22"/>
                <w:szCs w:val="22"/>
              </w:rPr>
            </w:pPr>
          </w:p>
        </w:tc>
      </w:tr>
      <w:tr w:rsidR="008934DF" w14:paraId="1F876D5B" w14:textId="77777777" w:rsidTr="6EBB65D5">
        <w:tc>
          <w:tcPr>
            <w:tcW w:w="670" w:type="dxa"/>
            <w:tcBorders>
              <w:left w:val="single" w:sz="18" w:space="0" w:color="auto"/>
              <w:right w:val="single" w:sz="2" w:space="0" w:color="auto"/>
            </w:tcBorders>
            <w:vAlign w:val="bottom"/>
          </w:tcPr>
          <w:p w14:paraId="2D3F0BEC" w14:textId="77777777" w:rsidR="008934DF" w:rsidRDefault="008934DF">
            <w:pPr>
              <w:spacing w:before="120" w:after="120"/>
              <w:ind w:right="-70"/>
              <w:jc w:val="center"/>
              <w:rPr>
                <w:rFonts w:ascii="Arial" w:hAnsi="Arial" w:cs="Arial"/>
              </w:rPr>
            </w:pPr>
          </w:p>
        </w:tc>
        <w:tc>
          <w:tcPr>
            <w:tcW w:w="8265" w:type="dxa"/>
            <w:tcBorders>
              <w:left w:val="single" w:sz="2" w:space="0" w:color="auto"/>
              <w:right w:val="single" w:sz="2" w:space="0" w:color="auto"/>
            </w:tcBorders>
            <w:vAlign w:val="center"/>
          </w:tcPr>
          <w:p w14:paraId="1479A555"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417.5(e)(1)(2) Retención y disponibilidad de registros</w:t>
            </w:r>
          </w:p>
        </w:tc>
        <w:tc>
          <w:tcPr>
            <w:tcW w:w="1530" w:type="dxa"/>
            <w:tcBorders>
              <w:left w:val="single" w:sz="2" w:space="0" w:color="auto"/>
            </w:tcBorders>
          </w:tcPr>
          <w:p w14:paraId="75CF4315" w14:textId="77777777" w:rsidR="008934DF" w:rsidRDefault="008934DF">
            <w:pPr>
              <w:rPr>
                <w:rFonts w:ascii="Arial" w:hAnsi="Arial" w:cs="Arial"/>
                <w:color w:val="008000"/>
                <w:sz w:val="22"/>
                <w:szCs w:val="22"/>
              </w:rPr>
            </w:pPr>
          </w:p>
        </w:tc>
      </w:tr>
      <w:tr w:rsidR="008934DF" w14:paraId="10022D13" w14:textId="77777777" w:rsidTr="6EBB65D5">
        <w:tc>
          <w:tcPr>
            <w:tcW w:w="670" w:type="dxa"/>
            <w:tcBorders>
              <w:left w:val="single" w:sz="18" w:space="0" w:color="auto"/>
              <w:right w:val="single" w:sz="2" w:space="0" w:color="auto"/>
            </w:tcBorders>
            <w:vAlign w:val="bottom"/>
          </w:tcPr>
          <w:p w14:paraId="31A92431" w14:textId="5CD58DE5" w:rsidR="008934DF" w:rsidRDefault="008934DF">
            <w:pPr>
              <w:ind w:right="-70"/>
              <w:jc w:val="center"/>
              <w:rPr>
                <w:rFonts w:ascii="Arial" w:hAnsi="Arial" w:cs="Arial"/>
              </w:rPr>
            </w:pPr>
            <w:r w:rsidRPr="6EBB65D5">
              <w:rPr>
                <w:rFonts w:ascii="Arial" w:hAnsi="Arial" w:cs="Arial"/>
              </w:rPr>
              <w:t>11</w:t>
            </w:r>
            <w:r w:rsidR="189FDB3C" w:rsidRPr="6EBB65D5">
              <w:rPr>
                <w:rFonts w:ascii="Arial" w:hAnsi="Arial" w:cs="Arial"/>
              </w:rPr>
              <w:t>3</w:t>
            </w:r>
          </w:p>
        </w:tc>
        <w:tc>
          <w:tcPr>
            <w:tcW w:w="8265" w:type="dxa"/>
            <w:tcBorders>
              <w:left w:val="single" w:sz="2" w:space="0" w:color="auto"/>
              <w:bottom w:val="single" w:sz="2" w:space="0" w:color="auto"/>
              <w:right w:val="single" w:sz="2" w:space="0" w:color="auto"/>
            </w:tcBorders>
            <w:vAlign w:val="center"/>
          </w:tcPr>
          <w:p w14:paraId="18A9233B" w14:textId="77777777" w:rsidR="008934DF" w:rsidRDefault="008934DF">
            <w:pPr>
              <w:ind w:right="185"/>
              <w:jc w:val="both"/>
              <w:rPr>
                <w:rFonts w:ascii="Arial" w:hAnsi="Arial" w:cs="Arial"/>
                <w:sz w:val="22"/>
                <w:szCs w:val="22"/>
              </w:rPr>
            </w:pPr>
            <w:r>
              <w:rPr>
                <w:rFonts w:ascii="Arial" w:hAnsi="Arial" w:cs="Arial"/>
                <w:sz w:val="22"/>
                <w:szCs w:val="22"/>
              </w:rPr>
              <w:t>Los registros se conservan al menos por 1 año para productos refrigerados y 2 años para productos congelados, conservados, o estables en el estante.</w:t>
            </w:r>
          </w:p>
        </w:tc>
        <w:tc>
          <w:tcPr>
            <w:tcW w:w="1530" w:type="dxa"/>
            <w:tcBorders>
              <w:left w:val="single" w:sz="2" w:space="0" w:color="auto"/>
            </w:tcBorders>
          </w:tcPr>
          <w:p w14:paraId="3CB648E9" w14:textId="77777777" w:rsidR="008934DF" w:rsidRDefault="008934DF">
            <w:pPr>
              <w:rPr>
                <w:rFonts w:ascii="Arial" w:hAnsi="Arial" w:cs="Arial"/>
                <w:color w:val="008000"/>
                <w:sz w:val="22"/>
                <w:szCs w:val="22"/>
              </w:rPr>
            </w:pPr>
          </w:p>
        </w:tc>
      </w:tr>
      <w:tr w:rsidR="008934DF" w14:paraId="52DF7ACD" w14:textId="77777777" w:rsidTr="6EBB65D5">
        <w:tc>
          <w:tcPr>
            <w:tcW w:w="670" w:type="dxa"/>
            <w:tcBorders>
              <w:left w:val="single" w:sz="18" w:space="0" w:color="auto"/>
              <w:right w:val="single" w:sz="2" w:space="0" w:color="auto"/>
            </w:tcBorders>
            <w:vAlign w:val="bottom"/>
          </w:tcPr>
          <w:p w14:paraId="7FBB681B" w14:textId="22254AEF" w:rsidR="008934DF" w:rsidRDefault="008934DF">
            <w:pPr>
              <w:ind w:right="-70"/>
              <w:jc w:val="center"/>
              <w:rPr>
                <w:rFonts w:ascii="Arial" w:hAnsi="Arial" w:cs="Arial"/>
              </w:rPr>
            </w:pPr>
            <w:r w:rsidRPr="6EBB65D5">
              <w:rPr>
                <w:rFonts w:ascii="Arial" w:hAnsi="Arial" w:cs="Arial"/>
              </w:rPr>
              <w:t>11</w:t>
            </w:r>
            <w:r w:rsidR="4758A5F0" w:rsidRPr="6EBB65D5">
              <w:rPr>
                <w:rFonts w:ascii="Arial" w:hAnsi="Arial" w:cs="Arial"/>
              </w:rPr>
              <w:t>4</w:t>
            </w:r>
          </w:p>
        </w:tc>
        <w:tc>
          <w:tcPr>
            <w:tcW w:w="8265" w:type="dxa"/>
            <w:tcBorders>
              <w:top w:val="single" w:sz="2" w:space="0" w:color="auto"/>
              <w:left w:val="single" w:sz="2" w:space="0" w:color="auto"/>
              <w:bottom w:val="single" w:sz="2" w:space="0" w:color="auto"/>
              <w:right w:val="single" w:sz="2" w:space="0" w:color="auto"/>
            </w:tcBorders>
            <w:vAlign w:val="center"/>
          </w:tcPr>
          <w:p w14:paraId="1E54B236" w14:textId="77777777" w:rsidR="008934DF" w:rsidRDefault="008934DF">
            <w:pPr>
              <w:ind w:right="185"/>
              <w:jc w:val="both"/>
              <w:rPr>
                <w:rFonts w:ascii="Arial" w:hAnsi="Arial" w:cs="Arial"/>
                <w:sz w:val="22"/>
                <w:szCs w:val="22"/>
              </w:rPr>
            </w:pPr>
            <w:r>
              <w:rPr>
                <w:rFonts w:ascii="Arial" w:hAnsi="Arial" w:cs="Arial"/>
                <w:sz w:val="22"/>
                <w:szCs w:val="22"/>
              </w:rPr>
              <w:t>Los registros se mantienen en el establecimiento al menos durante 6 meses.</w:t>
            </w:r>
          </w:p>
        </w:tc>
        <w:tc>
          <w:tcPr>
            <w:tcW w:w="1530" w:type="dxa"/>
            <w:tcBorders>
              <w:left w:val="single" w:sz="2" w:space="0" w:color="auto"/>
            </w:tcBorders>
          </w:tcPr>
          <w:p w14:paraId="0C178E9E" w14:textId="77777777" w:rsidR="008934DF" w:rsidRDefault="008934DF">
            <w:pPr>
              <w:rPr>
                <w:rFonts w:ascii="Arial" w:hAnsi="Arial" w:cs="Arial"/>
                <w:color w:val="008000"/>
                <w:sz w:val="22"/>
                <w:szCs w:val="22"/>
              </w:rPr>
            </w:pPr>
          </w:p>
        </w:tc>
      </w:tr>
      <w:tr w:rsidR="008934DF" w14:paraId="149620CA" w14:textId="77777777" w:rsidTr="6EBB65D5">
        <w:tc>
          <w:tcPr>
            <w:tcW w:w="670" w:type="dxa"/>
            <w:tcBorders>
              <w:left w:val="single" w:sz="18" w:space="0" w:color="auto"/>
              <w:right w:val="single" w:sz="2" w:space="0" w:color="auto"/>
            </w:tcBorders>
            <w:vAlign w:val="bottom"/>
          </w:tcPr>
          <w:p w14:paraId="0ED21733" w14:textId="7B368E78" w:rsidR="008934DF" w:rsidRDefault="008934DF">
            <w:pPr>
              <w:spacing w:before="120" w:after="120"/>
              <w:ind w:right="-70"/>
              <w:jc w:val="center"/>
              <w:rPr>
                <w:rFonts w:ascii="Arial" w:hAnsi="Arial" w:cs="Arial"/>
              </w:rPr>
            </w:pPr>
            <w:r w:rsidRPr="6EBB65D5">
              <w:rPr>
                <w:rFonts w:ascii="Arial" w:hAnsi="Arial" w:cs="Arial"/>
              </w:rPr>
              <w:lastRenderedPageBreak/>
              <w:t>11</w:t>
            </w:r>
            <w:r w:rsidR="390548CC" w:rsidRPr="6EBB65D5">
              <w:rPr>
                <w:rFonts w:ascii="Arial" w:hAnsi="Arial" w:cs="Arial"/>
              </w:rPr>
              <w:t>5</w:t>
            </w:r>
          </w:p>
        </w:tc>
        <w:tc>
          <w:tcPr>
            <w:tcW w:w="8265" w:type="dxa"/>
            <w:tcBorders>
              <w:top w:val="single" w:sz="2" w:space="0" w:color="auto"/>
              <w:left w:val="single" w:sz="2" w:space="0" w:color="auto"/>
              <w:right w:val="single" w:sz="2" w:space="0" w:color="auto"/>
            </w:tcBorders>
            <w:vAlign w:val="center"/>
          </w:tcPr>
          <w:p w14:paraId="3EC5B336" w14:textId="77777777" w:rsidR="008934DF" w:rsidRDefault="008934DF">
            <w:pPr>
              <w:spacing w:before="120" w:after="120"/>
              <w:ind w:right="185"/>
              <w:jc w:val="both"/>
              <w:rPr>
                <w:rFonts w:ascii="Arial" w:hAnsi="Arial" w:cs="Arial"/>
                <w:sz w:val="22"/>
                <w:szCs w:val="22"/>
              </w:rPr>
            </w:pPr>
            <w:r>
              <w:rPr>
                <w:rFonts w:ascii="Arial" w:hAnsi="Arial" w:cs="Arial"/>
                <w:sz w:val="22"/>
                <w:szCs w:val="22"/>
              </w:rPr>
              <w:t xml:space="preserve">De almacenarse los registros fuera del establecimiento pasados 6 meses, si lo solicita la inspección oficial pueden ser recuperados en un máximo de 24 horas.  </w:t>
            </w:r>
          </w:p>
        </w:tc>
        <w:tc>
          <w:tcPr>
            <w:tcW w:w="1530" w:type="dxa"/>
            <w:tcBorders>
              <w:left w:val="single" w:sz="2" w:space="0" w:color="auto"/>
            </w:tcBorders>
          </w:tcPr>
          <w:p w14:paraId="3C0395D3" w14:textId="77777777" w:rsidR="008934DF" w:rsidRDefault="008934DF">
            <w:pPr>
              <w:rPr>
                <w:rFonts w:ascii="Arial" w:hAnsi="Arial" w:cs="Arial"/>
                <w:color w:val="008000"/>
                <w:sz w:val="22"/>
                <w:szCs w:val="22"/>
              </w:rPr>
            </w:pPr>
          </w:p>
        </w:tc>
      </w:tr>
      <w:tr w:rsidR="008934DF" w14:paraId="1B1B0C60" w14:textId="77777777" w:rsidTr="6EBB65D5">
        <w:tc>
          <w:tcPr>
            <w:tcW w:w="670" w:type="dxa"/>
            <w:tcBorders>
              <w:left w:val="single" w:sz="18" w:space="0" w:color="auto"/>
              <w:right w:val="single" w:sz="2" w:space="0" w:color="auto"/>
            </w:tcBorders>
            <w:vAlign w:val="bottom"/>
          </w:tcPr>
          <w:p w14:paraId="3254BC2F" w14:textId="77777777" w:rsidR="008934DF" w:rsidRDefault="008934DF">
            <w:pPr>
              <w:spacing w:before="120" w:after="120"/>
              <w:ind w:right="-70"/>
              <w:jc w:val="center"/>
              <w:rPr>
                <w:rFonts w:ascii="Arial" w:hAnsi="Arial" w:cs="Arial"/>
              </w:rPr>
            </w:pPr>
          </w:p>
        </w:tc>
        <w:tc>
          <w:tcPr>
            <w:tcW w:w="8265" w:type="dxa"/>
            <w:tcBorders>
              <w:left w:val="single" w:sz="2" w:space="0" w:color="auto"/>
              <w:right w:val="single" w:sz="2" w:space="0" w:color="auto"/>
            </w:tcBorders>
            <w:vAlign w:val="center"/>
          </w:tcPr>
          <w:p w14:paraId="3CC08C2C"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417.3(a) Acciones correctivas</w:t>
            </w:r>
          </w:p>
        </w:tc>
        <w:tc>
          <w:tcPr>
            <w:tcW w:w="1530" w:type="dxa"/>
            <w:tcBorders>
              <w:left w:val="single" w:sz="2" w:space="0" w:color="auto"/>
            </w:tcBorders>
          </w:tcPr>
          <w:p w14:paraId="651E9592" w14:textId="77777777" w:rsidR="008934DF" w:rsidRDefault="008934DF">
            <w:pPr>
              <w:rPr>
                <w:rFonts w:ascii="Arial" w:hAnsi="Arial" w:cs="Arial"/>
                <w:color w:val="008000"/>
                <w:sz w:val="22"/>
                <w:szCs w:val="22"/>
              </w:rPr>
            </w:pPr>
          </w:p>
        </w:tc>
      </w:tr>
      <w:tr w:rsidR="008934DF" w14:paraId="23EBA7FE" w14:textId="77777777" w:rsidTr="6EBB65D5">
        <w:tc>
          <w:tcPr>
            <w:tcW w:w="670" w:type="dxa"/>
            <w:tcBorders>
              <w:left w:val="single" w:sz="18" w:space="0" w:color="auto"/>
              <w:right w:val="single" w:sz="2" w:space="0" w:color="auto"/>
            </w:tcBorders>
            <w:vAlign w:val="bottom"/>
          </w:tcPr>
          <w:p w14:paraId="759D24EC" w14:textId="075777D2" w:rsidR="008934DF" w:rsidRDefault="008934DF">
            <w:pPr>
              <w:ind w:right="-70"/>
              <w:jc w:val="center"/>
              <w:rPr>
                <w:rFonts w:ascii="Arial" w:hAnsi="Arial" w:cs="Arial"/>
              </w:rPr>
            </w:pPr>
            <w:r w:rsidRPr="6EBB65D5">
              <w:rPr>
                <w:rFonts w:ascii="Arial" w:hAnsi="Arial" w:cs="Arial"/>
              </w:rPr>
              <w:t>11</w:t>
            </w:r>
            <w:r w:rsidR="3D40DB84" w:rsidRPr="6EBB65D5">
              <w:rPr>
                <w:rFonts w:ascii="Arial" w:hAnsi="Arial" w:cs="Arial"/>
              </w:rPr>
              <w:t>6</w:t>
            </w:r>
          </w:p>
        </w:tc>
        <w:tc>
          <w:tcPr>
            <w:tcW w:w="8265" w:type="dxa"/>
            <w:tcBorders>
              <w:left w:val="single" w:sz="2" w:space="0" w:color="auto"/>
              <w:right w:val="single" w:sz="2" w:space="0" w:color="auto"/>
            </w:tcBorders>
            <w:vAlign w:val="center"/>
          </w:tcPr>
          <w:p w14:paraId="131FCEE1" w14:textId="77777777" w:rsidR="008934DF" w:rsidRDefault="008934DF">
            <w:pPr>
              <w:ind w:right="185"/>
              <w:jc w:val="both"/>
              <w:rPr>
                <w:rFonts w:ascii="Arial" w:hAnsi="Arial" w:cs="Arial"/>
                <w:sz w:val="22"/>
                <w:szCs w:val="22"/>
              </w:rPr>
            </w:pPr>
            <w:r>
              <w:rPr>
                <w:rFonts w:ascii="Arial" w:hAnsi="Arial" w:cs="Arial"/>
                <w:sz w:val="22"/>
                <w:szCs w:val="22"/>
              </w:rPr>
              <w:t>El plan HACCP identifica las acciones correctivas que se deberá seguir en respuesta a la desviación de cada límite crítico.</w:t>
            </w:r>
          </w:p>
        </w:tc>
        <w:tc>
          <w:tcPr>
            <w:tcW w:w="1530" w:type="dxa"/>
            <w:tcBorders>
              <w:left w:val="single" w:sz="2" w:space="0" w:color="auto"/>
            </w:tcBorders>
          </w:tcPr>
          <w:p w14:paraId="269E314A" w14:textId="77777777" w:rsidR="008934DF" w:rsidRDefault="008934DF">
            <w:pPr>
              <w:rPr>
                <w:rFonts w:ascii="Arial" w:hAnsi="Arial" w:cs="Arial"/>
                <w:color w:val="008000"/>
                <w:sz w:val="22"/>
                <w:szCs w:val="22"/>
              </w:rPr>
            </w:pPr>
          </w:p>
        </w:tc>
      </w:tr>
      <w:tr w:rsidR="008934DF" w14:paraId="694256B1" w14:textId="77777777" w:rsidTr="6EBB65D5">
        <w:tc>
          <w:tcPr>
            <w:tcW w:w="670" w:type="dxa"/>
            <w:tcBorders>
              <w:left w:val="single" w:sz="18" w:space="0" w:color="auto"/>
              <w:right w:val="single" w:sz="2" w:space="0" w:color="auto"/>
            </w:tcBorders>
            <w:vAlign w:val="bottom"/>
          </w:tcPr>
          <w:p w14:paraId="3D8C1C99" w14:textId="16078543" w:rsidR="008934DF" w:rsidRDefault="008934DF">
            <w:pPr>
              <w:ind w:right="-70"/>
              <w:jc w:val="center"/>
              <w:rPr>
                <w:rFonts w:ascii="Arial" w:hAnsi="Arial" w:cs="Arial"/>
              </w:rPr>
            </w:pPr>
            <w:r w:rsidRPr="6EBB65D5">
              <w:rPr>
                <w:rFonts w:ascii="Arial" w:hAnsi="Arial" w:cs="Arial"/>
              </w:rPr>
              <w:t>11</w:t>
            </w:r>
            <w:r w:rsidR="16C0E230" w:rsidRPr="6EBB65D5">
              <w:rPr>
                <w:rFonts w:ascii="Arial" w:hAnsi="Arial" w:cs="Arial"/>
              </w:rPr>
              <w:t>7</w:t>
            </w:r>
          </w:p>
        </w:tc>
        <w:tc>
          <w:tcPr>
            <w:tcW w:w="8265" w:type="dxa"/>
            <w:tcBorders>
              <w:left w:val="single" w:sz="2" w:space="0" w:color="auto"/>
              <w:right w:val="single" w:sz="2" w:space="0" w:color="auto"/>
            </w:tcBorders>
            <w:vAlign w:val="center"/>
          </w:tcPr>
          <w:p w14:paraId="0F805123" w14:textId="77777777" w:rsidR="008934DF" w:rsidRDefault="008934DF">
            <w:pPr>
              <w:ind w:right="185"/>
              <w:jc w:val="both"/>
              <w:rPr>
                <w:rFonts w:ascii="Arial" w:hAnsi="Arial" w:cs="Arial"/>
                <w:sz w:val="22"/>
                <w:szCs w:val="22"/>
              </w:rPr>
            </w:pPr>
            <w:r>
              <w:rPr>
                <w:rFonts w:ascii="Arial" w:hAnsi="Arial" w:cs="Arial"/>
                <w:sz w:val="22"/>
                <w:szCs w:val="22"/>
              </w:rPr>
              <w:t>Las acciones correctivas contemplan la identificación y eliminación de la causa de la desviación.</w:t>
            </w:r>
          </w:p>
        </w:tc>
        <w:tc>
          <w:tcPr>
            <w:tcW w:w="1530" w:type="dxa"/>
            <w:tcBorders>
              <w:left w:val="single" w:sz="2" w:space="0" w:color="auto"/>
            </w:tcBorders>
          </w:tcPr>
          <w:p w14:paraId="47341341" w14:textId="77777777" w:rsidR="008934DF" w:rsidRDefault="008934DF">
            <w:pPr>
              <w:rPr>
                <w:rFonts w:ascii="Arial" w:hAnsi="Arial" w:cs="Arial"/>
                <w:color w:val="008000"/>
                <w:sz w:val="22"/>
                <w:szCs w:val="22"/>
              </w:rPr>
            </w:pPr>
          </w:p>
        </w:tc>
      </w:tr>
      <w:tr w:rsidR="008934DF" w14:paraId="381A6F3E" w14:textId="77777777" w:rsidTr="6EBB65D5">
        <w:tc>
          <w:tcPr>
            <w:tcW w:w="670" w:type="dxa"/>
            <w:tcBorders>
              <w:left w:val="single" w:sz="18" w:space="0" w:color="auto"/>
              <w:right w:val="single" w:sz="2" w:space="0" w:color="auto"/>
            </w:tcBorders>
            <w:vAlign w:val="bottom"/>
          </w:tcPr>
          <w:p w14:paraId="2714F9DC" w14:textId="3D056157" w:rsidR="008934DF" w:rsidRDefault="008934DF">
            <w:pPr>
              <w:ind w:right="-70"/>
              <w:jc w:val="center"/>
              <w:rPr>
                <w:rFonts w:ascii="Arial" w:hAnsi="Arial" w:cs="Arial"/>
              </w:rPr>
            </w:pPr>
            <w:r w:rsidRPr="6EBB65D5">
              <w:rPr>
                <w:rFonts w:ascii="Arial" w:hAnsi="Arial" w:cs="Arial"/>
              </w:rPr>
              <w:t>11</w:t>
            </w:r>
            <w:r w:rsidR="4E455607" w:rsidRPr="6EBB65D5">
              <w:rPr>
                <w:rFonts w:ascii="Arial" w:hAnsi="Arial" w:cs="Arial"/>
              </w:rPr>
              <w:t>8</w:t>
            </w:r>
          </w:p>
        </w:tc>
        <w:tc>
          <w:tcPr>
            <w:tcW w:w="8265" w:type="dxa"/>
            <w:tcBorders>
              <w:left w:val="single" w:sz="2" w:space="0" w:color="auto"/>
              <w:right w:val="single" w:sz="2" w:space="0" w:color="auto"/>
            </w:tcBorders>
            <w:vAlign w:val="center"/>
          </w:tcPr>
          <w:p w14:paraId="25733600" w14:textId="77777777" w:rsidR="008934DF" w:rsidRDefault="008934DF">
            <w:pPr>
              <w:ind w:right="185"/>
              <w:jc w:val="both"/>
              <w:rPr>
                <w:rFonts w:ascii="Arial" w:hAnsi="Arial" w:cs="Arial"/>
                <w:sz w:val="22"/>
                <w:szCs w:val="22"/>
              </w:rPr>
            </w:pPr>
            <w:r>
              <w:rPr>
                <w:rFonts w:ascii="Arial" w:hAnsi="Arial" w:cs="Arial"/>
                <w:sz w:val="22"/>
                <w:szCs w:val="22"/>
              </w:rPr>
              <w:t>Las acciones correctivas contemplan acciones para asegurar que el PCC quedará bajo control.</w:t>
            </w:r>
          </w:p>
        </w:tc>
        <w:tc>
          <w:tcPr>
            <w:tcW w:w="1530" w:type="dxa"/>
            <w:tcBorders>
              <w:left w:val="single" w:sz="2" w:space="0" w:color="auto"/>
            </w:tcBorders>
          </w:tcPr>
          <w:p w14:paraId="42EF2083" w14:textId="77777777" w:rsidR="008934DF" w:rsidRDefault="008934DF">
            <w:pPr>
              <w:rPr>
                <w:rFonts w:ascii="Arial" w:hAnsi="Arial" w:cs="Arial"/>
                <w:color w:val="008000"/>
                <w:sz w:val="22"/>
                <w:szCs w:val="22"/>
              </w:rPr>
            </w:pPr>
          </w:p>
        </w:tc>
      </w:tr>
      <w:tr w:rsidR="008934DF" w14:paraId="43BBC585" w14:textId="77777777" w:rsidTr="6EBB65D5">
        <w:tc>
          <w:tcPr>
            <w:tcW w:w="670" w:type="dxa"/>
            <w:tcBorders>
              <w:left w:val="single" w:sz="18" w:space="0" w:color="auto"/>
              <w:right w:val="single" w:sz="2" w:space="0" w:color="auto"/>
            </w:tcBorders>
            <w:vAlign w:val="bottom"/>
          </w:tcPr>
          <w:p w14:paraId="6CC8039C" w14:textId="75F3A283" w:rsidR="008934DF" w:rsidRDefault="008934DF">
            <w:pPr>
              <w:ind w:right="-70"/>
              <w:jc w:val="center"/>
              <w:rPr>
                <w:rFonts w:ascii="Arial" w:hAnsi="Arial" w:cs="Arial"/>
              </w:rPr>
            </w:pPr>
            <w:r w:rsidRPr="6EBB65D5">
              <w:rPr>
                <w:rFonts w:ascii="Arial" w:hAnsi="Arial" w:cs="Arial"/>
              </w:rPr>
              <w:t>1</w:t>
            </w:r>
            <w:r w:rsidR="4C213925" w:rsidRPr="6EBB65D5">
              <w:rPr>
                <w:rFonts w:ascii="Arial" w:hAnsi="Arial" w:cs="Arial"/>
              </w:rPr>
              <w:t>19</w:t>
            </w:r>
          </w:p>
        </w:tc>
        <w:tc>
          <w:tcPr>
            <w:tcW w:w="8265" w:type="dxa"/>
            <w:tcBorders>
              <w:left w:val="single" w:sz="2" w:space="0" w:color="auto"/>
              <w:right w:val="single" w:sz="2" w:space="0" w:color="auto"/>
            </w:tcBorders>
            <w:vAlign w:val="center"/>
          </w:tcPr>
          <w:p w14:paraId="66CF9CD6" w14:textId="77777777" w:rsidR="008934DF" w:rsidRDefault="008934DF">
            <w:pPr>
              <w:ind w:right="185"/>
              <w:jc w:val="both"/>
              <w:rPr>
                <w:rFonts w:ascii="Arial" w:hAnsi="Arial" w:cs="Arial"/>
                <w:sz w:val="22"/>
                <w:szCs w:val="22"/>
              </w:rPr>
            </w:pPr>
            <w:r>
              <w:rPr>
                <w:rFonts w:ascii="Arial" w:hAnsi="Arial" w:cs="Arial"/>
                <w:sz w:val="22"/>
                <w:szCs w:val="22"/>
              </w:rPr>
              <w:t>Las acciones correctivas contemplan la implementación de medidas para evitar la recurrencia de la desviación.</w:t>
            </w:r>
          </w:p>
        </w:tc>
        <w:tc>
          <w:tcPr>
            <w:tcW w:w="1530" w:type="dxa"/>
            <w:tcBorders>
              <w:left w:val="single" w:sz="2" w:space="0" w:color="auto"/>
            </w:tcBorders>
          </w:tcPr>
          <w:p w14:paraId="7B40C951" w14:textId="77777777" w:rsidR="008934DF" w:rsidRDefault="008934DF">
            <w:pPr>
              <w:rPr>
                <w:rFonts w:ascii="Arial" w:hAnsi="Arial" w:cs="Arial"/>
                <w:color w:val="008000"/>
                <w:sz w:val="22"/>
                <w:szCs w:val="22"/>
              </w:rPr>
            </w:pPr>
          </w:p>
        </w:tc>
      </w:tr>
      <w:tr w:rsidR="008934DF" w14:paraId="3FD7C4C6" w14:textId="77777777" w:rsidTr="6EBB65D5">
        <w:tc>
          <w:tcPr>
            <w:tcW w:w="670" w:type="dxa"/>
            <w:tcBorders>
              <w:left w:val="single" w:sz="18" w:space="0" w:color="auto"/>
              <w:right w:val="single" w:sz="2" w:space="0" w:color="auto"/>
            </w:tcBorders>
            <w:vAlign w:val="bottom"/>
          </w:tcPr>
          <w:p w14:paraId="52DEB7E5" w14:textId="707D46A0" w:rsidR="008934DF" w:rsidRDefault="008934DF">
            <w:pPr>
              <w:ind w:right="-70"/>
              <w:jc w:val="center"/>
              <w:rPr>
                <w:rFonts w:ascii="Arial" w:hAnsi="Arial" w:cs="Arial"/>
              </w:rPr>
            </w:pPr>
            <w:r w:rsidRPr="6EBB65D5">
              <w:rPr>
                <w:rFonts w:ascii="Arial" w:hAnsi="Arial" w:cs="Arial"/>
              </w:rPr>
              <w:t>12</w:t>
            </w:r>
            <w:r w:rsidR="38021CE7" w:rsidRPr="6EBB65D5">
              <w:rPr>
                <w:rFonts w:ascii="Arial" w:hAnsi="Arial" w:cs="Arial"/>
              </w:rPr>
              <w:t>0</w:t>
            </w:r>
          </w:p>
        </w:tc>
        <w:tc>
          <w:tcPr>
            <w:tcW w:w="8265" w:type="dxa"/>
            <w:tcBorders>
              <w:left w:val="single" w:sz="2" w:space="0" w:color="auto"/>
              <w:right w:val="single" w:sz="2" w:space="0" w:color="auto"/>
            </w:tcBorders>
            <w:vAlign w:val="center"/>
          </w:tcPr>
          <w:p w14:paraId="240DD2C6" w14:textId="77777777" w:rsidR="008934DF" w:rsidRDefault="008934DF">
            <w:pPr>
              <w:ind w:right="185"/>
              <w:jc w:val="both"/>
              <w:rPr>
                <w:rFonts w:ascii="Arial" w:hAnsi="Arial" w:cs="Arial"/>
                <w:sz w:val="22"/>
                <w:szCs w:val="22"/>
              </w:rPr>
            </w:pPr>
            <w:r>
              <w:rPr>
                <w:rFonts w:ascii="Arial" w:hAnsi="Arial" w:cs="Arial"/>
                <w:sz w:val="22"/>
                <w:szCs w:val="22"/>
              </w:rPr>
              <w:t>Las acciones correctivas contemplan acciones para evitar la entrada al comercio de todo producto dañino a la salud o de otro modo adulterado como resultado de la desviación.</w:t>
            </w:r>
          </w:p>
        </w:tc>
        <w:tc>
          <w:tcPr>
            <w:tcW w:w="1530" w:type="dxa"/>
            <w:tcBorders>
              <w:left w:val="single" w:sz="2" w:space="0" w:color="auto"/>
            </w:tcBorders>
          </w:tcPr>
          <w:p w14:paraId="4B4D7232" w14:textId="77777777" w:rsidR="008934DF" w:rsidRDefault="008934DF">
            <w:pPr>
              <w:rPr>
                <w:rFonts w:ascii="Arial" w:hAnsi="Arial" w:cs="Arial"/>
                <w:color w:val="008000"/>
                <w:sz w:val="22"/>
                <w:szCs w:val="22"/>
              </w:rPr>
            </w:pPr>
          </w:p>
        </w:tc>
      </w:tr>
      <w:tr w:rsidR="008934DF" w14:paraId="1D694DE0" w14:textId="77777777" w:rsidTr="6EBB65D5">
        <w:tc>
          <w:tcPr>
            <w:tcW w:w="670" w:type="dxa"/>
            <w:tcBorders>
              <w:left w:val="single" w:sz="18" w:space="0" w:color="auto"/>
              <w:right w:val="single" w:sz="2" w:space="0" w:color="auto"/>
            </w:tcBorders>
            <w:vAlign w:val="bottom"/>
          </w:tcPr>
          <w:p w14:paraId="2093CA67" w14:textId="77777777" w:rsidR="008934DF" w:rsidRDefault="008934DF">
            <w:pPr>
              <w:spacing w:before="120" w:after="120"/>
              <w:ind w:right="-70"/>
              <w:jc w:val="center"/>
              <w:rPr>
                <w:rFonts w:ascii="Arial" w:hAnsi="Arial" w:cs="Arial"/>
              </w:rPr>
            </w:pPr>
          </w:p>
        </w:tc>
        <w:tc>
          <w:tcPr>
            <w:tcW w:w="8265" w:type="dxa"/>
            <w:tcBorders>
              <w:left w:val="single" w:sz="2" w:space="0" w:color="auto"/>
              <w:right w:val="single" w:sz="2" w:space="0" w:color="auto"/>
            </w:tcBorders>
            <w:vAlign w:val="center"/>
          </w:tcPr>
          <w:p w14:paraId="31C6D318"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 xml:space="preserve">9 CFR 417.3(b) Desviaciones no cubiertas por acciones correctivas específicas o aparición de un peligro no previsto </w:t>
            </w:r>
          </w:p>
        </w:tc>
        <w:tc>
          <w:tcPr>
            <w:tcW w:w="1530" w:type="dxa"/>
            <w:tcBorders>
              <w:left w:val="single" w:sz="2" w:space="0" w:color="auto"/>
            </w:tcBorders>
          </w:tcPr>
          <w:p w14:paraId="2503B197" w14:textId="77777777" w:rsidR="008934DF" w:rsidRDefault="008934DF">
            <w:pPr>
              <w:rPr>
                <w:rFonts w:ascii="Arial" w:hAnsi="Arial" w:cs="Arial"/>
                <w:color w:val="008000"/>
                <w:sz w:val="22"/>
                <w:szCs w:val="22"/>
              </w:rPr>
            </w:pPr>
          </w:p>
        </w:tc>
      </w:tr>
      <w:tr w:rsidR="008934DF" w14:paraId="6CC36507" w14:textId="77777777" w:rsidTr="6EBB65D5">
        <w:tc>
          <w:tcPr>
            <w:tcW w:w="670" w:type="dxa"/>
            <w:tcBorders>
              <w:left w:val="single" w:sz="18" w:space="0" w:color="auto"/>
              <w:right w:val="single" w:sz="2" w:space="0" w:color="auto"/>
            </w:tcBorders>
            <w:vAlign w:val="bottom"/>
          </w:tcPr>
          <w:p w14:paraId="4F1384E9" w14:textId="332087E5" w:rsidR="008934DF" w:rsidRDefault="008934DF">
            <w:pPr>
              <w:spacing w:before="120" w:after="120"/>
              <w:ind w:right="-70"/>
              <w:jc w:val="center"/>
              <w:rPr>
                <w:rFonts w:ascii="Arial" w:hAnsi="Arial" w:cs="Arial"/>
              </w:rPr>
            </w:pPr>
            <w:r w:rsidRPr="6EBB65D5">
              <w:rPr>
                <w:rFonts w:ascii="Arial" w:hAnsi="Arial" w:cs="Arial"/>
              </w:rPr>
              <w:t>1</w:t>
            </w:r>
            <w:r w:rsidR="19D28C2A" w:rsidRPr="6EBB65D5">
              <w:rPr>
                <w:rFonts w:ascii="Arial" w:hAnsi="Arial" w:cs="Arial"/>
              </w:rPr>
              <w:t>21</w:t>
            </w:r>
          </w:p>
        </w:tc>
        <w:tc>
          <w:tcPr>
            <w:tcW w:w="8265" w:type="dxa"/>
            <w:tcBorders>
              <w:left w:val="single" w:sz="2" w:space="0" w:color="auto"/>
              <w:right w:val="single" w:sz="2" w:space="0" w:color="auto"/>
            </w:tcBorders>
            <w:vAlign w:val="center"/>
          </w:tcPr>
          <w:p w14:paraId="541F43D6" w14:textId="77777777" w:rsidR="008934DF" w:rsidRDefault="008934DF">
            <w:pPr>
              <w:spacing w:before="120" w:after="120"/>
              <w:ind w:right="185"/>
              <w:jc w:val="both"/>
              <w:rPr>
                <w:rFonts w:ascii="Arial" w:hAnsi="Arial" w:cs="Arial"/>
                <w:sz w:val="22"/>
                <w:szCs w:val="22"/>
              </w:rPr>
            </w:pPr>
            <w:r>
              <w:rPr>
                <w:rFonts w:ascii="Arial" w:hAnsi="Arial" w:cs="Arial"/>
                <w:sz w:val="22"/>
                <w:szCs w:val="22"/>
              </w:rPr>
              <w:t xml:space="preserve">Para el caso de desviaciones no cubiertas por acciones correctivas específicas o aparición de un peligro no previsto, el establecimiento cuenta con un procedimiento escrito que instruye al menos: </w:t>
            </w:r>
          </w:p>
          <w:p w14:paraId="3487B2DA" w14:textId="77777777" w:rsidR="008934DF" w:rsidRDefault="008934DF">
            <w:pPr>
              <w:numPr>
                <w:ilvl w:val="0"/>
                <w:numId w:val="17"/>
              </w:numPr>
              <w:spacing w:before="120" w:after="120"/>
              <w:ind w:right="185"/>
              <w:jc w:val="both"/>
              <w:rPr>
                <w:rFonts w:ascii="Arial" w:hAnsi="Arial" w:cs="Arial"/>
                <w:sz w:val="22"/>
                <w:szCs w:val="22"/>
              </w:rPr>
            </w:pPr>
            <w:r>
              <w:rPr>
                <w:rFonts w:ascii="Arial" w:hAnsi="Arial" w:cs="Arial"/>
                <w:sz w:val="22"/>
                <w:szCs w:val="22"/>
              </w:rPr>
              <w:t>Segregación y retención de todo el producto afectado.</w:t>
            </w:r>
          </w:p>
          <w:p w14:paraId="795D4F30" w14:textId="77777777" w:rsidR="008934DF" w:rsidRDefault="008934DF">
            <w:pPr>
              <w:numPr>
                <w:ilvl w:val="0"/>
                <w:numId w:val="17"/>
              </w:numPr>
              <w:spacing w:before="120" w:after="120"/>
              <w:ind w:right="185"/>
              <w:jc w:val="both"/>
              <w:rPr>
                <w:rFonts w:ascii="Arial" w:hAnsi="Arial" w:cs="Arial"/>
                <w:sz w:val="22"/>
                <w:szCs w:val="22"/>
              </w:rPr>
            </w:pPr>
            <w:r>
              <w:rPr>
                <w:rFonts w:ascii="Arial" w:hAnsi="Arial" w:cs="Arial"/>
                <w:sz w:val="22"/>
                <w:szCs w:val="22"/>
              </w:rPr>
              <w:t>Llevar a cabo una revisión para determinar la aceptabilidad de distribución del producto afectado.</w:t>
            </w:r>
          </w:p>
          <w:p w14:paraId="30CDC29C" w14:textId="77777777" w:rsidR="008934DF" w:rsidRDefault="008934DF">
            <w:pPr>
              <w:numPr>
                <w:ilvl w:val="0"/>
                <w:numId w:val="17"/>
              </w:numPr>
              <w:spacing w:before="120" w:after="120"/>
              <w:ind w:right="185"/>
              <w:jc w:val="both"/>
              <w:rPr>
                <w:rFonts w:ascii="Arial" w:hAnsi="Arial" w:cs="Arial"/>
                <w:sz w:val="22"/>
                <w:szCs w:val="22"/>
              </w:rPr>
            </w:pPr>
            <w:r>
              <w:rPr>
                <w:rFonts w:ascii="Arial" w:hAnsi="Arial" w:cs="Arial"/>
                <w:sz w:val="22"/>
                <w:szCs w:val="22"/>
              </w:rPr>
              <w:t>Tomar las acciones necesarias hacia el producto afectado para asegurar que ningún producto dañino a la salud o de otro modo adulterado como resultado de una desviación entre al comercio.</w:t>
            </w:r>
          </w:p>
          <w:p w14:paraId="535EF1D5" w14:textId="77777777" w:rsidR="008934DF" w:rsidRDefault="008934DF">
            <w:pPr>
              <w:numPr>
                <w:ilvl w:val="0"/>
                <w:numId w:val="17"/>
              </w:numPr>
              <w:spacing w:before="120" w:after="120"/>
              <w:ind w:right="185"/>
              <w:jc w:val="both"/>
              <w:rPr>
                <w:rFonts w:ascii="Arial" w:hAnsi="Arial" w:cs="Arial"/>
                <w:sz w:val="22"/>
                <w:szCs w:val="22"/>
              </w:rPr>
            </w:pPr>
            <w:r>
              <w:rPr>
                <w:rFonts w:ascii="Arial" w:hAnsi="Arial" w:cs="Arial"/>
                <w:sz w:val="22"/>
                <w:szCs w:val="22"/>
              </w:rPr>
              <w:t>Conducir una reevaluación para determinar si la recientemente identificada desviación u otro peligro imprevisto deben incorporarse al plan HACCP.</w:t>
            </w:r>
          </w:p>
          <w:p w14:paraId="2EE35851" w14:textId="77777777" w:rsidR="008934DF" w:rsidRDefault="008934DF">
            <w:pPr>
              <w:numPr>
                <w:ilvl w:val="0"/>
                <w:numId w:val="17"/>
              </w:numPr>
              <w:spacing w:before="120" w:after="120"/>
              <w:ind w:right="185"/>
              <w:jc w:val="both"/>
              <w:rPr>
                <w:rFonts w:ascii="Arial" w:hAnsi="Arial" w:cs="Arial"/>
                <w:sz w:val="22"/>
                <w:szCs w:val="22"/>
              </w:rPr>
            </w:pPr>
            <w:r>
              <w:rPr>
                <w:rFonts w:ascii="Arial" w:hAnsi="Arial" w:cs="Arial"/>
                <w:sz w:val="22"/>
                <w:szCs w:val="22"/>
              </w:rPr>
              <w:t>Documentar todas las decisiones tomadas durante la reevaluación.</w:t>
            </w:r>
          </w:p>
        </w:tc>
        <w:tc>
          <w:tcPr>
            <w:tcW w:w="1530" w:type="dxa"/>
            <w:tcBorders>
              <w:left w:val="single" w:sz="2" w:space="0" w:color="auto"/>
            </w:tcBorders>
          </w:tcPr>
          <w:p w14:paraId="38288749" w14:textId="77777777" w:rsidR="008934DF" w:rsidRDefault="008934DF">
            <w:pPr>
              <w:rPr>
                <w:rFonts w:ascii="Arial" w:hAnsi="Arial" w:cs="Arial"/>
                <w:color w:val="008000"/>
                <w:sz w:val="22"/>
                <w:szCs w:val="22"/>
              </w:rPr>
            </w:pPr>
          </w:p>
        </w:tc>
      </w:tr>
      <w:tr w:rsidR="008934DF" w14:paraId="70244062" w14:textId="77777777" w:rsidTr="6EBB65D5">
        <w:tc>
          <w:tcPr>
            <w:tcW w:w="670" w:type="dxa"/>
            <w:tcBorders>
              <w:left w:val="single" w:sz="18" w:space="0" w:color="auto"/>
              <w:right w:val="single" w:sz="2" w:space="0" w:color="auto"/>
            </w:tcBorders>
            <w:vAlign w:val="bottom"/>
          </w:tcPr>
          <w:p w14:paraId="20BD9A1A" w14:textId="77777777" w:rsidR="008934DF" w:rsidRDefault="008934DF">
            <w:pPr>
              <w:spacing w:before="120" w:after="120"/>
              <w:ind w:right="-70"/>
              <w:jc w:val="center"/>
              <w:rPr>
                <w:rFonts w:ascii="Arial" w:hAnsi="Arial" w:cs="Arial"/>
              </w:rPr>
            </w:pPr>
          </w:p>
        </w:tc>
        <w:tc>
          <w:tcPr>
            <w:tcW w:w="8265" w:type="dxa"/>
            <w:tcBorders>
              <w:left w:val="single" w:sz="2" w:space="0" w:color="auto"/>
              <w:right w:val="single" w:sz="2" w:space="0" w:color="auto"/>
            </w:tcBorders>
            <w:vAlign w:val="center"/>
          </w:tcPr>
          <w:p w14:paraId="69C20359"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 xml:space="preserve">9 CFR 417.4(a)(1) Validación </w:t>
            </w:r>
          </w:p>
        </w:tc>
        <w:tc>
          <w:tcPr>
            <w:tcW w:w="1530" w:type="dxa"/>
            <w:tcBorders>
              <w:left w:val="single" w:sz="2" w:space="0" w:color="auto"/>
            </w:tcBorders>
          </w:tcPr>
          <w:p w14:paraId="0C136CF1" w14:textId="77777777" w:rsidR="008934DF" w:rsidRDefault="008934DF">
            <w:pPr>
              <w:rPr>
                <w:rFonts w:ascii="Arial" w:hAnsi="Arial" w:cs="Arial"/>
                <w:color w:val="008000"/>
                <w:sz w:val="22"/>
                <w:szCs w:val="22"/>
              </w:rPr>
            </w:pPr>
          </w:p>
        </w:tc>
      </w:tr>
      <w:tr w:rsidR="008934DF" w14:paraId="1D72796C" w14:textId="77777777" w:rsidTr="6EBB65D5">
        <w:trPr>
          <w:trHeight w:val="469"/>
        </w:trPr>
        <w:tc>
          <w:tcPr>
            <w:tcW w:w="670" w:type="dxa"/>
            <w:tcBorders>
              <w:left w:val="single" w:sz="18" w:space="0" w:color="auto"/>
              <w:right w:val="single" w:sz="2" w:space="0" w:color="auto"/>
            </w:tcBorders>
            <w:vAlign w:val="bottom"/>
          </w:tcPr>
          <w:p w14:paraId="5E7BE1F9" w14:textId="1213DF47" w:rsidR="008934DF" w:rsidRDefault="008934DF">
            <w:pPr>
              <w:ind w:right="-70"/>
              <w:jc w:val="center"/>
              <w:rPr>
                <w:rFonts w:ascii="Arial" w:hAnsi="Arial" w:cs="Arial"/>
              </w:rPr>
            </w:pPr>
            <w:r w:rsidRPr="6EBB65D5">
              <w:rPr>
                <w:rFonts w:ascii="Arial" w:hAnsi="Arial" w:cs="Arial"/>
              </w:rPr>
              <w:t>1</w:t>
            </w:r>
            <w:r w:rsidR="7F606F47" w:rsidRPr="6EBB65D5">
              <w:rPr>
                <w:rFonts w:ascii="Arial" w:hAnsi="Arial" w:cs="Arial"/>
              </w:rPr>
              <w:t>22</w:t>
            </w:r>
          </w:p>
        </w:tc>
        <w:tc>
          <w:tcPr>
            <w:tcW w:w="8265" w:type="dxa"/>
            <w:tcBorders>
              <w:left w:val="single" w:sz="2" w:space="0" w:color="auto"/>
              <w:right w:val="single" w:sz="2" w:space="0" w:color="auto"/>
            </w:tcBorders>
            <w:vAlign w:val="center"/>
          </w:tcPr>
          <w:p w14:paraId="14DF506C" w14:textId="14844278" w:rsidR="008934DF" w:rsidRDefault="008934DF">
            <w:pPr>
              <w:ind w:right="185"/>
              <w:jc w:val="both"/>
              <w:rPr>
                <w:rFonts w:ascii="Arial" w:hAnsi="Arial" w:cs="Arial"/>
                <w:sz w:val="22"/>
                <w:szCs w:val="22"/>
              </w:rPr>
            </w:pPr>
            <w:r w:rsidRPr="6EBB65D5">
              <w:rPr>
                <w:rFonts w:ascii="Arial" w:hAnsi="Arial" w:cs="Arial"/>
                <w:sz w:val="22"/>
                <w:szCs w:val="22"/>
              </w:rPr>
              <w:t xml:space="preserve">El establecimiento dispone de evidencia de haber realizado actividades de validación para determinar si el plan HACCP funciona </w:t>
            </w:r>
            <w:r w:rsidR="7A0DF6FC" w:rsidRPr="6EBB65D5">
              <w:rPr>
                <w:rFonts w:ascii="Arial" w:hAnsi="Arial" w:cs="Arial"/>
                <w:sz w:val="22"/>
                <w:szCs w:val="22"/>
              </w:rPr>
              <w:t>de acuerdo con</w:t>
            </w:r>
            <w:r w:rsidRPr="6EBB65D5">
              <w:rPr>
                <w:rFonts w:ascii="Arial" w:hAnsi="Arial" w:cs="Arial"/>
                <w:sz w:val="22"/>
                <w:szCs w:val="22"/>
              </w:rPr>
              <w:t xml:space="preserve"> lo esperado.</w:t>
            </w:r>
          </w:p>
        </w:tc>
        <w:tc>
          <w:tcPr>
            <w:tcW w:w="1530" w:type="dxa"/>
            <w:tcBorders>
              <w:left w:val="single" w:sz="2" w:space="0" w:color="auto"/>
            </w:tcBorders>
          </w:tcPr>
          <w:p w14:paraId="0A392C6A" w14:textId="77777777" w:rsidR="008934DF" w:rsidRDefault="008934DF">
            <w:pPr>
              <w:rPr>
                <w:rFonts w:ascii="Arial" w:hAnsi="Arial" w:cs="Arial"/>
                <w:color w:val="008000"/>
                <w:sz w:val="22"/>
                <w:szCs w:val="22"/>
              </w:rPr>
            </w:pPr>
          </w:p>
        </w:tc>
      </w:tr>
      <w:tr w:rsidR="008934DF" w14:paraId="3FBAC488" w14:textId="77777777" w:rsidTr="6EBB65D5">
        <w:tc>
          <w:tcPr>
            <w:tcW w:w="670" w:type="dxa"/>
            <w:tcBorders>
              <w:left w:val="single" w:sz="18" w:space="0" w:color="auto"/>
              <w:right w:val="single" w:sz="2" w:space="0" w:color="auto"/>
            </w:tcBorders>
            <w:vAlign w:val="bottom"/>
          </w:tcPr>
          <w:p w14:paraId="290583F9" w14:textId="77777777" w:rsidR="008934DF" w:rsidRDefault="008934DF">
            <w:pPr>
              <w:spacing w:before="120" w:after="120"/>
              <w:ind w:right="-70"/>
              <w:jc w:val="center"/>
              <w:rPr>
                <w:rFonts w:ascii="Arial" w:hAnsi="Arial" w:cs="Arial"/>
              </w:rPr>
            </w:pPr>
          </w:p>
        </w:tc>
        <w:tc>
          <w:tcPr>
            <w:tcW w:w="8265" w:type="dxa"/>
            <w:tcBorders>
              <w:left w:val="single" w:sz="2" w:space="0" w:color="auto"/>
              <w:bottom w:val="single" w:sz="2" w:space="0" w:color="auto"/>
              <w:right w:val="single" w:sz="2" w:space="0" w:color="auto"/>
            </w:tcBorders>
            <w:vAlign w:val="center"/>
          </w:tcPr>
          <w:p w14:paraId="7CDFC392"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417.4(a)(3) Reevaluación del plan HACCP</w:t>
            </w:r>
          </w:p>
        </w:tc>
        <w:tc>
          <w:tcPr>
            <w:tcW w:w="1530" w:type="dxa"/>
            <w:tcBorders>
              <w:left w:val="single" w:sz="2" w:space="0" w:color="auto"/>
            </w:tcBorders>
          </w:tcPr>
          <w:p w14:paraId="68F21D90" w14:textId="77777777" w:rsidR="008934DF" w:rsidRDefault="008934DF">
            <w:pPr>
              <w:rPr>
                <w:rFonts w:ascii="Arial" w:hAnsi="Arial" w:cs="Arial"/>
                <w:color w:val="008000"/>
                <w:sz w:val="22"/>
                <w:szCs w:val="22"/>
              </w:rPr>
            </w:pPr>
          </w:p>
        </w:tc>
      </w:tr>
      <w:tr w:rsidR="008934DF" w14:paraId="1E87DA4E" w14:textId="77777777" w:rsidTr="6EBB65D5">
        <w:tc>
          <w:tcPr>
            <w:tcW w:w="670" w:type="dxa"/>
            <w:tcBorders>
              <w:left w:val="single" w:sz="18" w:space="0" w:color="auto"/>
              <w:right w:val="single" w:sz="2" w:space="0" w:color="auto"/>
            </w:tcBorders>
            <w:vAlign w:val="bottom"/>
          </w:tcPr>
          <w:p w14:paraId="5B7F6EDA" w14:textId="4D43580E" w:rsidR="008934DF" w:rsidRDefault="008934DF">
            <w:pPr>
              <w:ind w:right="-70"/>
              <w:jc w:val="center"/>
              <w:rPr>
                <w:rFonts w:ascii="Arial" w:hAnsi="Arial" w:cs="Arial"/>
              </w:rPr>
            </w:pPr>
            <w:r w:rsidRPr="6EBB65D5">
              <w:rPr>
                <w:rFonts w:ascii="Arial" w:hAnsi="Arial" w:cs="Arial"/>
              </w:rPr>
              <w:t>1</w:t>
            </w:r>
            <w:r w:rsidR="4BCE65FB" w:rsidRPr="6EBB65D5">
              <w:rPr>
                <w:rFonts w:ascii="Arial" w:hAnsi="Arial" w:cs="Arial"/>
              </w:rPr>
              <w:t>23</w:t>
            </w:r>
          </w:p>
        </w:tc>
        <w:tc>
          <w:tcPr>
            <w:tcW w:w="8265" w:type="dxa"/>
            <w:tcBorders>
              <w:top w:val="single" w:sz="2" w:space="0" w:color="auto"/>
              <w:left w:val="single" w:sz="2" w:space="0" w:color="auto"/>
              <w:right w:val="single" w:sz="2" w:space="0" w:color="auto"/>
            </w:tcBorders>
            <w:vAlign w:val="center"/>
          </w:tcPr>
          <w:p w14:paraId="08466AB7" w14:textId="77777777" w:rsidR="008934DF" w:rsidRDefault="008934DF">
            <w:pPr>
              <w:ind w:right="185"/>
              <w:jc w:val="both"/>
              <w:rPr>
                <w:rFonts w:ascii="Arial" w:hAnsi="Arial" w:cs="Arial"/>
                <w:sz w:val="22"/>
                <w:szCs w:val="22"/>
              </w:rPr>
            </w:pPr>
            <w:r>
              <w:rPr>
                <w:rFonts w:ascii="Arial" w:hAnsi="Arial" w:cs="Arial"/>
                <w:sz w:val="22"/>
                <w:szCs w:val="22"/>
              </w:rPr>
              <w:t>El establecimiento incluye en sus procedimientos y realiza al menos anualmente una reevaluación de su HACCP y cada vez que ocurran cambios que puedan afectar el análisis de peligros o alterar el plan HACCP.</w:t>
            </w:r>
          </w:p>
        </w:tc>
        <w:tc>
          <w:tcPr>
            <w:tcW w:w="1530" w:type="dxa"/>
            <w:tcBorders>
              <w:left w:val="single" w:sz="2" w:space="0" w:color="auto"/>
            </w:tcBorders>
          </w:tcPr>
          <w:p w14:paraId="13C326F3" w14:textId="77777777" w:rsidR="008934DF" w:rsidRDefault="008934DF">
            <w:pPr>
              <w:rPr>
                <w:rFonts w:ascii="Arial" w:hAnsi="Arial" w:cs="Arial"/>
                <w:color w:val="008000"/>
                <w:sz w:val="22"/>
                <w:szCs w:val="22"/>
              </w:rPr>
            </w:pPr>
          </w:p>
        </w:tc>
      </w:tr>
      <w:tr w:rsidR="008934DF" w14:paraId="55AB7BB9" w14:textId="77777777" w:rsidTr="6EBB65D5">
        <w:tc>
          <w:tcPr>
            <w:tcW w:w="670" w:type="dxa"/>
            <w:tcBorders>
              <w:left w:val="single" w:sz="18" w:space="0" w:color="auto"/>
              <w:right w:val="single" w:sz="2" w:space="0" w:color="auto"/>
            </w:tcBorders>
            <w:vAlign w:val="bottom"/>
          </w:tcPr>
          <w:p w14:paraId="01BB90B5" w14:textId="4C2C64CC" w:rsidR="008934DF" w:rsidRDefault="008934DF">
            <w:pPr>
              <w:ind w:right="-70"/>
              <w:jc w:val="center"/>
              <w:rPr>
                <w:rFonts w:ascii="Arial" w:hAnsi="Arial" w:cs="Arial"/>
              </w:rPr>
            </w:pPr>
            <w:r w:rsidRPr="6EBB65D5">
              <w:rPr>
                <w:rFonts w:ascii="Arial" w:hAnsi="Arial" w:cs="Arial"/>
              </w:rPr>
              <w:lastRenderedPageBreak/>
              <w:t>1</w:t>
            </w:r>
            <w:r w:rsidR="299DA944" w:rsidRPr="6EBB65D5">
              <w:rPr>
                <w:rFonts w:ascii="Arial" w:hAnsi="Arial" w:cs="Arial"/>
              </w:rPr>
              <w:t>24</w:t>
            </w:r>
          </w:p>
        </w:tc>
        <w:tc>
          <w:tcPr>
            <w:tcW w:w="8265" w:type="dxa"/>
            <w:tcBorders>
              <w:left w:val="single" w:sz="2" w:space="0" w:color="auto"/>
              <w:bottom w:val="single" w:sz="2" w:space="0" w:color="auto"/>
              <w:right w:val="single" w:sz="2" w:space="0" w:color="auto"/>
            </w:tcBorders>
            <w:vAlign w:val="center"/>
          </w:tcPr>
          <w:p w14:paraId="033A0184" w14:textId="77777777" w:rsidR="008934DF" w:rsidRDefault="008934DF">
            <w:pPr>
              <w:ind w:right="185"/>
              <w:jc w:val="both"/>
              <w:rPr>
                <w:rFonts w:ascii="Arial" w:hAnsi="Arial" w:cs="Arial"/>
                <w:sz w:val="22"/>
                <w:szCs w:val="22"/>
              </w:rPr>
            </w:pPr>
            <w:r>
              <w:rPr>
                <w:rFonts w:ascii="Arial" w:hAnsi="Arial" w:cs="Arial"/>
                <w:sz w:val="22"/>
                <w:szCs w:val="22"/>
              </w:rPr>
              <w:t>Si se ha realizado reevaluación y ésta reveló que el plan HACCP ya no cumplía con los requisitos reglamentarios, el plan HACCP fue modificado inmediatamente, quedando registro de estas acciones.</w:t>
            </w:r>
          </w:p>
        </w:tc>
        <w:tc>
          <w:tcPr>
            <w:tcW w:w="1530" w:type="dxa"/>
            <w:tcBorders>
              <w:left w:val="single" w:sz="2" w:space="0" w:color="auto"/>
            </w:tcBorders>
          </w:tcPr>
          <w:p w14:paraId="4853B841" w14:textId="77777777" w:rsidR="008934DF" w:rsidRDefault="008934DF">
            <w:pPr>
              <w:rPr>
                <w:rFonts w:ascii="Arial" w:hAnsi="Arial" w:cs="Arial"/>
                <w:color w:val="008000"/>
                <w:sz w:val="22"/>
                <w:szCs w:val="22"/>
              </w:rPr>
            </w:pPr>
          </w:p>
        </w:tc>
      </w:tr>
      <w:tr w:rsidR="008934DF" w14:paraId="18D28FDE" w14:textId="77777777" w:rsidTr="6EBB65D5">
        <w:tc>
          <w:tcPr>
            <w:tcW w:w="670" w:type="dxa"/>
            <w:tcBorders>
              <w:left w:val="single" w:sz="18" w:space="0" w:color="auto"/>
              <w:right w:val="single" w:sz="2" w:space="0" w:color="auto"/>
            </w:tcBorders>
            <w:vAlign w:val="bottom"/>
          </w:tcPr>
          <w:p w14:paraId="50125231" w14:textId="77777777" w:rsidR="008934DF" w:rsidRDefault="008934DF">
            <w:pPr>
              <w:spacing w:before="120" w:after="120"/>
              <w:ind w:right="-70"/>
              <w:jc w:val="center"/>
              <w:rPr>
                <w:rFonts w:ascii="Arial" w:hAnsi="Arial" w:cs="Arial"/>
              </w:rPr>
            </w:pPr>
          </w:p>
        </w:tc>
        <w:tc>
          <w:tcPr>
            <w:tcW w:w="8265" w:type="dxa"/>
            <w:tcBorders>
              <w:top w:val="single" w:sz="2" w:space="0" w:color="auto"/>
              <w:left w:val="single" w:sz="2" w:space="0" w:color="auto"/>
              <w:right w:val="single" w:sz="2" w:space="0" w:color="auto"/>
            </w:tcBorders>
            <w:vAlign w:val="center"/>
          </w:tcPr>
          <w:p w14:paraId="0D43909B"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417.5 Revisión oficial.</w:t>
            </w:r>
          </w:p>
        </w:tc>
        <w:tc>
          <w:tcPr>
            <w:tcW w:w="1530" w:type="dxa"/>
            <w:tcBorders>
              <w:left w:val="single" w:sz="2" w:space="0" w:color="auto"/>
            </w:tcBorders>
          </w:tcPr>
          <w:p w14:paraId="5A25747A" w14:textId="77777777" w:rsidR="008934DF" w:rsidRDefault="008934DF">
            <w:pPr>
              <w:rPr>
                <w:rFonts w:ascii="Arial" w:hAnsi="Arial" w:cs="Arial"/>
                <w:color w:val="008000"/>
                <w:sz w:val="22"/>
                <w:szCs w:val="22"/>
              </w:rPr>
            </w:pPr>
          </w:p>
        </w:tc>
      </w:tr>
      <w:tr w:rsidR="008934DF" w14:paraId="7FB635DA" w14:textId="77777777" w:rsidTr="6EBB65D5">
        <w:tc>
          <w:tcPr>
            <w:tcW w:w="670" w:type="dxa"/>
            <w:tcBorders>
              <w:left w:val="single" w:sz="18" w:space="0" w:color="auto"/>
              <w:right w:val="single" w:sz="2" w:space="0" w:color="auto"/>
            </w:tcBorders>
            <w:vAlign w:val="bottom"/>
          </w:tcPr>
          <w:p w14:paraId="41E5CE6F" w14:textId="69343F03" w:rsidR="008934DF" w:rsidRDefault="008934DF">
            <w:pPr>
              <w:ind w:right="-70"/>
              <w:jc w:val="center"/>
              <w:rPr>
                <w:rFonts w:ascii="Arial" w:hAnsi="Arial" w:cs="Arial"/>
              </w:rPr>
            </w:pPr>
            <w:r w:rsidRPr="6EBB65D5">
              <w:rPr>
                <w:rFonts w:ascii="Arial" w:hAnsi="Arial" w:cs="Arial"/>
              </w:rPr>
              <w:t>1</w:t>
            </w:r>
            <w:r w:rsidR="2751CA81" w:rsidRPr="6EBB65D5">
              <w:rPr>
                <w:rFonts w:ascii="Arial" w:hAnsi="Arial" w:cs="Arial"/>
              </w:rPr>
              <w:t>25</w:t>
            </w:r>
          </w:p>
        </w:tc>
        <w:tc>
          <w:tcPr>
            <w:tcW w:w="8265" w:type="dxa"/>
            <w:tcBorders>
              <w:left w:val="single" w:sz="2" w:space="0" w:color="auto"/>
              <w:right w:val="single" w:sz="2" w:space="0" w:color="auto"/>
            </w:tcBorders>
            <w:vAlign w:val="center"/>
          </w:tcPr>
          <w:p w14:paraId="0CB3AA7F" w14:textId="77777777" w:rsidR="008934DF" w:rsidRDefault="008934DF">
            <w:pPr>
              <w:ind w:right="185"/>
              <w:jc w:val="both"/>
              <w:rPr>
                <w:rFonts w:ascii="Arial" w:hAnsi="Arial" w:cs="Arial"/>
                <w:sz w:val="22"/>
                <w:szCs w:val="22"/>
              </w:rPr>
            </w:pPr>
            <w:r>
              <w:rPr>
                <w:rFonts w:ascii="Arial" w:hAnsi="Arial" w:cs="Arial"/>
                <w:sz w:val="22"/>
                <w:szCs w:val="22"/>
              </w:rPr>
              <w:t>Todos los registros y planes y procedimientos requeridos por esta parte deberán estar disponibles para revisión y copia oficiales.</w:t>
            </w:r>
          </w:p>
        </w:tc>
        <w:tc>
          <w:tcPr>
            <w:tcW w:w="1530" w:type="dxa"/>
            <w:tcBorders>
              <w:left w:val="single" w:sz="2" w:space="0" w:color="auto"/>
            </w:tcBorders>
          </w:tcPr>
          <w:p w14:paraId="09B8D95D" w14:textId="77777777" w:rsidR="008934DF" w:rsidRDefault="008934DF">
            <w:pPr>
              <w:rPr>
                <w:rFonts w:ascii="Arial" w:hAnsi="Arial" w:cs="Arial"/>
                <w:color w:val="008000"/>
                <w:sz w:val="22"/>
                <w:szCs w:val="22"/>
              </w:rPr>
            </w:pPr>
          </w:p>
        </w:tc>
      </w:tr>
      <w:tr w:rsidR="008934DF" w14:paraId="542EC4D0" w14:textId="77777777" w:rsidTr="6EBB65D5">
        <w:tc>
          <w:tcPr>
            <w:tcW w:w="670" w:type="dxa"/>
            <w:tcBorders>
              <w:left w:val="single" w:sz="18" w:space="0" w:color="auto"/>
              <w:right w:val="single" w:sz="2" w:space="0" w:color="auto"/>
            </w:tcBorders>
            <w:vAlign w:val="bottom"/>
          </w:tcPr>
          <w:p w14:paraId="78BEFD2A" w14:textId="77777777" w:rsidR="008934DF" w:rsidRDefault="008934DF">
            <w:pPr>
              <w:spacing w:before="120" w:after="120"/>
              <w:ind w:right="-70"/>
              <w:jc w:val="center"/>
              <w:rPr>
                <w:rFonts w:ascii="Arial" w:hAnsi="Arial" w:cs="Arial"/>
              </w:rPr>
            </w:pPr>
          </w:p>
        </w:tc>
        <w:tc>
          <w:tcPr>
            <w:tcW w:w="8265" w:type="dxa"/>
            <w:tcBorders>
              <w:left w:val="single" w:sz="2" w:space="0" w:color="auto"/>
              <w:right w:val="single" w:sz="2" w:space="0" w:color="auto"/>
            </w:tcBorders>
            <w:vAlign w:val="center"/>
          </w:tcPr>
          <w:p w14:paraId="72D16ED6"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 xml:space="preserve">9 CFR 417.7(b) Personal que desarrolla y reevalúa planes HACCP </w:t>
            </w:r>
          </w:p>
        </w:tc>
        <w:tc>
          <w:tcPr>
            <w:tcW w:w="1530" w:type="dxa"/>
            <w:tcBorders>
              <w:left w:val="single" w:sz="2" w:space="0" w:color="auto"/>
            </w:tcBorders>
          </w:tcPr>
          <w:p w14:paraId="27A76422" w14:textId="77777777" w:rsidR="008934DF" w:rsidRDefault="008934DF">
            <w:pPr>
              <w:rPr>
                <w:rFonts w:ascii="Arial" w:hAnsi="Arial" w:cs="Arial"/>
                <w:color w:val="008000"/>
                <w:sz w:val="22"/>
                <w:szCs w:val="22"/>
              </w:rPr>
            </w:pPr>
          </w:p>
        </w:tc>
      </w:tr>
      <w:tr w:rsidR="008934DF" w14:paraId="1CD5AD48" w14:textId="77777777" w:rsidTr="6EBB65D5">
        <w:tc>
          <w:tcPr>
            <w:tcW w:w="670" w:type="dxa"/>
            <w:tcBorders>
              <w:left w:val="single" w:sz="18" w:space="0" w:color="auto"/>
              <w:right w:val="single" w:sz="2" w:space="0" w:color="auto"/>
            </w:tcBorders>
            <w:vAlign w:val="bottom"/>
          </w:tcPr>
          <w:p w14:paraId="651B9F2F" w14:textId="098B01CC" w:rsidR="008934DF" w:rsidRDefault="008934DF">
            <w:pPr>
              <w:spacing w:before="120" w:after="120"/>
              <w:ind w:right="-70"/>
              <w:jc w:val="center"/>
              <w:rPr>
                <w:rFonts w:ascii="Arial" w:hAnsi="Arial" w:cs="Arial"/>
              </w:rPr>
            </w:pPr>
            <w:r w:rsidRPr="6EBB65D5">
              <w:rPr>
                <w:rFonts w:ascii="Arial" w:hAnsi="Arial" w:cs="Arial"/>
              </w:rPr>
              <w:t>1</w:t>
            </w:r>
            <w:r w:rsidR="2D205CFA" w:rsidRPr="6EBB65D5">
              <w:rPr>
                <w:rFonts w:ascii="Arial" w:hAnsi="Arial" w:cs="Arial"/>
              </w:rPr>
              <w:t>26</w:t>
            </w:r>
          </w:p>
        </w:tc>
        <w:tc>
          <w:tcPr>
            <w:tcW w:w="8265" w:type="dxa"/>
            <w:tcBorders>
              <w:left w:val="single" w:sz="2" w:space="0" w:color="auto"/>
              <w:right w:val="single" w:sz="2" w:space="0" w:color="auto"/>
            </w:tcBorders>
            <w:vAlign w:val="center"/>
          </w:tcPr>
          <w:p w14:paraId="21D666E6" w14:textId="77777777" w:rsidR="008934DF" w:rsidRDefault="008934DF">
            <w:pPr>
              <w:ind w:right="185"/>
              <w:jc w:val="both"/>
              <w:rPr>
                <w:rFonts w:ascii="Arial" w:hAnsi="Arial" w:cs="Arial"/>
                <w:sz w:val="22"/>
                <w:szCs w:val="22"/>
              </w:rPr>
            </w:pPr>
            <w:r>
              <w:rPr>
                <w:rFonts w:ascii="Arial" w:hAnsi="Arial" w:cs="Arial"/>
                <w:sz w:val="22"/>
                <w:szCs w:val="22"/>
              </w:rPr>
              <w:t>El establecimiento cuenta con respaldo de que el personal que prepara o reevalúa el plan HACCP realizó un curso o entrenamiento sobre los 7 principios del HACCP para el procesamiento de productos cárnicos o avícolas, incluyendo un segmento sobre el desarrollo de un plan HACCP para un producto en específico y revisión de registros.</w:t>
            </w:r>
          </w:p>
        </w:tc>
        <w:tc>
          <w:tcPr>
            <w:tcW w:w="1530" w:type="dxa"/>
            <w:tcBorders>
              <w:left w:val="single" w:sz="2" w:space="0" w:color="auto"/>
            </w:tcBorders>
          </w:tcPr>
          <w:p w14:paraId="49206A88" w14:textId="77777777" w:rsidR="008934DF" w:rsidRDefault="008934DF">
            <w:pPr>
              <w:rPr>
                <w:rFonts w:ascii="Arial" w:hAnsi="Arial" w:cs="Arial"/>
                <w:color w:val="008000"/>
                <w:sz w:val="22"/>
                <w:szCs w:val="22"/>
              </w:rPr>
            </w:pPr>
          </w:p>
        </w:tc>
      </w:tr>
      <w:tr w:rsidR="008934DF" w14:paraId="035ECBB2" w14:textId="77777777" w:rsidTr="6EBB65D5">
        <w:tc>
          <w:tcPr>
            <w:tcW w:w="670" w:type="dxa"/>
            <w:tcBorders>
              <w:left w:val="single" w:sz="18" w:space="0" w:color="auto"/>
              <w:right w:val="single" w:sz="2" w:space="0" w:color="auto"/>
            </w:tcBorders>
            <w:vAlign w:val="bottom"/>
          </w:tcPr>
          <w:p w14:paraId="67B7A70C" w14:textId="77777777" w:rsidR="008934DF" w:rsidRDefault="008934DF">
            <w:pPr>
              <w:spacing w:before="120" w:after="120"/>
              <w:ind w:right="-70"/>
              <w:jc w:val="center"/>
              <w:rPr>
                <w:rFonts w:ascii="Arial" w:hAnsi="Arial" w:cs="Arial"/>
              </w:rPr>
            </w:pPr>
          </w:p>
        </w:tc>
        <w:tc>
          <w:tcPr>
            <w:tcW w:w="8265" w:type="dxa"/>
            <w:tcBorders>
              <w:left w:val="single" w:sz="2" w:space="0" w:color="auto"/>
              <w:right w:val="single" w:sz="2" w:space="0" w:color="auto"/>
            </w:tcBorders>
            <w:vAlign w:val="center"/>
          </w:tcPr>
          <w:p w14:paraId="64BD0583"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418.3 procedimientos de retiro (</w:t>
            </w:r>
            <w:proofErr w:type="spellStart"/>
            <w:r>
              <w:rPr>
                <w:rFonts w:ascii="Arial" w:hAnsi="Arial" w:cs="Arial"/>
                <w:b/>
                <w:sz w:val="22"/>
                <w:szCs w:val="22"/>
              </w:rPr>
              <w:t>Recall</w:t>
            </w:r>
            <w:proofErr w:type="spellEnd"/>
            <w:r>
              <w:rPr>
                <w:rFonts w:ascii="Arial" w:hAnsi="Arial" w:cs="Arial"/>
                <w:b/>
                <w:sz w:val="22"/>
                <w:szCs w:val="22"/>
              </w:rPr>
              <w:t>) por escrito</w:t>
            </w:r>
          </w:p>
        </w:tc>
        <w:tc>
          <w:tcPr>
            <w:tcW w:w="1530" w:type="dxa"/>
            <w:tcBorders>
              <w:left w:val="single" w:sz="2" w:space="0" w:color="auto"/>
            </w:tcBorders>
          </w:tcPr>
          <w:p w14:paraId="71887C79" w14:textId="77777777" w:rsidR="008934DF" w:rsidRDefault="008934DF">
            <w:pPr>
              <w:rPr>
                <w:rFonts w:ascii="Arial" w:hAnsi="Arial" w:cs="Arial"/>
                <w:color w:val="008000"/>
                <w:sz w:val="22"/>
                <w:szCs w:val="22"/>
              </w:rPr>
            </w:pPr>
          </w:p>
        </w:tc>
      </w:tr>
      <w:tr w:rsidR="008934DF" w14:paraId="34B91F0D" w14:textId="77777777" w:rsidTr="6EBB65D5">
        <w:tc>
          <w:tcPr>
            <w:tcW w:w="670" w:type="dxa"/>
            <w:tcBorders>
              <w:left w:val="single" w:sz="18" w:space="0" w:color="auto"/>
              <w:bottom w:val="single" w:sz="2" w:space="0" w:color="auto"/>
              <w:right w:val="single" w:sz="2" w:space="0" w:color="auto"/>
            </w:tcBorders>
            <w:vAlign w:val="bottom"/>
          </w:tcPr>
          <w:p w14:paraId="09E31CEC" w14:textId="29F2D58F" w:rsidR="008934DF" w:rsidRDefault="008934DF">
            <w:pPr>
              <w:spacing w:before="120" w:after="120"/>
              <w:ind w:right="-70"/>
              <w:jc w:val="center"/>
              <w:rPr>
                <w:rFonts w:ascii="Arial" w:hAnsi="Arial" w:cs="Arial"/>
              </w:rPr>
            </w:pPr>
            <w:r w:rsidRPr="6EBB65D5">
              <w:rPr>
                <w:rFonts w:ascii="Arial" w:hAnsi="Arial" w:cs="Arial"/>
              </w:rPr>
              <w:t>1</w:t>
            </w:r>
            <w:r w:rsidR="3E107571" w:rsidRPr="6EBB65D5">
              <w:rPr>
                <w:rFonts w:ascii="Arial" w:hAnsi="Arial" w:cs="Arial"/>
              </w:rPr>
              <w:t>27</w:t>
            </w:r>
          </w:p>
        </w:tc>
        <w:tc>
          <w:tcPr>
            <w:tcW w:w="8265" w:type="dxa"/>
            <w:tcBorders>
              <w:left w:val="single" w:sz="2" w:space="0" w:color="auto"/>
              <w:bottom w:val="single" w:sz="2" w:space="0" w:color="auto"/>
              <w:right w:val="single" w:sz="2" w:space="0" w:color="auto"/>
            </w:tcBorders>
            <w:vAlign w:val="center"/>
          </w:tcPr>
          <w:p w14:paraId="78B416D2" w14:textId="77777777" w:rsidR="008934DF" w:rsidRDefault="008934DF">
            <w:pPr>
              <w:ind w:right="185"/>
              <w:jc w:val="both"/>
              <w:rPr>
                <w:rFonts w:ascii="Arial" w:hAnsi="Arial" w:cs="Arial"/>
                <w:sz w:val="22"/>
                <w:szCs w:val="22"/>
              </w:rPr>
            </w:pPr>
            <w:r>
              <w:rPr>
                <w:rFonts w:ascii="Arial" w:hAnsi="Arial" w:cs="Arial"/>
                <w:sz w:val="22"/>
                <w:szCs w:val="22"/>
              </w:rPr>
              <w:t>El establecimiento mantiene procedimientos escritos para el retiro de cualquier carne, alimento cárnico producido y enviado por el establecimiento oficial. Estos procedimientos escritos deben especificar cómo el establecimiento oficial decidirá si realiza un retiro de producto y cómo lo hará, en caso de que decida que es necesario.</w:t>
            </w:r>
          </w:p>
        </w:tc>
        <w:tc>
          <w:tcPr>
            <w:tcW w:w="1530" w:type="dxa"/>
            <w:tcBorders>
              <w:left w:val="single" w:sz="2" w:space="0" w:color="auto"/>
              <w:bottom w:val="single" w:sz="2" w:space="0" w:color="auto"/>
            </w:tcBorders>
          </w:tcPr>
          <w:p w14:paraId="3B7FD67C" w14:textId="77777777" w:rsidR="008934DF" w:rsidRDefault="008934DF">
            <w:pPr>
              <w:rPr>
                <w:rFonts w:ascii="Arial" w:hAnsi="Arial" w:cs="Arial"/>
                <w:color w:val="008000"/>
                <w:sz w:val="22"/>
                <w:szCs w:val="22"/>
              </w:rPr>
            </w:pPr>
          </w:p>
        </w:tc>
      </w:tr>
      <w:tr w:rsidR="008934DF" w14:paraId="4055460F" w14:textId="77777777" w:rsidTr="6EBB65D5">
        <w:tc>
          <w:tcPr>
            <w:tcW w:w="670" w:type="dxa"/>
            <w:tcBorders>
              <w:top w:val="single" w:sz="2" w:space="0" w:color="auto"/>
              <w:left w:val="single" w:sz="2" w:space="0" w:color="auto"/>
              <w:bottom w:val="single" w:sz="2" w:space="0" w:color="auto"/>
              <w:right w:val="single" w:sz="2" w:space="0" w:color="auto"/>
            </w:tcBorders>
            <w:vAlign w:val="bottom"/>
          </w:tcPr>
          <w:p w14:paraId="38D6B9B6" w14:textId="77777777" w:rsidR="008934DF" w:rsidRDefault="008934DF">
            <w:pPr>
              <w:spacing w:before="120" w:after="120"/>
              <w:ind w:right="-70"/>
              <w:jc w:val="center"/>
              <w:rPr>
                <w:rFonts w:ascii="Arial" w:hAnsi="Arial" w:cs="Arial"/>
              </w:rPr>
            </w:pPr>
          </w:p>
        </w:tc>
        <w:tc>
          <w:tcPr>
            <w:tcW w:w="8265" w:type="dxa"/>
            <w:tcBorders>
              <w:top w:val="single" w:sz="2" w:space="0" w:color="auto"/>
              <w:left w:val="single" w:sz="2" w:space="0" w:color="auto"/>
              <w:bottom w:val="single" w:sz="2" w:space="0" w:color="auto"/>
              <w:right w:val="single" w:sz="2" w:space="0" w:color="auto"/>
            </w:tcBorders>
            <w:vAlign w:val="center"/>
          </w:tcPr>
          <w:p w14:paraId="51F64085" w14:textId="77777777" w:rsidR="008934DF" w:rsidRDefault="008934DF">
            <w:pPr>
              <w:spacing w:before="120" w:after="120"/>
              <w:ind w:right="185"/>
              <w:jc w:val="both"/>
              <w:rPr>
                <w:rFonts w:ascii="Arial" w:hAnsi="Arial" w:cs="Arial"/>
                <w:b/>
                <w:sz w:val="22"/>
                <w:szCs w:val="22"/>
              </w:rPr>
            </w:pPr>
            <w:r>
              <w:rPr>
                <w:rFonts w:ascii="Arial" w:hAnsi="Arial" w:cs="Arial"/>
                <w:b/>
                <w:sz w:val="22"/>
                <w:szCs w:val="22"/>
              </w:rPr>
              <w:t>9 CFR 441.10 Agua retenida.</w:t>
            </w:r>
          </w:p>
        </w:tc>
        <w:tc>
          <w:tcPr>
            <w:tcW w:w="1530" w:type="dxa"/>
            <w:tcBorders>
              <w:top w:val="single" w:sz="2" w:space="0" w:color="auto"/>
              <w:left w:val="single" w:sz="2" w:space="0" w:color="auto"/>
              <w:bottom w:val="single" w:sz="2" w:space="0" w:color="auto"/>
              <w:right w:val="single" w:sz="2" w:space="0" w:color="auto"/>
            </w:tcBorders>
          </w:tcPr>
          <w:p w14:paraId="22F860BB" w14:textId="77777777" w:rsidR="008934DF" w:rsidRDefault="008934DF">
            <w:pPr>
              <w:rPr>
                <w:rFonts w:ascii="Arial" w:hAnsi="Arial" w:cs="Arial"/>
                <w:color w:val="008000"/>
                <w:sz w:val="22"/>
                <w:szCs w:val="22"/>
              </w:rPr>
            </w:pPr>
          </w:p>
        </w:tc>
      </w:tr>
      <w:tr w:rsidR="008934DF" w14:paraId="40889581" w14:textId="77777777" w:rsidTr="6EBB65D5">
        <w:tc>
          <w:tcPr>
            <w:tcW w:w="670" w:type="dxa"/>
            <w:tcBorders>
              <w:top w:val="single" w:sz="2" w:space="0" w:color="auto"/>
              <w:left w:val="single" w:sz="18" w:space="0" w:color="auto"/>
              <w:right w:val="single" w:sz="2" w:space="0" w:color="auto"/>
            </w:tcBorders>
            <w:vAlign w:val="bottom"/>
          </w:tcPr>
          <w:p w14:paraId="7705F89A" w14:textId="032BAF64" w:rsidR="008934DF" w:rsidRDefault="008934DF">
            <w:pPr>
              <w:spacing w:before="120" w:after="120"/>
              <w:ind w:right="-70"/>
              <w:jc w:val="center"/>
              <w:rPr>
                <w:rFonts w:ascii="Arial" w:hAnsi="Arial" w:cs="Arial"/>
              </w:rPr>
            </w:pPr>
            <w:r w:rsidRPr="6EBB65D5">
              <w:rPr>
                <w:rFonts w:ascii="Arial" w:hAnsi="Arial" w:cs="Arial"/>
              </w:rPr>
              <w:t>1</w:t>
            </w:r>
            <w:r w:rsidR="7134F235" w:rsidRPr="6EBB65D5">
              <w:rPr>
                <w:rFonts w:ascii="Arial" w:hAnsi="Arial" w:cs="Arial"/>
              </w:rPr>
              <w:t>28</w:t>
            </w:r>
          </w:p>
        </w:tc>
        <w:tc>
          <w:tcPr>
            <w:tcW w:w="8265" w:type="dxa"/>
            <w:tcBorders>
              <w:top w:val="single" w:sz="2" w:space="0" w:color="auto"/>
              <w:left w:val="single" w:sz="2" w:space="0" w:color="auto"/>
              <w:bottom w:val="single" w:sz="2" w:space="0" w:color="auto"/>
              <w:right w:val="single" w:sz="2" w:space="0" w:color="auto"/>
            </w:tcBorders>
            <w:vAlign w:val="center"/>
          </w:tcPr>
          <w:p w14:paraId="35E8FDBC" w14:textId="77777777" w:rsidR="008934DF" w:rsidRDefault="008934DF">
            <w:pPr>
              <w:spacing w:before="120" w:after="120"/>
              <w:ind w:right="185"/>
              <w:jc w:val="both"/>
              <w:rPr>
                <w:rFonts w:ascii="Arial" w:hAnsi="Arial" w:cs="Arial"/>
                <w:sz w:val="22"/>
                <w:szCs w:val="22"/>
              </w:rPr>
            </w:pPr>
            <w:r>
              <w:rPr>
                <w:rFonts w:ascii="Arial" w:hAnsi="Arial" w:cs="Arial"/>
                <w:sz w:val="22"/>
                <w:szCs w:val="22"/>
              </w:rPr>
              <w:t>Las canales y partes crudas de ganado que retienen agua del procesamiento posterior a la evisceración y que se venden, transportan, ofrecen para la venta o transporte, o se reciben para transporte, en el comercio, deben llevar una declaración en la etiqueta en letras prominentes y contiguo al nombre del producto o en cualquier otro lugar del panel de visualización principal de la etiqueta que indique el porcentaje máximo de agua que puede retenerse ( p. ej., “hasta X% de agua retenida”, “menos del X% de agua retenida”, “hasta X % de agua agregada del procesamiento”).</w:t>
            </w:r>
          </w:p>
        </w:tc>
        <w:tc>
          <w:tcPr>
            <w:tcW w:w="1530" w:type="dxa"/>
            <w:tcBorders>
              <w:top w:val="single" w:sz="2" w:space="0" w:color="auto"/>
              <w:left w:val="single" w:sz="2" w:space="0" w:color="auto"/>
            </w:tcBorders>
          </w:tcPr>
          <w:p w14:paraId="698536F5" w14:textId="77777777" w:rsidR="008934DF" w:rsidRDefault="008934DF">
            <w:pPr>
              <w:rPr>
                <w:rFonts w:ascii="Arial" w:hAnsi="Arial" w:cs="Arial"/>
                <w:color w:val="008000"/>
                <w:sz w:val="22"/>
                <w:szCs w:val="22"/>
              </w:rPr>
            </w:pPr>
          </w:p>
        </w:tc>
      </w:tr>
      <w:bookmarkEnd w:id="4"/>
      <w:bookmarkEnd w:id="5"/>
      <w:bookmarkEnd w:id="6"/>
    </w:tbl>
    <w:p w14:paraId="09D077F8" w14:textId="254F83DC" w:rsidR="007E530B" w:rsidRDefault="007E530B" w:rsidP="007E530B">
      <w:pPr>
        <w:pStyle w:val="Prrafodelista"/>
        <w:rPr>
          <w:rFonts w:ascii="Arial" w:hAnsi="Arial" w:cs="Arial"/>
          <w:b/>
          <w:bCs/>
        </w:rPr>
      </w:pPr>
    </w:p>
    <w:p w14:paraId="76825B59" w14:textId="1B0ECD7F" w:rsidR="007E530B" w:rsidRDefault="007E530B" w:rsidP="007E530B">
      <w:pPr>
        <w:pStyle w:val="Prrafodelista"/>
        <w:rPr>
          <w:rFonts w:ascii="Arial" w:hAnsi="Arial" w:cs="Arial"/>
          <w:b/>
          <w:bCs/>
        </w:rPr>
      </w:pPr>
    </w:p>
    <w:p w14:paraId="21EE40AE" w14:textId="736D0813" w:rsidR="007E530B" w:rsidRDefault="007E530B" w:rsidP="007E530B">
      <w:pPr>
        <w:pStyle w:val="Prrafodelista"/>
        <w:rPr>
          <w:rFonts w:ascii="Arial" w:hAnsi="Arial" w:cs="Arial"/>
          <w:b/>
          <w:bCs/>
        </w:rPr>
      </w:pPr>
    </w:p>
    <w:p w14:paraId="38DBA4C8" w14:textId="5E4A150B" w:rsidR="007E530B" w:rsidRDefault="007E530B" w:rsidP="007E530B">
      <w:pPr>
        <w:pStyle w:val="Prrafodelista"/>
        <w:rPr>
          <w:rFonts w:ascii="Arial" w:hAnsi="Arial" w:cs="Arial"/>
          <w:b/>
          <w:bCs/>
        </w:rPr>
      </w:pPr>
    </w:p>
    <w:p w14:paraId="5B16331E" w14:textId="73D20E66" w:rsidR="007E530B" w:rsidRDefault="007E530B" w:rsidP="007E530B">
      <w:pPr>
        <w:pStyle w:val="Prrafodelista"/>
        <w:rPr>
          <w:rFonts w:ascii="Arial" w:hAnsi="Arial" w:cs="Arial"/>
          <w:b/>
          <w:bCs/>
        </w:rPr>
      </w:pPr>
    </w:p>
    <w:p w14:paraId="5C7F5FEE" w14:textId="13B0D377" w:rsidR="007E530B" w:rsidRDefault="007E530B" w:rsidP="007E530B">
      <w:pPr>
        <w:pStyle w:val="Prrafodelista"/>
        <w:rPr>
          <w:rFonts w:ascii="Arial" w:hAnsi="Arial" w:cs="Arial"/>
          <w:b/>
          <w:bCs/>
        </w:rPr>
      </w:pPr>
    </w:p>
    <w:p w14:paraId="01AD3C99" w14:textId="27CB472E" w:rsidR="007E530B" w:rsidRDefault="007E530B" w:rsidP="007E530B">
      <w:pPr>
        <w:pStyle w:val="Prrafodelista"/>
        <w:rPr>
          <w:rFonts w:ascii="Arial" w:hAnsi="Arial" w:cs="Arial"/>
          <w:b/>
          <w:bCs/>
        </w:rPr>
      </w:pPr>
    </w:p>
    <w:p w14:paraId="3C7688A7" w14:textId="65134E79" w:rsidR="007E530B" w:rsidRDefault="007E530B" w:rsidP="007E530B">
      <w:pPr>
        <w:pStyle w:val="Prrafodelista"/>
        <w:rPr>
          <w:rFonts w:ascii="Arial" w:hAnsi="Arial" w:cs="Arial"/>
          <w:b/>
          <w:bCs/>
        </w:rPr>
      </w:pPr>
    </w:p>
    <w:p w14:paraId="30B6667A" w14:textId="170B42A6" w:rsidR="007E530B" w:rsidRDefault="007E530B" w:rsidP="007E530B">
      <w:pPr>
        <w:pStyle w:val="Prrafodelista"/>
        <w:rPr>
          <w:rFonts w:ascii="Arial" w:hAnsi="Arial" w:cs="Arial"/>
          <w:b/>
          <w:bCs/>
        </w:rPr>
      </w:pPr>
    </w:p>
    <w:p w14:paraId="2608AA41" w14:textId="4C325411" w:rsidR="007E530B" w:rsidRDefault="007E530B" w:rsidP="007E530B">
      <w:pPr>
        <w:pStyle w:val="Prrafodelista"/>
        <w:rPr>
          <w:rFonts w:ascii="Arial" w:hAnsi="Arial" w:cs="Arial"/>
          <w:b/>
          <w:bCs/>
        </w:rPr>
      </w:pPr>
    </w:p>
    <w:p w14:paraId="41CFED50" w14:textId="44982349" w:rsidR="007E530B" w:rsidRDefault="007E530B" w:rsidP="007E530B">
      <w:pPr>
        <w:pStyle w:val="Prrafodelista"/>
        <w:rPr>
          <w:rFonts w:ascii="Arial" w:hAnsi="Arial" w:cs="Arial"/>
          <w:b/>
          <w:bCs/>
        </w:rPr>
      </w:pPr>
    </w:p>
    <w:p w14:paraId="1B8E8016" w14:textId="7F842574" w:rsidR="007E530B" w:rsidRDefault="007E530B" w:rsidP="007E530B">
      <w:pPr>
        <w:pStyle w:val="Prrafodelista"/>
        <w:rPr>
          <w:rFonts w:ascii="Arial" w:hAnsi="Arial" w:cs="Arial"/>
          <w:b/>
          <w:bCs/>
        </w:rPr>
      </w:pPr>
    </w:p>
    <w:p w14:paraId="0B9DC9D5" w14:textId="77777777" w:rsidR="007E530B" w:rsidRDefault="007E530B" w:rsidP="007E530B">
      <w:pPr>
        <w:pStyle w:val="Prrafodelista"/>
        <w:rPr>
          <w:rFonts w:ascii="Arial" w:hAnsi="Arial" w:cs="Arial"/>
          <w:b/>
          <w:bCs/>
        </w:rPr>
      </w:pPr>
    </w:p>
    <w:p w14:paraId="0A8A1B0D" w14:textId="2F73D573" w:rsidR="008934DF" w:rsidRDefault="49CC6C1F" w:rsidP="6EBB65D5">
      <w:pPr>
        <w:pStyle w:val="Prrafodelista"/>
        <w:numPr>
          <w:ilvl w:val="0"/>
          <w:numId w:val="4"/>
        </w:numPr>
        <w:rPr>
          <w:rFonts w:ascii="Arial" w:hAnsi="Arial" w:cs="Arial"/>
          <w:b/>
          <w:bCs/>
        </w:rPr>
      </w:pPr>
      <w:r w:rsidRPr="6EBB65D5">
        <w:rPr>
          <w:rFonts w:ascii="Arial" w:hAnsi="Arial" w:cs="Arial"/>
          <w:b/>
          <w:bCs/>
        </w:rPr>
        <w:lastRenderedPageBreak/>
        <w:t>RESULTADO DE LA EVALUACIÓN</w:t>
      </w:r>
    </w:p>
    <w:p w14:paraId="3B22BB7D" w14:textId="77777777" w:rsidR="008934DF" w:rsidRDefault="008934DF">
      <w:pPr>
        <w:jc w:val="both"/>
        <w:rPr>
          <w:rFonts w:ascii="Arial" w:hAnsi="Arial" w:cs="Arial"/>
          <w:bCs/>
        </w:rPr>
      </w:pPr>
    </w:p>
    <w:p w14:paraId="7637DA06" w14:textId="77777777" w:rsidR="008934DF" w:rsidRDefault="008934DF">
      <w:pPr>
        <w:numPr>
          <w:ilvl w:val="0"/>
          <w:numId w:val="18"/>
        </w:numPr>
        <w:jc w:val="both"/>
        <w:rPr>
          <w:rFonts w:ascii="Arial" w:hAnsi="Arial" w:cs="Arial"/>
          <w:bCs/>
        </w:rPr>
      </w:pPr>
      <w:r>
        <w:rPr>
          <w:rFonts w:ascii="Arial" w:hAnsi="Arial" w:cs="Arial"/>
          <w:bCs/>
        </w:rPr>
        <w:t>Cálculo del porcentaje de cumplimiento:</w:t>
      </w:r>
    </w:p>
    <w:p w14:paraId="17B246DD" w14:textId="77777777" w:rsidR="008934DF" w:rsidRDefault="008934DF">
      <w:pPr>
        <w:jc w:val="both"/>
        <w:rPr>
          <w:rFonts w:ascii="Arial" w:hAnsi="Arial" w:cs="Arial"/>
          <w:bCs/>
        </w:rPr>
      </w:pPr>
    </w:p>
    <w:tbl>
      <w:tblPr>
        <w:tblW w:w="0" w:type="auto"/>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70"/>
        <w:gridCol w:w="2070"/>
        <w:gridCol w:w="2070"/>
        <w:gridCol w:w="1914"/>
      </w:tblGrid>
      <w:tr w:rsidR="008934DF" w14:paraId="425F2D00" w14:textId="77777777">
        <w:trPr>
          <w:trHeight w:val="255"/>
        </w:trPr>
        <w:tc>
          <w:tcPr>
            <w:tcW w:w="2070" w:type="dxa"/>
            <w:vMerge w:val="restart"/>
            <w:vAlign w:val="center"/>
          </w:tcPr>
          <w:p w14:paraId="6357CB5C" w14:textId="77777777" w:rsidR="008934DF" w:rsidRDefault="008934DF">
            <w:pPr>
              <w:jc w:val="center"/>
              <w:rPr>
                <w:rFonts w:ascii="Arial" w:eastAsia="MS Mincho" w:hAnsi="Arial" w:cs="Arial"/>
                <w:lang w:eastAsia="ja-JP"/>
              </w:rPr>
            </w:pPr>
            <w:r>
              <w:rPr>
                <w:rFonts w:ascii="Arial" w:eastAsia="MS Mincho" w:hAnsi="Arial" w:cs="Arial"/>
                <w:lang w:eastAsia="ja-JP"/>
              </w:rPr>
              <w:t>N° de requisitos</w:t>
            </w:r>
          </w:p>
        </w:tc>
        <w:tc>
          <w:tcPr>
            <w:tcW w:w="2070" w:type="dxa"/>
            <w:vAlign w:val="center"/>
          </w:tcPr>
          <w:p w14:paraId="3E5EF23D" w14:textId="77777777" w:rsidR="008934DF" w:rsidRDefault="008934DF">
            <w:pPr>
              <w:ind w:firstLine="59"/>
              <w:jc w:val="center"/>
              <w:rPr>
                <w:rFonts w:ascii="Arial" w:eastAsia="MS Mincho" w:hAnsi="Arial" w:cs="Arial"/>
                <w:b/>
                <w:lang w:eastAsia="ja-JP"/>
              </w:rPr>
            </w:pPr>
            <w:r>
              <w:rPr>
                <w:rFonts w:ascii="Arial" w:eastAsia="MS Mincho" w:hAnsi="Arial" w:cs="Arial"/>
                <w:b/>
                <w:lang w:eastAsia="ja-JP"/>
              </w:rPr>
              <w:t>Aplicables</w:t>
            </w:r>
          </w:p>
        </w:tc>
        <w:tc>
          <w:tcPr>
            <w:tcW w:w="2070" w:type="dxa"/>
            <w:vAlign w:val="center"/>
          </w:tcPr>
          <w:p w14:paraId="63A6832E" w14:textId="77777777" w:rsidR="008934DF" w:rsidRDefault="008934DF">
            <w:pPr>
              <w:ind w:firstLine="8"/>
              <w:jc w:val="center"/>
              <w:rPr>
                <w:rFonts w:ascii="Arial" w:eastAsia="MS Mincho" w:hAnsi="Arial" w:cs="Arial"/>
                <w:b/>
                <w:lang w:eastAsia="ja-JP"/>
              </w:rPr>
            </w:pPr>
            <w:r>
              <w:rPr>
                <w:rFonts w:ascii="Arial" w:eastAsia="MS Mincho" w:hAnsi="Arial" w:cs="Arial"/>
                <w:b/>
                <w:lang w:eastAsia="ja-JP"/>
              </w:rPr>
              <w:t>Cumplen</w:t>
            </w:r>
          </w:p>
        </w:tc>
        <w:tc>
          <w:tcPr>
            <w:tcW w:w="1914" w:type="dxa"/>
            <w:vAlign w:val="center"/>
          </w:tcPr>
          <w:p w14:paraId="6462C093" w14:textId="77777777" w:rsidR="008934DF" w:rsidRDefault="008934DF">
            <w:pPr>
              <w:jc w:val="center"/>
              <w:rPr>
                <w:rFonts w:ascii="Arial" w:eastAsia="MS Mincho" w:hAnsi="Arial" w:cs="Arial"/>
                <w:b/>
                <w:lang w:eastAsia="ja-JP"/>
              </w:rPr>
            </w:pPr>
            <w:r>
              <w:rPr>
                <w:rFonts w:ascii="Arial" w:eastAsia="MS Mincho" w:hAnsi="Arial" w:cs="Arial"/>
                <w:b/>
                <w:lang w:eastAsia="ja-JP"/>
              </w:rPr>
              <w:t>%</w:t>
            </w:r>
          </w:p>
        </w:tc>
      </w:tr>
      <w:tr w:rsidR="008934DF" w14:paraId="6BF89DA3" w14:textId="77777777">
        <w:trPr>
          <w:trHeight w:val="569"/>
        </w:trPr>
        <w:tc>
          <w:tcPr>
            <w:tcW w:w="2070" w:type="dxa"/>
            <w:vMerge/>
            <w:vAlign w:val="center"/>
          </w:tcPr>
          <w:p w14:paraId="5C3E0E74" w14:textId="77777777" w:rsidR="008934DF" w:rsidRDefault="008934DF">
            <w:pPr>
              <w:jc w:val="center"/>
              <w:rPr>
                <w:rFonts w:ascii="Arial" w:eastAsia="MS Mincho" w:hAnsi="Arial" w:cs="Arial"/>
                <w:lang w:eastAsia="ja-JP"/>
              </w:rPr>
            </w:pPr>
          </w:p>
        </w:tc>
        <w:tc>
          <w:tcPr>
            <w:tcW w:w="2070" w:type="dxa"/>
            <w:vAlign w:val="center"/>
          </w:tcPr>
          <w:p w14:paraId="66A1FAB9" w14:textId="77777777" w:rsidR="008934DF" w:rsidRDefault="008934DF">
            <w:pPr>
              <w:ind w:firstLine="1800"/>
              <w:jc w:val="center"/>
              <w:rPr>
                <w:rFonts w:ascii="Arial" w:eastAsia="MS Mincho" w:hAnsi="Arial" w:cs="Arial"/>
                <w:lang w:eastAsia="ja-JP"/>
              </w:rPr>
            </w:pPr>
          </w:p>
        </w:tc>
        <w:tc>
          <w:tcPr>
            <w:tcW w:w="2070" w:type="dxa"/>
            <w:vAlign w:val="center"/>
          </w:tcPr>
          <w:p w14:paraId="76BB753C" w14:textId="77777777" w:rsidR="008934DF" w:rsidRDefault="008934DF">
            <w:pPr>
              <w:ind w:firstLine="8"/>
              <w:jc w:val="center"/>
              <w:rPr>
                <w:rFonts w:ascii="Arial" w:eastAsia="MS Mincho" w:hAnsi="Arial" w:cs="Arial"/>
                <w:lang w:eastAsia="ja-JP"/>
              </w:rPr>
            </w:pPr>
          </w:p>
        </w:tc>
        <w:tc>
          <w:tcPr>
            <w:tcW w:w="1914" w:type="dxa"/>
            <w:vAlign w:val="center"/>
          </w:tcPr>
          <w:p w14:paraId="513DA1E0" w14:textId="77777777" w:rsidR="008934DF" w:rsidRDefault="008934DF">
            <w:pPr>
              <w:jc w:val="center"/>
              <w:rPr>
                <w:rFonts w:ascii="Arial" w:eastAsia="MS Mincho" w:hAnsi="Arial" w:cs="Arial"/>
                <w:lang w:eastAsia="ja-JP"/>
              </w:rPr>
            </w:pPr>
          </w:p>
        </w:tc>
      </w:tr>
    </w:tbl>
    <w:p w14:paraId="75CAC6F5" w14:textId="77777777" w:rsidR="008934DF" w:rsidRDefault="008934DF">
      <w:pPr>
        <w:jc w:val="both"/>
        <w:rPr>
          <w:rFonts w:ascii="Arial" w:hAnsi="Arial" w:cs="Arial"/>
          <w:bCs/>
        </w:rPr>
      </w:pPr>
    </w:p>
    <w:p w14:paraId="038030BE" w14:textId="77777777" w:rsidR="008934DF" w:rsidRDefault="008934DF">
      <w:pPr>
        <w:jc w:val="both"/>
        <w:rPr>
          <w:rFonts w:ascii="Arial" w:hAnsi="Arial" w:cs="Arial"/>
          <w:i/>
        </w:rPr>
      </w:pPr>
      <w:r>
        <w:rPr>
          <w:rFonts w:ascii="Arial" w:hAnsi="Arial" w:cs="Arial"/>
          <w:b/>
          <w:bCs/>
          <w:i/>
        </w:rPr>
        <w:t>Nota;</w:t>
      </w:r>
      <w:r>
        <w:rPr>
          <w:rFonts w:ascii="Arial" w:hAnsi="Arial" w:cs="Arial"/>
          <w:bCs/>
          <w:i/>
        </w:rPr>
        <w:t xml:space="preserve"> </w:t>
      </w:r>
      <w:r>
        <w:rPr>
          <w:rFonts w:ascii="Arial" w:hAnsi="Arial" w:cs="Arial"/>
          <w:i/>
        </w:rPr>
        <w:t>Para ser aprobados, los establecimientos deben cumplir el 100% de los requisitos aplicables.</w:t>
      </w:r>
    </w:p>
    <w:p w14:paraId="66060428" w14:textId="77777777" w:rsidR="008934DF" w:rsidRDefault="008934DF">
      <w:pPr>
        <w:jc w:val="both"/>
        <w:rPr>
          <w:rFonts w:ascii="Arial" w:hAnsi="Arial" w:cs="Arial"/>
          <w:bCs/>
        </w:rPr>
      </w:pPr>
    </w:p>
    <w:p w14:paraId="1D0656FE" w14:textId="77777777" w:rsidR="008934DF" w:rsidRDefault="008934DF">
      <w:pPr>
        <w:jc w:val="both"/>
        <w:rPr>
          <w:rFonts w:ascii="Arial" w:hAnsi="Arial" w:cs="Arial"/>
          <w:bCs/>
        </w:rPr>
      </w:pPr>
    </w:p>
    <w:p w14:paraId="676528E8" w14:textId="77777777" w:rsidR="008934DF" w:rsidRDefault="008934DF">
      <w:pPr>
        <w:pBdr>
          <w:top w:val="single" w:sz="4" w:space="1" w:color="auto"/>
          <w:left w:val="single" w:sz="4" w:space="4" w:color="auto"/>
          <w:bottom w:val="single" w:sz="4" w:space="1" w:color="auto"/>
          <w:right w:val="single" w:sz="4" w:space="4" w:color="auto"/>
        </w:pBdr>
        <w:jc w:val="center"/>
        <w:rPr>
          <w:rFonts w:ascii="Arial" w:hAnsi="Arial" w:cs="Arial"/>
          <w:bCs/>
          <w:sz w:val="28"/>
          <w:szCs w:val="28"/>
        </w:rPr>
      </w:pPr>
      <w:r>
        <w:rPr>
          <w:rFonts w:ascii="Arial" w:hAnsi="Arial" w:cs="Arial"/>
          <w:bCs/>
          <w:sz w:val="28"/>
          <w:szCs w:val="28"/>
        </w:rPr>
        <w:t xml:space="preserve">Resultado de la evaluación: ___________________ </w:t>
      </w:r>
      <w:r>
        <w:rPr>
          <w:rFonts w:ascii="Arial" w:hAnsi="Arial" w:cs="Arial"/>
          <w:bCs/>
        </w:rPr>
        <w:t>(Aprobado/Rechazado)</w:t>
      </w:r>
    </w:p>
    <w:p w14:paraId="7B37605A" w14:textId="77777777" w:rsidR="008934DF" w:rsidRDefault="008934DF">
      <w:pPr>
        <w:jc w:val="both"/>
        <w:rPr>
          <w:rFonts w:ascii="Arial" w:hAnsi="Arial" w:cs="Arial"/>
          <w:bCs/>
        </w:rPr>
      </w:pPr>
    </w:p>
    <w:p w14:paraId="394798F2" w14:textId="77777777" w:rsidR="008934DF" w:rsidRDefault="008934DF">
      <w:pPr>
        <w:jc w:val="both"/>
        <w:rPr>
          <w:rFonts w:ascii="Arial" w:hAnsi="Arial" w:cs="Arial"/>
          <w:bCs/>
        </w:rPr>
      </w:pPr>
    </w:p>
    <w:p w14:paraId="3889A505" w14:textId="77777777" w:rsidR="008934DF" w:rsidRDefault="008934DF" w:rsidP="6EBB65D5">
      <w:pPr>
        <w:jc w:val="both"/>
        <w:rPr>
          <w:rFonts w:ascii="Arial" w:hAnsi="Arial" w:cs="Arial"/>
        </w:rPr>
      </w:pPr>
    </w:p>
    <w:p w14:paraId="6F5BA5C2" w14:textId="21F754F5" w:rsidR="6EBB65D5" w:rsidRDefault="6EBB65D5" w:rsidP="6EBB65D5">
      <w:pPr>
        <w:jc w:val="both"/>
        <w:rPr>
          <w:rFonts w:ascii="Arial" w:hAnsi="Arial" w:cs="Arial"/>
        </w:rPr>
      </w:pPr>
    </w:p>
    <w:p w14:paraId="216F3542" w14:textId="77777777" w:rsidR="002666A5" w:rsidRDefault="00AE6015">
      <w:pPr>
        <w:jc w:val="both"/>
        <w:rPr>
          <w:rFonts w:ascii="Arial" w:hAnsi="Arial" w:cs="Arial"/>
          <w:bCs/>
        </w:rPr>
      </w:pPr>
      <w:r>
        <w:rPr>
          <w:rFonts w:ascii="Arial" w:hAnsi="Arial" w:cs="Arial"/>
          <w:bCs/>
          <w:noProof/>
          <w:lang w:eastAsia="es-CL"/>
        </w:rPr>
        <mc:AlternateContent>
          <mc:Choice Requires="wps">
            <w:drawing>
              <wp:anchor distT="0" distB="0" distL="114300" distR="114300" simplePos="0" relativeHeight="251657728" behindDoc="0" locked="0" layoutInCell="1" allowOverlap="1" wp14:anchorId="2F837ACC" wp14:editId="07777777">
                <wp:simplePos x="0" y="0"/>
                <wp:positionH relativeFrom="column">
                  <wp:posOffset>3238500</wp:posOffset>
                </wp:positionH>
                <wp:positionV relativeFrom="paragraph">
                  <wp:posOffset>80645</wp:posOffset>
                </wp:positionV>
                <wp:extent cx="914400" cy="914400"/>
                <wp:effectExtent l="9525" t="13970" r="9525" b="5080"/>
                <wp:wrapNone/>
                <wp:docPr id="1836175275" name="Óva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ellipse">
                          <a:avLst/>
                        </a:prstGeom>
                        <a:solidFill>
                          <a:srgbClr val="FFFFFF"/>
                        </a:solidFill>
                        <a:ln w="9525" algn="ctr">
                          <a:solidFill>
                            <a:srgbClr val="000000"/>
                          </a:solidFill>
                          <a:prstDash val="dash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079D35" w14:textId="77777777" w:rsidR="00CC30FC" w:rsidRDefault="00CC30FC">
                            <w:pPr>
                              <w:jc w:val="center"/>
                            </w:pPr>
                          </w:p>
                          <w:p w14:paraId="4A1560A9" w14:textId="77777777" w:rsidR="00CC30FC" w:rsidRDefault="00CC30FC">
                            <w:pPr>
                              <w:jc w:val="center"/>
                              <w:rPr>
                                <w:rFonts w:ascii="Arial" w:hAnsi="Arial" w:cs="Arial"/>
                                <w:sz w:val="14"/>
                                <w:szCs w:val="14"/>
                              </w:rPr>
                            </w:pPr>
                            <w:r>
                              <w:rPr>
                                <w:rFonts w:ascii="Arial" w:hAnsi="Arial" w:cs="Arial"/>
                                <w:sz w:val="14"/>
                                <w:szCs w:val="14"/>
                              </w:rPr>
                              <w:t>Timbre</w:t>
                            </w:r>
                          </w:p>
                          <w:p w14:paraId="0666B90B" w14:textId="77777777" w:rsidR="00CC30FC" w:rsidRDefault="00CC30FC">
                            <w:pPr>
                              <w:jc w:val="center"/>
                              <w:rPr>
                                <w:rFonts w:ascii="Arial" w:hAnsi="Arial" w:cs="Arial"/>
                                <w:sz w:val="14"/>
                                <w:szCs w:val="14"/>
                              </w:rPr>
                            </w:pPr>
                            <w:r>
                              <w:rPr>
                                <w:rFonts w:ascii="Arial" w:hAnsi="Arial" w:cs="Arial"/>
                                <w:sz w:val="14"/>
                                <w:szCs w:val="14"/>
                              </w:rPr>
                              <w:t>SAG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837ACC" id="Óvalo 2" o:spid="_x0000_s1026" style="position:absolute;left:0;text-align:left;margin-left:255pt;margin-top:6.35pt;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">
                <v:stroke dashstyle="dashDot"/>
                <v:textbox>
                  <w:txbxContent>
                    <w:p w14:paraId="29079D35" w14:textId="77777777" w:rsidR="00CC30FC" w:rsidRDefault="00CC30FC">
                      <w:pPr>
                        <w:jc w:val="center"/>
                      </w:pPr>
                    </w:p>
                    <w:p w14:paraId="4A1560A9" w14:textId="77777777" w:rsidR="00CC30FC" w:rsidRDefault="00CC30FC">
                      <w:pPr>
                        <w:jc w:val="center"/>
                        <w:rPr>
                          <w:rFonts w:ascii="Arial" w:hAnsi="Arial" w:cs="Arial"/>
                          <w:sz w:val="14"/>
                          <w:szCs w:val="14"/>
                        </w:rPr>
                      </w:pPr>
                      <w:r>
                        <w:rPr>
                          <w:rFonts w:ascii="Arial" w:hAnsi="Arial" w:cs="Arial"/>
                          <w:sz w:val="14"/>
                          <w:szCs w:val="14"/>
                        </w:rPr>
                        <w:t>Timbre</w:t>
                      </w:r>
                    </w:p>
                    <w:p w14:paraId="0666B90B" w14:textId="77777777" w:rsidR="00CC30FC" w:rsidRDefault="00CC30FC">
                      <w:pPr>
                        <w:jc w:val="center"/>
                        <w:rPr>
                          <w:rFonts w:ascii="Arial" w:hAnsi="Arial" w:cs="Arial"/>
                          <w:sz w:val="14"/>
                          <w:szCs w:val="14"/>
                        </w:rPr>
                      </w:pPr>
                      <w:r>
                        <w:rPr>
                          <w:rFonts w:ascii="Arial" w:hAnsi="Arial" w:cs="Arial"/>
                          <w:sz w:val="14"/>
                          <w:szCs w:val="14"/>
                        </w:rPr>
                        <w:t>SAG</w:t>
                      </w:r>
                    </w:p>
                  </w:txbxContent>
                </v:textbox>
              </v:oval>
            </w:pict>
          </mc:Fallback>
        </mc:AlternateContent>
      </w:r>
    </w:p>
    <w:p w14:paraId="53BD644D" w14:textId="77777777" w:rsidR="002666A5" w:rsidRDefault="002666A5">
      <w:pPr>
        <w:jc w:val="both"/>
        <w:rPr>
          <w:rFonts w:ascii="Arial" w:hAnsi="Arial" w:cs="Arial"/>
          <w:bCs/>
        </w:rPr>
      </w:pPr>
    </w:p>
    <w:p w14:paraId="58302BBE" w14:textId="77777777" w:rsidR="008934DF" w:rsidRDefault="008934DF">
      <w:pPr>
        <w:jc w:val="both"/>
        <w:rPr>
          <w:rFonts w:ascii="Arial" w:hAnsi="Arial" w:cs="Arial"/>
          <w:bCs/>
        </w:rPr>
      </w:pPr>
      <w:r>
        <w:rPr>
          <w:rFonts w:ascii="Arial" w:hAnsi="Arial" w:cs="Arial"/>
          <w:bCs/>
        </w:rPr>
        <w:t>____________________________</w:t>
      </w:r>
    </w:p>
    <w:p w14:paraId="6A5FF2B0" w14:textId="77777777" w:rsidR="008934DF" w:rsidRDefault="008934DF">
      <w:pPr>
        <w:jc w:val="both"/>
        <w:rPr>
          <w:rFonts w:ascii="Arial" w:hAnsi="Arial" w:cs="Arial"/>
          <w:bCs/>
        </w:rPr>
      </w:pPr>
      <w:r>
        <w:rPr>
          <w:rFonts w:ascii="Arial" w:hAnsi="Arial" w:cs="Arial"/>
          <w:bCs/>
        </w:rPr>
        <w:t>Nombre, apellidos, firma y timbre</w:t>
      </w:r>
    </w:p>
    <w:p w14:paraId="17AA4077" w14:textId="77777777" w:rsidR="008934DF" w:rsidRDefault="008934DF">
      <w:pPr>
        <w:jc w:val="both"/>
        <w:rPr>
          <w:rFonts w:ascii="Arial" w:hAnsi="Arial" w:cs="Arial"/>
          <w:bCs/>
        </w:rPr>
      </w:pPr>
      <w:r>
        <w:rPr>
          <w:rFonts w:ascii="Arial" w:hAnsi="Arial" w:cs="Arial"/>
          <w:bCs/>
        </w:rPr>
        <w:t>Médico Veterinario Oficial</w:t>
      </w:r>
    </w:p>
    <w:p w14:paraId="1A3FAC43" w14:textId="77777777" w:rsidR="002666A5" w:rsidRDefault="002666A5">
      <w:pPr>
        <w:jc w:val="both"/>
        <w:rPr>
          <w:rFonts w:ascii="Arial" w:hAnsi="Arial" w:cs="Arial"/>
          <w:bCs/>
        </w:rPr>
      </w:pPr>
    </w:p>
    <w:p w14:paraId="2BBD94B2" w14:textId="77777777" w:rsidR="002666A5" w:rsidRDefault="002666A5">
      <w:pPr>
        <w:jc w:val="both"/>
        <w:rPr>
          <w:rFonts w:ascii="Arial" w:hAnsi="Arial" w:cs="Arial"/>
          <w:bCs/>
        </w:rPr>
      </w:pPr>
    </w:p>
    <w:p w14:paraId="5854DE7F" w14:textId="77777777" w:rsidR="008934DF" w:rsidRDefault="008934DF">
      <w:pPr>
        <w:jc w:val="both"/>
        <w:rPr>
          <w:rFonts w:ascii="Arial" w:hAnsi="Arial" w:cs="Arial"/>
          <w:bCs/>
        </w:rPr>
      </w:pPr>
    </w:p>
    <w:p w14:paraId="35462F79" w14:textId="5A1A2BC2" w:rsidR="008934DF" w:rsidRDefault="384B1335">
      <w:pPr>
        <w:jc w:val="both"/>
        <w:rPr>
          <w:rFonts w:ascii="Arial" w:hAnsi="Arial" w:cs="Arial"/>
          <w:b/>
          <w:bCs/>
          <w:color w:val="000000"/>
        </w:rPr>
      </w:pPr>
      <w:r w:rsidRPr="6EBB65D5">
        <w:rPr>
          <w:rFonts w:ascii="Arial" w:hAnsi="Arial" w:cs="Arial"/>
          <w:b/>
          <w:bCs/>
          <w:color w:val="000000" w:themeColor="text1"/>
        </w:rPr>
        <w:t>5</w:t>
      </w:r>
      <w:r w:rsidR="008934DF" w:rsidRPr="6EBB65D5">
        <w:rPr>
          <w:rFonts w:ascii="Arial" w:hAnsi="Arial" w:cs="Arial"/>
          <w:b/>
          <w:bCs/>
          <w:color w:val="000000" w:themeColor="text1"/>
        </w:rPr>
        <w:t>.</w:t>
      </w:r>
      <w:r w:rsidR="008934DF">
        <w:tab/>
      </w:r>
      <w:r w:rsidR="008934DF" w:rsidRPr="6EBB65D5">
        <w:rPr>
          <w:rFonts w:ascii="Arial" w:hAnsi="Arial" w:cs="Arial"/>
          <w:b/>
          <w:bCs/>
          <w:color w:val="000000" w:themeColor="text1"/>
        </w:rPr>
        <w:t>COMPROBANTE DE VISITA</w:t>
      </w:r>
    </w:p>
    <w:p w14:paraId="2CA7ADD4" w14:textId="77777777" w:rsidR="008934DF" w:rsidRDefault="008934DF">
      <w:pPr>
        <w:jc w:val="both"/>
        <w:rPr>
          <w:rFonts w:ascii="Arial" w:hAnsi="Arial" w:cs="Arial"/>
          <w:b/>
          <w:bCs/>
          <w:color w:val="000000"/>
        </w:rPr>
      </w:pPr>
    </w:p>
    <w:p w14:paraId="347BA5C5" w14:textId="77777777" w:rsidR="008934DF" w:rsidRDefault="008934DF">
      <w:pPr>
        <w:jc w:val="both"/>
        <w:rPr>
          <w:rFonts w:ascii="Arial" w:hAnsi="Arial" w:cs="Arial"/>
          <w:b/>
        </w:rPr>
      </w:pPr>
      <w:r>
        <w:rPr>
          <w:rFonts w:ascii="Arial" w:hAnsi="Arial" w:cs="Arial"/>
          <w:b/>
        </w:rPr>
        <w:t>DECLARACIÓN DEL INTERESADO/A</w:t>
      </w:r>
    </w:p>
    <w:p w14:paraId="314EE24A" w14:textId="77777777" w:rsidR="008934DF" w:rsidRDefault="008934DF">
      <w:pPr>
        <w:jc w:val="both"/>
        <w:rPr>
          <w:rFonts w:ascii="Arial" w:hAnsi="Arial" w:cs="Arial"/>
        </w:rPr>
      </w:pPr>
    </w:p>
    <w:p w14:paraId="701602A9" w14:textId="77777777" w:rsidR="008934DF" w:rsidRDefault="008934DF">
      <w:pPr>
        <w:jc w:val="both"/>
        <w:rPr>
          <w:rFonts w:ascii="Arial" w:hAnsi="Arial" w:cs="Arial"/>
        </w:rPr>
      </w:pPr>
      <w:r>
        <w:rPr>
          <w:rFonts w:ascii="Arial" w:hAnsi="Arial" w:cs="Arial"/>
        </w:rPr>
        <w:t>Quien firma bajo este párrafo, declara haber recibido la visita de inspección solicitada, conocer, aceptar y cumplir las condiciones estipuladas en los procedimientos de inscripción, habilitación, así como los requisitos de inspección, incluida la dotación establecida por el SAG, las sanciones y los costos asociados para obtener la Certificación Zoosanitaria de Exportación amparados por la Resolución N° 2592/2003 del SAG.</w:t>
      </w:r>
    </w:p>
    <w:p w14:paraId="76614669" w14:textId="77777777" w:rsidR="008934DF" w:rsidRDefault="008934DF">
      <w:pPr>
        <w:rPr>
          <w:b/>
        </w:rPr>
      </w:pPr>
    </w:p>
    <w:p w14:paraId="1A499DFC" w14:textId="32A116E5" w:rsidR="008934DF" w:rsidRDefault="008934DF" w:rsidP="6EBB65D5">
      <w:pPr>
        <w:spacing w:line="259" w:lineRule="auto"/>
        <w:jc w:val="both"/>
        <w:rPr>
          <w:rFonts w:ascii="Arial" w:hAnsi="Arial" w:cs="Arial"/>
        </w:rPr>
      </w:pPr>
    </w:p>
    <w:p w14:paraId="5E7E3C41" w14:textId="77777777" w:rsidR="00B72CE9" w:rsidRDefault="00B72CE9">
      <w:pPr>
        <w:rPr>
          <w:b/>
        </w:rPr>
      </w:pPr>
    </w:p>
    <w:p w14:paraId="03F828E4" w14:textId="77777777" w:rsidR="00B72CE9" w:rsidRDefault="00B72CE9" w:rsidP="6EBB65D5">
      <w:pPr>
        <w:rPr>
          <w:b/>
          <w:bCs/>
        </w:rPr>
      </w:pPr>
    </w:p>
    <w:p w14:paraId="63F02FAD" w14:textId="2A51EAC8" w:rsidR="6EBB65D5" w:rsidRDefault="6EBB65D5" w:rsidP="6EBB65D5">
      <w:pPr>
        <w:rPr>
          <w:b/>
          <w:bCs/>
        </w:rPr>
      </w:pPr>
    </w:p>
    <w:p w14:paraId="2AC57CB0" w14:textId="77777777" w:rsidR="008934DF" w:rsidRDefault="008934DF">
      <w:pPr>
        <w:rPr>
          <w:b/>
        </w:rPr>
      </w:pPr>
    </w:p>
    <w:p w14:paraId="5494DD94" w14:textId="77777777" w:rsidR="008934DF" w:rsidRDefault="008934DF">
      <w:pPr>
        <w:rPr>
          <w:b/>
        </w:rPr>
      </w:pPr>
      <w:r>
        <w:rPr>
          <w:b/>
        </w:rPr>
        <w:t xml:space="preserve">                                                      </w:t>
      </w:r>
      <w:r>
        <w:rPr>
          <w:b/>
        </w:rPr>
        <w:tab/>
      </w:r>
      <w:r>
        <w:rPr>
          <w:b/>
        </w:rPr>
        <w:tab/>
        <w:t>______________________________________</w:t>
      </w:r>
    </w:p>
    <w:p w14:paraId="61CCA0AF" w14:textId="77777777" w:rsidR="008934DF" w:rsidRDefault="008934DF">
      <w:pPr>
        <w:rPr>
          <w:rFonts w:ascii="Arial" w:hAnsi="Arial" w:cs="Arial"/>
          <w:b/>
        </w:rPr>
      </w:pPr>
      <w:r>
        <w:rPr>
          <w:rFonts w:ascii="Arial" w:hAnsi="Arial" w:cs="Arial"/>
          <w:b/>
        </w:rPr>
        <w:t xml:space="preserve">                                                                         </w:t>
      </w:r>
      <w:r>
        <w:rPr>
          <w:rFonts w:ascii="Arial" w:hAnsi="Arial" w:cs="Arial"/>
          <w:b/>
        </w:rPr>
        <w:tab/>
        <w:t xml:space="preserve"> NOMBRE Y FIRMA </w:t>
      </w:r>
    </w:p>
    <w:p w14:paraId="6C57C439" w14:textId="414A9741" w:rsidR="008934DF" w:rsidRDefault="008934DF" w:rsidP="6EBB65D5">
      <w:pPr>
        <w:ind w:left="1416" w:firstLine="708"/>
        <w:jc w:val="center"/>
        <w:rPr>
          <w:rFonts w:ascii="Arial" w:hAnsi="Arial" w:cs="Arial"/>
          <w:b/>
          <w:bCs/>
        </w:rPr>
      </w:pPr>
      <w:r w:rsidRPr="6EBB65D5">
        <w:rPr>
          <w:rFonts w:ascii="Arial" w:hAnsi="Arial" w:cs="Arial"/>
          <w:b/>
          <w:bCs/>
        </w:rPr>
        <w:t>INTERESADO/A</w:t>
      </w:r>
    </w:p>
    <w:sectPr w:rsidR="008934DF">
      <w:headerReference w:type="default" r:id="rId10"/>
      <w:footerReference w:type="even" r:id="rId11"/>
      <w:footerReference w:type="default" r:id="rId12"/>
      <w:pgSz w:w="12242" w:h="15842"/>
      <w:pgMar w:top="1134" w:right="1077" w:bottom="794" w:left="1077" w:header="1134" w:footer="567" w:gutter="0"/>
      <w:paperSrc w:first="4" w:other="4"/>
      <w:cols w:space="720"/>
      <w:docGrid w:linePitch="272"/>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0F103" w14:textId="77777777" w:rsidR="00AB062F" w:rsidRDefault="00AB062F">
      <w:r>
        <w:separator/>
      </w:r>
    </w:p>
  </w:endnote>
  <w:endnote w:type="continuationSeparator" w:id="0">
    <w:p w14:paraId="0F74564F" w14:textId="77777777" w:rsidR="00AB062F" w:rsidRDefault="00AB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CC30FC" w:rsidRDefault="00CC30FC">
    <w:pPr>
      <w:pStyle w:val="Piedepgina"/>
      <w:framePr w:wrap="around" w:vAnchor="text" w:hAnchor="margin" w:xAlign="right" w:y="1"/>
      <w:rPr>
        <w:rStyle w:val="Nmerodepgina"/>
      </w:rPr>
    </w:pPr>
    <w:r>
      <w:fldChar w:fldCharType="begin"/>
    </w:r>
    <w:r>
      <w:rPr>
        <w:rStyle w:val="Nmerodepgina"/>
      </w:rPr>
      <w:instrText xml:space="preserve">PAGE  </w:instrText>
    </w:r>
    <w:r>
      <w:fldChar w:fldCharType="end"/>
    </w:r>
  </w:p>
  <w:p w14:paraId="33D28B4B" w14:textId="77777777" w:rsidR="00CC30FC" w:rsidRDefault="00CC30F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13BF6" w14:textId="77777777" w:rsidR="00CC30FC" w:rsidRDefault="00CC30F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C4458" w14:textId="77777777" w:rsidR="00AB062F" w:rsidRDefault="00AB062F">
      <w:r>
        <w:separator/>
      </w:r>
    </w:p>
  </w:footnote>
  <w:footnote w:type="continuationSeparator" w:id="0">
    <w:p w14:paraId="638224A7" w14:textId="77777777" w:rsidR="00AB062F" w:rsidRDefault="00AB0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1170"/>
      <w:gridCol w:w="6300"/>
      <w:gridCol w:w="2769"/>
    </w:tblGrid>
    <w:tr w:rsidR="00CC30FC" w14:paraId="492354AD" w14:textId="77777777" w:rsidTr="231348E7">
      <w:trPr>
        <w:cantSplit/>
        <w:trHeight w:val="1225"/>
      </w:trPr>
      <w:tc>
        <w:tcPr>
          <w:tcW w:w="1170" w:type="dxa"/>
          <w:vAlign w:val="center"/>
        </w:tcPr>
        <w:p w14:paraId="37EFA3E3" w14:textId="77777777" w:rsidR="00CC30FC" w:rsidRDefault="00CC30FC">
          <w:pPr>
            <w:pStyle w:val="Encabezado"/>
            <w:jc w:val="center"/>
          </w:pPr>
          <w:r>
            <w:rPr>
              <w:noProof/>
              <w:snapToGrid/>
              <w:lang w:val="es-CL" w:eastAsia="es-CL"/>
            </w:rPr>
            <w:drawing>
              <wp:inline distT="0" distB="0" distL="0" distR="0" wp14:anchorId="5551E65A" wp14:editId="07777777">
                <wp:extent cx="657225" cy="590550"/>
                <wp:effectExtent l="0" t="0" r="0" b="0"/>
                <wp:docPr id="1" name="Imagen 1" descr="Logo SAG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SAG_20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590550"/>
                        </a:xfrm>
                        <a:prstGeom prst="rect">
                          <a:avLst/>
                        </a:prstGeom>
                        <a:noFill/>
                        <a:ln>
                          <a:noFill/>
                        </a:ln>
                      </pic:spPr>
                    </pic:pic>
                  </a:graphicData>
                </a:graphic>
              </wp:inline>
            </w:drawing>
          </w:r>
        </w:p>
      </w:tc>
      <w:tc>
        <w:tcPr>
          <w:tcW w:w="6300" w:type="dxa"/>
        </w:tcPr>
        <w:p w14:paraId="434587D5" w14:textId="16576430" w:rsidR="00CC30FC" w:rsidRDefault="00CC30FC">
          <w:pPr>
            <w:pStyle w:val="Ttulo4"/>
            <w:jc w:val="center"/>
            <w:rPr>
              <w:rFonts w:ascii="Arial" w:hAnsi="Arial" w:cs="Arial"/>
              <w:sz w:val="24"/>
              <w:szCs w:val="24"/>
            </w:rPr>
          </w:pPr>
          <w:r w:rsidRPr="231348E7">
            <w:rPr>
              <w:rFonts w:ascii="Arial" w:hAnsi="Arial" w:cs="Arial"/>
              <w:sz w:val="24"/>
              <w:szCs w:val="24"/>
            </w:rPr>
            <w:t xml:space="preserve">PAUTA DE EVALUACION PARA HABILITACIÓN Y MANTENCIÓN DE ESTABLECIMIENTOS PARA EXPORTAR CARNE DE RESES DE ABASTO A EEUU </w:t>
          </w:r>
        </w:p>
      </w:tc>
      <w:tc>
        <w:tcPr>
          <w:tcW w:w="2769" w:type="dxa"/>
        </w:tcPr>
        <w:p w14:paraId="41C6AC2A" w14:textId="77777777" w:rsidR="00CC30FC" w:rsidRDefault="00CC30FC">
          <w:pPr>
            <w:pStyle w:val="Encabezado"/>
            <w:widowControl/>
            <w:rPr>
              <w:rFonts w:ascii="Arial" w:hAnsi="Arial" w:cs="Arial"/>
              <w:snapToGrid/>
              <w:sz w:val="16"/>
              <w:szCs w:val="16"/>
              <w:lang w:val="es-MX"/>
            </w:rPr>
          </w:pPr>
        </w:p>
        <w:p w14:paraId="29C92FF7" w14:textId="01E00E1A" w:rsidR="00CC30FC" w:rsidRDefault="00CC30FC">
          <w:pPr>
            <w:pStyle w:val="Encabezado"/>
            <w:widowControl/>
            <w:rPr>
              <w:rFonts w:ascii="Arial" w:hAnsi="Arial" w:cs="Arial"/>
              <w:snapToGrid/>
              <w:sz w:val="16"/>
              <w:szCs w:val="16"/>
              <w:lang w:val="es-MX"/>
            </w:rPr>
          </w:pPr>
          <w:r>
            <w:rPr>
              <w:rFonts w:ascii="Arial" w:hAnsi="Arial" w:cs="Arial"/>
              <w:snapToGrid/>
              <w:sz w:val="16"/>
              <w:szCs w:val="16"/>
              <w:lang w:val="es-MX"/>
            </w:rPr>
            <w:t>Código: F-CER-AEE-PP-047</w:t>
          </w:r>
        </w:p>
        <w:p w14:paraId="08B97A47" w14:textId="6092B39E" w:rsidR="00CC30FC" w:rsidRDefault="00CC30FC">
          <w:pPr>
            <w:pStyle w:val="Encabezado"/>
            <w:widowControl/>
            <w:rPr>
              <w:rFonts w:ascii="Arial" w:hAnsi="Arial" w:cs="Arial"/>
              <w:snapToGrid/>
              <w:sz w:val="16"/>
              <w:szCs w:val="16"/>
              <w:lang w:val="es-MX"/>
            </w:rPr>
          </w:pPr>
          <w:r>
            <w:rPr>
              <w:rFonts w:ascii="Arial" w:hAnsi="Arial" w:cs="Arial"/>
              <w:snapToGrid/>
              <w:sz w:val="16"/>
              <w:szCs w:val="16"/>
              <w:lang w:val="es-MX"/>
            </w:rPr>
            <w:t>Versión 02</w:t>
          </w:r>
        </w:p>
        <w:p w14:paraId="15A48A7C" w14:textId="2F8BF027" w:rsidR="00CC30FC" w:rsidRDefault="00CC30FC">
          <w:pPr>
            <w:pStyle w:val="Encabezado"/>
            <w:widowControl/>
            <w:rPr>
              <w:rFonts w:ascii="Arial" w:hAnsi="Arial" w:cs="Arial"/>
              <w:snapToGrid/>
              <w:sz w:val="16"/>
              <w:szCs w:val="16"/>
              <w:lang w:val="es-MX"/>
            </w:rPr>
          </w:pPr>
          <w:r>
            <w:rPr>
              <w:rFonts w:ascii="Arial" w:hAnsi="Arial" w:cs="Arial"/>
              <w:snapToGrid/>
              <w:sz w:val="16"/>
              <w:szCs w:val="16"/>
              <w:lang w:val="es-MX"/>
            </w:rPr>
            <w:t>Fecha de Vigenci</w:t>
          </w:r>
          <w:r w:rsidR="004D4ACC">
            <w:rPr>
              <w:rFonts w:ascii="Arial" w:hAnsi="Arial" w:cs="Arial"/>
              <w:snapToGrid/>
              <w:sz w:val="16"/>
              <w:szCs w:val="16"/>
              <w:lang w:val="es-MX"/>
            </w:rPr>
            <w:t>a: 16</w:t>
          </w:r>
          <w:r>
            <w:rPr>
              <w:rFonts w:ascii="Arial" w:hAnsi="Arial" w:cs="Arial"/>
              <w:snapToGrid/>
              <w:sz w:val="16"/>
              <w:szCs w:val="16"/>
              <w:lang w:val="es-MX"/>
            </w:rPr>
            <w:t>/06/2026</w:t>
          </w:r>
        </w:p>
        <w:p w14:paraId="03A00B08" w14:textId="2943D082" w:rsidR="00CC30FC" w:rsidRDefault="00CC30FC" w:rsidP="007E530B">
          <w:pPr>
            <w:pStyle w:val="Encabezado"/>
            <w:widowControl/>
            <w:rPr>
              <w:rFonts w:ascii="Arial" w:hAnsi="Arial" w:cs="Arial"/>
              <w:b/>
              <w:sz w:val="16"/>
              <w:szCs w:val="16"/>
              <w:lang w:val="es-ES"/>
            </w:rPr>
          </w:pPr>
          <w:r>
            <w:rPr>
              <w:rFonts w:ascii="Arial" w:hAnsi="Arial" w:cs="Arial"/>
              <w:snapToGrid/>
              <w:sz w:val="16"/>
              <w:szCs w:val="16"/>
              <w:lang w:val="es-MX"/>
            </w:rPr>
            <w:t xml:space="preserve">Página </w:t>
          </w:r>
          <w:r>
            <w:rPr>
              <w:rFonts w:ascii="Arial" w:hAnsi="Arial" w:cs="Arial"/>
              <w:snapToGrid/>
              <w:sz w:val="16"/>
              <w:szCs w:val="16"/>
              <w:lang w:val="es-MX"/>
            </w:rPr>
            <w:fldChar w:fldCharType="begin"/>
          </w:r>
          <w:r>
            <w:rPr>
              <w:rFonts w:ascii="Arial" w:hAnsi="Arial" w:cs="Arial"/>
              <w:snapToGrid/>
              <w:sz w:val="16"/>
              <w:szCs w:val="16"/>
              <w:lang w:val="es-MX"/>
            </w:rPr>
            <w:instrText xml:space="preserve"> PAGE </w:instrText>
          </w:r>
          <w:r>
            <w:rPr>
              <w:rFonts w:ascii="Arial" w:hAnsi="Arial" w:cs="Arial"/>
              <w:snapToGrid/>
              <w:sz w:val="16"/>
              <w:szCs w:val="16"/>
              <w:lang w:val="es-MX"/>
            </w:rPr>
            <w:fldChar w:fldCharType="separate"/>
          </w:r>
          <w:r w:rsidR="00345137">
            <w:rPr>
              <w:rFonts w:ascii="Arial" w:hAnsi="Arial" w:cs="Arial"/>
              <w:noProof/>
              <w:snapToGrid/>
              <w:sz w:val="16"/>
              <w:szCs w:val="16"/>
              <w:lang w:val="es-MX"/>
            </w:rPr>
            <w:t>16</w:t>
          </w:r>
          <w:r>
            <w:rPr>
              <w:rFonts w:ascii="Arial" w:hAnsi="Arial" w:cs="Arial"/>
              <w:snapToGrid/>
              <w:sz w:val="16"/>
              <w:szCs w:val="16"/>
              <w:lang w:val="es-MX"/>
            </w:rPr>
            <w:fldChar w:fldCharType="end"/>
          </w:r>
          <w:r>
            <w:rPr>
              <w:rFonts w:ascii="Arial" w:hAnsi="Arial" w:cs="Arial"/>
              <w:snapToGrid/>
              <w:sz w:val="16"/>
              <w:szCs w:val="16"/>
              <w:lang w:val="es-MX"/>
            </w:rPr>
            <w:t xml:space="preserve"> de 16</w:t>
          </w:r>
        </w:p>
      </w:tc>
    </w:tr>
  </w:tbl>
  <w:p w14:paraId="2DC44586" w14:textId="77777777" w:rsidR="00CC30FC" w:rsidRDefault="00CC30FC">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31441"/>
    <w:multiLevelType w:val="hybridMultilevel"/>
    <w:tmpl w:val="8FF8B248"/>
    <w:lvl w:ilvl="0" w:tplc="E03018E8">
      <w:start w:val="1"/>
      <w:numFmt w:val="decimal"/>
      <w:lvlText w:val="%1."/>
      <w:lvlJc w:val="left"/>
      <w:pPr>
        <w:ind w:left="720" w:hanging="360"/>
      </w:pPr>
    </w:lvl>
    <w:lvl w:ilvl="1" w:tplc="E14E2EC6">
      <w:start w:val="1"/>
      <w:numFmt w:val="lowerLetter"/>
      <w:lvlText w:val="%2."/>
      <w:lvlJc w:val="left"/>
      <w:pPr>
        <w:ind w:left="1440" w:hanging="360"/>
      </w:pPr>
    </w:lvl>
    <w:lvl w:ilvl="2" w:tplc="F04AD366">
      <w:start w:val="1"/>
      <w:numFmt w:val="lowerRoman"/>
      <w:lvlText w:val="%3."/>
      <w:lvlJc w:val="right"/>
      <w:pPr>
        <w:ind w:left="2160" w:hanging="180"/>
      </w:pPr>
    </w:lvl>
    <w:lvl w:ilvl="3" w:tplc="A0E26D3C">
      <w:start w:val="1"/>
      <w:numFmt w:val="decimal"/>
      <w:lvlText w:val="%4."/>
      <w:lvlJc w:val="left"/>
      <w:pPr>
        <w:ind w:left="2880" w:hanging="360"/>
      </w:pPr>
    </w:lvl>
    <w:lvl w:ilvl="4" w:tplc="0042325E">
      <w:start w:val="1"/>
      <w:numFmt w:val="lowerLetter"/>
      <w:lvlText w:val="%5."/>
      <w:lvlJc w:val="left"/>
      <w:pPr>
        <w:ind w:left="3600" w:hanging="360"/>
      </w:pPr>
    </w:lvl>
    <w:lvl w:ilvl="5" w:tplc="CC6A7BF6">
      <w:start w:val="1"/>
      <w:numFmt w:val="lowerRoman"/>
      <w:lvlText w:val="%6."/>
      <w:lvlJc w:val="right"/>
      <w:pPr>
        <w:ind w:left="4320" w:hanging="180"/>
      </w:pPr>
    </w:lvl>
    <w:lvl w:ilvl="6" w:tplc="ED8A72FE">
      <w:start w:val="1"/>
      <w:numFmt w:val="decimal"/>
      <w:lvlText w:val="%7."/>
      <w:lvlJc w:val="left"/>
      <w:pPr>
        <w:ind w:left="5040" w:hanging="360"/>
      </w:pPr>
    </w:lvl>
    <w:lvl w:ilvl="7" w:tplc="E4460F2E">
      <w:start w:val="1"/>
      <w:numFmt w:val="lowerLetter"/>
      <w:lvlText w:val="%8."/>
      <w:lvlJc w:val="left"/>
      <w:pPr>
        <w:ind w:left="5760" w:hanging="360"/>
      </w:pPr>
    </w:lvl>
    <w:lvl w:ilvl="8" w:tplc="B60A507C">
      <w:start w:val="1"/>
      <w:numFmt w:val="lowerRoman"/>
      <w:lvlText w:val="%9."/>
      <w:lvlJc w:val="right"/>
      <w:pPr>
        <w:ind w:left="6480" w:hanging="180"/>
      </w:pPr>
    </w:lvl>
  </w:abstractNum>
  <w:abstractNum w:abstractNumId="1" w15:restartNumberingAfterBreak="0">
    <w:nsid w:val="1533AC7A"/>
    <w:multiLevelType w:val="hybridMultilevel"/>
    <w:tmpl w:val="33E09EEC"/>
    <w:lvl w:ilvl="0" w:tplc="40C0544E">
      <w:start w:val="1"/>
      <w:numFmt w:val="decimal"/>
      <w:lvlText w:val="%1."/>
      <w:lvlJc w:val="left"/>
      <w:pPr>
        <w:ind w:left="720" w:hanging="360"/>
      </w:pPr>
    </w:lvl>
    <w:lvl w:ilvl="1" w:tplc="C6BEDA30">
      <w:start w:val="1"/>
      <w:numFmt w:val="lowerLetter"/>
      <w:lvlText w:val="%2."/>
      <w:lvlJc w:val="left"/>
      <w:pPr>
        <w:ind w:left="1440" w:hanging="360"/>
      </w:pPr>
    </w:lvl>
    <w:lvl w:ilvl="2" w:tplc="01740A06">
      <w:start w:val="1"/>
      <w:numFmt w:val="lowerRoman"/>
      <w:lvlText w:val="%3."/>
      <w:lvlJc w:val="right"/>
      <w:pPr>
        <w:ind w:left="2160" w:hanging="180"/>
      </w:pPr>
    </w:lvl>
    <w:lvl w:ilvl="3" w:tplc="CC3CA83A">
      <w:start w:val="1"/>
      <w:numFmt w:val="decimal"/>
      <w:lvlText w:val="%4."/>
      <w:lvlJc w:val="left"/>
      <w:pPr>
        <w:ind w:left="2880" w:hanging="360"/>
      </w:pPr>
    </w:lvl>
    <w:lvl w:ilvl="4" w:tplc="226E1E72">
      <w:start w:val="1"/>
      <w:numFmt w:val="lowerLetter"/>
      <w:lvlText w:val="%5."/>
      <w:lvlJc w:val="left"/>
      <w:pPr>
        <w:ind w:left="3600" w:hanging="360"/>
      </w:pPr>
    </w:lvl>
    <w:lvl w:ilvl="5" w:tplc="5D2A9FD0">
      <w:start w:val="1"/>
      <w:numFmt w:val="lowerRoman"/>
      <w:lvlText w:val="%6."/>
      <w:lvlJc w:val="right"/>
      <w:pPr>
        <w:ind w:left="4320" w:hanging="180"/>
      </w:pPr>
    </w:lvl>
    <w:lvl w:ilvl="6" w:tplc="6BFC0482">
      <w:start w:val="1"/>
      <w:numFmt w:val="decimal"/>
      <w:lvlText w:val="%7."/>
      <w:lvlJc w:val="left"/>
      <w:pPr>
        <w:ind w:left="5040" w:hanging="360"/>
      </w:pPr>
    </w:lvl>
    <w:lvl w:ilvl="7" w:tplc="30104FB4">
      <w:start w:val="1"/>
      <w:numFmt w:val="lowerLetter"/>
      <w:lvlText w:val="%8."/>
      <w:lvlJc w:val="left"/>
      <w:pPr>
        <w:ind w:left="5760" w:hanging="360"/>
      </w:pPr>
    </w:lvl>
    <w:lvl w:ilvl="8" w:tplc="04A8FB66">
      <w:start w:val="1"/>
      <w:numFmt w:val="lowerRoman"/>
      <w:lvlText w:val="%9."/>
      <w:lvlJc w:val="right"/>
      <w:pPr>
        <w:ind w:left="6480" w:hanging="180"/>
      </w:pPr>
    </w:lvl>
  </w:abstractNum>
  <w:abstractNum w:abstractNumId="2" w15:restartNumberingAfterBreak="0">
    <w:nsid w:val="19F21CC0"/>
    <w:multiLevelType w:val="multilevel"/>
    <w:tmpl w:val="19F21CC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E57EDC8"/>
    <w:multiLevelType w:val="hybridMultilevel"/>
    <w:tmpl w:val="0F8CB55A"/>
    <w:lvl w:ilvl="0" w:tplc="C4A448C0">
      <w:start w:val="1"/>
      <w:numFmt w:val="decimal"/>
      <w:lvlText w:val="%1."/>
      <w:lvlJc w:val="left"/>
      <w:pPr>
        <w:ind w:left="1080" w:hanging="360"/>
      </w:pPr>
    </w:lvl>
    <w:lvl w:ilvl="1" w:tplc="7FDE0D48">
      <w:start w:val="1"/>
      <w:numFmt w:val="lowerLetter"/>
      <w:lvlText w:val="%2."/>
      <w:lvlJc w:val="left"/>
      <w:pPr>
        <w:ind w:left="1800" w:hanging="360"/>
      </w:pPr>
    </w:lvl>
    <w:lvl w:ilvl="2" w:tplc="029A2306">
      <w:start w:val="1"/>
      <w:numFmt w:val="lowerRoman"/>
      <w:lvlText w:val="%3."/>
      <w:lvlJc w:val="right"/>
      <w:pPr>
        <w:ind w:left="2520" w:hanging="180"/>
      </w:pPr>
    </w:lvl>
    <w:lvl w:ilvl="3" w:tplc="04EADBB2">
      <w:start w:val="1"/>
      <w:numFmt w:val="decimal"/>
      <w:lvlText w:val="%4."/>
      <w:lvlJc w:val="left"/>
      <w:pPr>
        <w:ind w:left="3240" w:hanging="360"/>
      </w:pPr>
    </w:lvl>
    <w:lvl w:ilvl="4" w:tplc="FBF48A96">
      <w:start w:val="1"/>
      <w:numFmt w:val="lowerLetter"/>
      <w:lvlText w:val="%5."/>
      <w:lvlJc w:val="left"/>
      <w:pPr>
        <w:ind w:left="3960" w:hanging="360"/>
      </w:pPr>
    </w:lvl>
    <w:lvl w:ilvl="5" w:tplc="16A86E1E">
      <w:start w:val="1"/>
      <w:numFmt w:val="lowerRoman"/>
      <w:lvlText w:val="%6."/>
      <w:lvlJc w:val="right"/>
      <w:pPr>
        <w:ind w:left="4680" w:hanging="180"/>
      </w:pPr>
    </w:lvl>
    <w:lvl w:ilvl="6" w:tplc="E0A843C0">
      <w:start w:val="1"/>
      <w:numFmt w:val="decimal"/>
      <w:lvlText w:val="%7."/>
      <w:lvlJc w:val="left"/>
      <w:pPr>
        <w:ind w:left="5400" w:hanging="360"/>
      </w:pPr>
    </w:lvl>
    <w:lvl w:ilvl="7" w:tplc="7FA0AD00">
      <w:start w:val="1"/>
      <w:numFmt w:val="lowerLetter"/>
      <w:lvlText w:val="%8."/>
      <w:lvlJc w:val="left"/>
      <w:pPr>
        <w:ind w:left="6120" w:hanging="360"/>
      </w:pPr>
    </w:lvl>
    <w:lvl w:ilvl="8" w:tplc="7B96A380">
      <w:start w:val="1"/>
      <w:numFmt w:val="lowerRoman"/>
      <w:lvlText w:val="%9."/>
      <w:lvlJc w:val="right"/>
      <w:pPr>
        <w:ind w:left="6840" w:hanging="180"/>
      </w:pPr>
    </w:lvl>
  </w:abstractNum>
  <w:abstractNum w:abstractNumId="4" w15:restartNumberingAfterBreak="0">
    <w:nsid w:val="22B7951B"/>
    <w:multiLevelType w:val="hybridMultilevel"/>
    <w:tmpl w:val="F4EA4198"/>
    <w:lvl w:ilvl="0" w:tplc="EDD827A6">
      <w:start w:val="1"/>
      <w:numFmt w:val="decimal"/>
      <w:lvlText w:val="%1."/>
      <w:lvlJc w:val="left"/>
      <w:pPr>
        <w:ind w:left="1080" w:hanging="360"/>
      </w:pPr>
    </w:lvl>
    <w:lvl w:ilvl="1" w:tplc="7AFEE82A">
      <w:start w:val="1"/>
      <w:numFmt w:val="lowerLetter"/>
      <w:lvlText w:val="%2."/>
      <w:lvlJc w:val="left"/>
      <w:pPr>
        <w:ind w:left="1800" w:hanging="360"/>
      </w:pPr>
    </w:lvl>
    <w:lvl w:ilvl="2" w:tplc="3CECB03A">
      <w:start w:val="1"/>
      <w:numFmt w:val="lowerRoman"/>
      <w:lvlText w:val="%3."/>
      <w:lvlJc w:val="right"/>
      <w:pPr>
        <w:ind w:left="2520" w:hanging="180"/>
      </w:pPr>
    </w:lvl>
    <w:lvl w:ilvl="3" w:tplc="545EFACC">
      <w:start w:val="1"/>
      <w:numFmt w:val="decimal"/>
      <w:lvlText w:val="%4."/>
      <w:lvlJc w:val="left"/>
      <w:pPr>
        <w:ind w:left="3240" w:hanging="360"/>
      </w:pPr>
    </w:lvl>
    <w:lvl w:ilvl="4" w:tplc="09E4BF3E">
      <w:start w:val="1"/>
      <w:numFmt w:val="lowerLetter"/>
      <w:lvlText w:val="%5."/>
      <w:lvlJc w:val="left"/>
      <w:pPr>
        <w:ind w:left="3960" w:hanging="360"/>
      </w:pPr>
    </w:lvl>
    <w:lvl w:ilvl="5" w:tplc="5BC065D0">
      <w:start w:val="1"/>
      <w:numFmt w:val="lowerRoman"/>
      <w:lvlText w:val="%6."/>
      <w:lvlJc w:val="right"/>
      <w:pPr>
        <w:ind w:left="4680" w:hanging="180"/>
      </w:pPr>
    </w:lvl>
    <w:lvl w:ilvl="6" w:tplc="4F166DDE">
      <w:start w:val="1"/>
      <w:numFmt w:val="decimal"/>
      <w:lvlText w:val="%7."/>
      <w:lvlJc w:val="left"/>
      <w:pPr>
        <w:ind w:left="5400" w:hanging="360"/>
      </w:pPr>
    </w:lvl>
    <w:lvl w:ilvl="7" w:tplc="7C4C152E">
      <w:start w:val="1"/>
      <w:numFmt w:val="lowerLetter"/>
      <w:lvlText w:val="%8."/>
      <w:lvlJc w:val="left"/>
      <w:pPr>
        <w:ind w:left="6120" w:hanging="360"/>
      </w:pPr>
    </w:lvl>
    <w:lvl w:ilvl="8" w:tplc="DF2C22E2">
      <w:start w:val="1"/>
      <w:numFmt w:val="lowerRoman"/>
      <w:lvlText w:val="%9."/>
      <w:lvlJc w:val="right"/>
      <w:pPr>
        <w:ind w:left="6840" w:hanging="180"/>
      </w:pPr>
    </w:lvl>
  </w:abstractNum>
  <w:abstractNum w:abstractNumId="5" w15:restartNumberingAfterBreak="0">
    <w:nsid w:val="2B11160B"/>
    <w:multiLevelType w:val="hybridMultilevel"/>
    <w:tmpl w:val="E93EB5DA"/>
    <w:lvl w:ilvl="0" w:tplc="23C6B3F4">
      <w:start w:val="3"/>
      <w:numFmt w:val="decimal"/>
      <w:lvlText w:val="%1."/>
      <w:lvlJc w:val="left"/>
      <w:pPr>
        <w:ind w:left="720" w:hanging="360"/>
      </w:pPr>
    </w:lvl>
    <w:lvl w:ilvl="1" w:tplc="0DF020E4">
      <w:start w:val="1"/>
      <w:numFmt w:val="lowerLetter"/>
      <w:lvlText w:val="%2."/>
      <w:lvlJc w:val="left"/>
      <w:pPr>
        <w:ind w:left="1440" w:hanging="360"/>
      </w:pPr>
    </w:lvl>
    <w:lvl w:ilvl="2" w:tplc="17429EDC">
      <w:start w:val="1"/>
      <w:numFmt w:val="lowerRoman"/>
      <w:lvlText w:val="%3."/>
      <w:lvlJc w:val="right"/>
      <w:pPr>
        <w:ind w:left="2160" w:hanging="180"/>
      </w:pPr>
    </w:lvl>
    <w:lvl w:ilvl="3" w:tplc="E2E86806">
      <w:start w:val="1"/>
      <w:numFmt w:val="decimal"/>
      <w:lvlText w:val="%4."/>
      <w:lvlJc w:val="left"/>
      <w:pPr>
        <w:ind w:left="2880" w:hanging="360"/>
      </w:pPr>
    </w:lvl>
    <w:lvl w:ilvl="4" w:tplc="4C5A6CD4">
      <w:start w:val="1"/>
      <w:numFmt w:val="lowerLetter"/>
      <w:lvlText w:val="%5."/>
      <w:lvlJc w:val="left"/>
      <w:pPr>
        <w:ind w:left="3600" w:hanging="360"/>
      </w:pPr>
    </w:lvl>
    <w:lvl w:ilvl="5" w:tplc="59EAFA64">
      <w:start w:val="1"/>
      <w:numFmt w:val="lowerRoman"/>
      <w:lvlText w:val="%6."/>
      <w:lvlJc w:val="right"/>
      <w:pPr>
        <w:ind w:left="4320" w:hanging="180"/>
      </w:pPr>
    </w:lvl>
    <w:lvl w:ilvl="6" w:tplc="5D52A328">
      <w:start w:val="1"/>
      <w:numFmt w:val="decimal"/>
      <w:lvlText w:val="%7."/>
      <w:lvlJc w:val="left"/>
      <w:pPr>
        <w:ind w:left="5040" w:hanging="360"/>
      </w:pPr>
    </w:lvl>
    <w:lvl w:ilvl="7" w:tplc="C84A3862">
      <w:start w:val="1"/>
      <w:numFmt w:val="lowerLetter"/>
      <w:lvlText w:val="%8."/>
      <w:lvlJc w:val="left"/>
      <w:pPr>
        <w:ind w:left="5760" w:hanging="360"/>
      </w:pPr>
    </w:lvl>
    <w:lvl w:ilvl="8" w:tplc="8410E5B6">
      <w:start w:val="1"/>
      <w:numFmt w:val="lowerRoman"/>
      <w:lvlText w:val="%9."/>
      <w:lvlJc w:val="right"/>
      <w:pPr>
        <w:ind w:left="6480" w:hanging="180"/>
      </w:pPr>
    </w:lvl>
  </w:abstractNum>
  <w:abstractNum w:abstractNumId="6" w15:restartNumberingAfterBreak="0">
    <w:nsid w:val="2C45466A"/>
    <w:multiLevelType w:val="hybridMultilevel"/>
    <w:tmpl w:val="AD3AF9D6"/>
    <w:lvl w:ilvl="0" w:tplc="3E50FC96">
      <w:start w:val="1"/>
      <w:numFmt w:val="decimal"/>
      <w:lvlText w:val="%1."/>
      <w:lvlJc w:val="left"/>
      <w:pPr>
        <w:ind w:left="720" w:hanging="360"/>
      </w:pPr>
    </w:lvl>
    <w:lvl w:ilvl="1" w:tplc="9E8875F4">
      <w:start w:val="1"/>
      <w:numFmt w:val="lowerLetter"/>
      <w:lvlText w:val="%2."/>
      <w:lvlJc w:val="left"/>
      <w:pPr>
        <w:ind w:left="1440" w:hanging="360"/>
      </w:pPr>
    </w:lvl>
    <w:lvl w:ilvl="2" w:tplc="90BE62EA">
      <w:start w:val="1"/>
      <w:numFmt w:val="lowerRoman"/>
      <w:lvlText w:val="%3."/>
      <w:lvlJc w:val="right"/>
      <w:pPr>
        <w:ind w:left="2160" w:hanging="180"/>
      </w:pPr>
    </w:lvl>
    <w:lvl w:ilvl="3" w:tplc="4448007E">
      <w:start w:val="1"/>
      <w:numFmt w:val="decimal"/>
      <w:lvlText w:val="%4."/>
      <w:lvlJc w:val="left"/>
      <w:pPr>
        <w:ind w:left="2880" w:hanging="360"/>
      </w:pPr>
    </w:lvl>
    <w:lvl w:ilvl="4" w:tplc="3D568FA8">
      <w:start w:val="1"/>
      <w:numFmt w:val="lowerLetter"/>
      <w:lvlText w:val="%5."/>
      <w:lvlJc w:val="left"/>
      <w:pPr>
        <w:ind w:left="3600" w:hanging="360"/>
      </w:pPr>
    </w:lvl>
    <w:lvl w:ilvl="5" w:tplc="976C8D1A">
      <w:start w:val="1"/>
      <w:numFmt w:val="lowerRoman"/>
      <w:lvlText w:val="%6."/>
      <w:lvlJc w:val="right"/>
      <w:pPr>
        <w:ind w:left="4320" w:hanging="180"/>
      </w:pPr>
    </w:lvl>
    <w:lvl w:ilvl="6" w:tplc="83F6F0C0">
      <w:start w:val="1"/>
      <w:numFmt w:val="decimal"/>
      <w:lvlText w:val="%7."/>
      <w:lvlJc w:val="left"/>
      <w:pPr>
        <w:ind w:left="5040" w:hanging="360"/>
      </w:pPr>
    </w:lvl>
    <w:lvl w:ilvl="7" w:tplc="A5EAB004">
      <w:start w:val="1"/>
      <w:numFmt w:val="lowerLetter"/>
      <w:lvlText w:val="%8."/>
      <w:lvlJc w:val="left"/>
      <w:pPr>
        <w:ind w:left="5760" w:hanging="360"/>
      </w:pPr>
    </w:lvl>
    <w:lvl w:ilvl="8" w:tplc="2654ABDC">
      <w:start w:val="1"/>
      <w:numFmt w:val="lowerRoman"/>
      <w:lvlText w:val="%9."/>
      <w:lvlJc w:val="right"/>
      <w:pPr>
        <w:ind w:left="6480" w:hanging="180"/>
      </w:pPr>
    </w:lvl>
  </w:abstractNum>
  <w:abstractNum w:abstractNumId="7" w15:restartNumberingAfterBreak="0">
    <w:nsid w:val="39CE82D4"/>
    <w:multiLevelType w:val="hybridMultilevel"/>
    <w:tmpl w:val="3782D984"/>
    <w:lvl w:ilvl="0" w:tplc="3EC20AA8">
      <w:start w:val="1"/>
      <w:numFmt w:val="decimal"/>
      <w:lvlText w:val="%1."/>
      <w:lvlJc w:val="left"/>
      <w:pPr>
        <w:ind w:left="720" w:hanging="360"/>
      </w:pPr>
    </w:lvl>
    <w:lvl w:ilvl="1" w:tplc="0A1E5E6C">
      <w:start w:val="1"/>
      <w:numFmt w:val="lowerLetter"/>
      <w:lvlText w:val="%2."/>
      <w:lvlJc w:val="left"/>
      <w:pPr>
        <w:ind w:left="1440" w:hanging="360"/>
      </w:pPr>
    </w:lvl>
    <w:lvl w:ilvl="2" w:tplc="A8EE5BC0">
      <w:start w:val="1"/>
      <w:numFmt w:val="lowerRoman"/>
      <w:lvlText w:val="%3."/>
      <w:lvlJc w:val="right"/>
      <w:pPr>
        <w:ind w:left="2160" w:hanging="180"/>
      </w:pPr>
    </w:lvl>
    <w:lvl w:ilvl="3" w:tplc="4A3EB7EA">
      <w:start w:val="1"/>
      <w:numFmt w:val="decimal"/>
      <w:lvlText w:val="%4."/>
      <w:lvlJc w:val="left"/>
      <w:pPr>
        <w:ind w:left="2880" w:hanging="360"/>
      </w:pPr>
    </w:lvl>
    <w:lvl w:ilvl="4" w:tplc="3C54DF64">
      <w:start w:val="1"/>
      <w:numFmt w:val="lowerLetter"/>
      <w:lvlText w:val="%5."/>
      <w:lvlJc w:val="left"/>
      <w:pPr>
        <w:ind w:left="3600" w:hanging="360"/>
      </w:pPr>
    </w:lvl>
    <w:lvl w:ilvl="5" w:tplc="7C64760A">
      <w:start w:val="1"/>
      <w:numFmt w:val="lowerRoman"/>
      <w:lvlText w:val="%6."/>
      <w:lvlJc w:val="right"/>
      <w:pPr>
        <w:ind w:left="4320" w:hanging="180"/>
      </w:pPr>
    </w:lvl>
    <w:lvl w:ilvl="6" w:tplc="F54E703C">
      <w:start w:val="1"/>
      <w:numFmt w:val="decimal"/>
      <w:lvlText w:val="%7."/>
      <w:lvlJc w:val="left"/>
      <w:pPr>
        <w:ind w:left="5040" w:hanging="360"/>
      </w:pPr>
    </w:lvl>
    <w:lvl w:ilvl="7" w:tplc="4056AE2A">
      <w:start w:val="1"/>
      <w:numFmt w:val="lowerLetter"/>
      <w:lvlText w:val="%8."/>
      <w:lvlJc w:val="left"/>
      <w:pPr>
        <w:ind w:left="5760" w:hanging="360"/>
      </w:pPr>
    </w:lvl>
    <w:lvl w:ilvl="8" w:tplc="02666C72">
      <w:start w:val="1"/>
      <w:numFmt w:val="lowerRoman"/>
      <w:lvlText w:val="%9."/>
      <w:lvlJc w:val="right"/>
      <w:pPr>
        <w:ind w:left="6480" w:hanging="180"/>
      </w:pPr>
    </w:lvl>
  </w:abstractNum>
  <w:abstractNum w:abstractNumId="8" w15:restartNumberingAfterBreak="0">
    <w:nsid w:val="4CAA4B8D"/>
    <w:multiLevelType w:val="multilevel"/>
    <w:tmpl w:val="4CAA4B8D"/>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4D956002"/>
    <w:multiLevelType w:val="hybridMultilevel"/>
    <w:tmpl w:val="0CA69F52"/>
    <w:lvl w:ilvl="0" w:tplc="9E942DD8">
      <w:start w:val="1"/>
      <w:numFmt w:val="decimal"/>
      <w:lvlText w:val="%1."/>
      <w:lvlJc w:val="left"/>
      <w:pPr>
        <w:ind w:left="1080" w:hanging="360"/>
      </w:pPr>
    </w:lvl>
    <w:lvl w:ilvl="1" w:tplc="FD80E29A">
      <w:start w:val="1"/>
      <w:numFmt w:val="lowerLetter"/>
      <w:lvlText w:val="%2."/>
      <w:lvlJc w:val="left"/>
      <w:pPr>
        <w:ind w:left="1800" w:hanging="360"/>
      </w:pPr>
    </w:lvl>
    <w:lvl w:ilvl="2" w:tplc="F08CC25E">
      <w:start w:val="1"/>
      <w:numFmt w:val="lowerRoman"/>
      <w:lvlText w:val="%3."/>
      <w:lvlJc w:val="right"/>
      <w:pPr>
        <w:ind w:left="2520" w:hanging="180"/>
      </w:pPr>
    </w:lvl>
    <w:lvl w:ilvl="3" w:tplc="42B0E4BE">
      <w:start w:val="1"/>
      <w:numFmt w:val="decimal"/>
      <w:lvlText w:val="%4."/>
      <w:lvlJc w:val="left"/>
      <w:pPr>
        <w:ind w:left="3240" w:hanging="360"/>
      </w:pPr>
    </w:lvl>
    <w:lvl w:ilvl="4" w:tplc="FA5429DC">
      <w:start w:val="1"/>
      <w:numFmt w:val="lowerLetter"/>
      <w:lvlText w:val="%5."/>
      <w:lvlJc w:val="left"/>
      <w:pPr>
        <w:ind w:left="3960" w:hanging="360"/>
      </w:pPr>
    </w:lvl>
    <w:lvl w:ilvl="5" w:tplc="38F0D956">
      <w:start w:val="1"/>
      <w:numFmt w:val="lowerRoman"/>
      <w:lvlText w:val="%6."/>
      <w:lvlJc w:val="right"/>
      <w:pPr>
        <w:ind w:left="4680" w:hanging="180"/>
      </w:pPr>
    </w:lvl>
    <w:lvl w:ilvl="6" w:tplc="720CCDB0">
      <w:start w:val="1"/>
      <w:numFmt w:val="decimal"/>
      <w:lvlText w:val="%7."/>
      <w:lvlJc w:val="left"/>
      <w:pPr>
        <w:ind w:left="5400" w:hanging="360"/>
      </w:pPr>
    </w:lvl>
    <w:lvl w:ilvl="7" w:tplc="898A1072">
      <w:start w:val="1"/>
      <w:numFmt w:val="lowerLetter"/>
      <w:lvlText w:val="%8."/>
      <w:lvlJc w:val="left"/>
      <w:pPr>
        <w:ind w:left="6120" w:hanging="360"/>
      </w:pPr>
    </w:lvl>
    <w:lvl w:ilvl="8" w:tplc="599C52B6">
      <w:start w:val="1"/>
      <w:numFmt w:val="lowerRoman"/>
      <w:lvlText w:val="%9."/>
      <w:lvlJc w:val="right"/>
      <w:pPr>
        <w:ind w:left="6840" w:hanging="180"/>
      </w:pPr>
    </w:lvl>
  </w:abstractNum>
  <w:abstractNum w:abstractNumId="10" w15:restartNumberingAfterBreak="0">
    <w:nsid w:val="4F7E4C94"/>
    <w:multiLevelType w:val="multilevel"/>
    <w:tmpl w:val="4F7E4C9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6E2167"/>
    <w:multiLevelType w:val="multilevel"/>
    <w:tmpl w:val="596E2167"/>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3B75836"/>
    <w:multiLevelType w:val="hybridMultilevel"/>
    <w:tmpl w:val="5F92BF10"/>
    <w:lvl w:ilvl="0" w:tplc="73B6B108">
      <w:start w:val="1"/>
      <w:numFmt w:val="decimal"/>
      <w:lvlText w:val="%1."/>
      <w:lvlJc w:val="left"/>
      <w:pPr>
        <w:ind w:left="720" w:hanging="360"/>
      </w:pPr>
    </w:lvl>
    <w:lvl w:ilvl="1" w:tplc="33A22638">
      <w:start w:val="1"/>
      <w:numFmt w:val="lowerLetter"/>
      <w:lvlText w:val="%2."/>
      <w:lvlJc w:val="left"/>
      <w:pPr>
        <w:ind w:left="1440" w:hanging="360"/>
      </w:pPr>
    </w:lvl>
    <w:lvl w:ilvl="2" w:tplc="9F169EB4">
      <w:start w:val="1"/>
      <w:numFmt w:val="lowerRoman"/>
      <w:lvlText w:val="%3."/>
      <w:lvlJc w:val="right"/>
      <w:pPr>
        <w:ind w:left="2160" w:hanging="180"/>
      </w:pPr>
    </w:lvl>
    <w:lvl w:ilvl="3" w:tplc="1110E8E2">
      <w:start w:val="1"/>
      <w:numFmt w:val="decimal"/>
      <w:lvlText w:val="%4."/>
      <w:lvlJc w:val="left"/>
      <w:pPr>
        <w:ind w:left="2880" w:hanging="360"/>
      </w:pPr>
    </w:lvl>
    <w:lvl w:ilvl="4" w:tplc="B8506C6E">
      <w:start w:val="1"/>
      <w:numFmt w:val="lowerLetter"/>
      <w:lvlText w:val="%5."/>
      <w:lvlJc w:val="left"/>
      <w:pPr>
        <w:ind w:left="3600" w:hanging="360"/>
      </w:pPr>
    </w:lvl>
    <w:lvl w:ilvl="5" w:tplc="3FCE4ECC">
      <w:start w:val="1"/>
      <w:numFmt w:val="lowerRoman"/>
      <w:lvlText w:val="%6."/>
      <w:lvlJc w:val="right"/>
      <w:pPr>
        <w:ind w:left="4320" w:hanging="180"/>
      </w:pPr>
    </w:lvl>
    <w:lvl w:ilvl="6" w:tplc="79E0F102">
      <w:start w:val="1"/>
      <w:numFmt w:val="decimal"/>
      <w:lvlText w:val="%7."/>
      <w:lvlJc w:val="left"/>
      <w:pPr>
        <w:ind w:left="5040" w:hanging="360"/>
      </w:pPr>
    </w:lvl>
    <w:lvl w:ilvl="7" w:tplc="927AB504">
      <w:start w:val="1"/>
      <w:numFmt w:val="lowerLetter"/>
      <w:lvlText w:val="%8."/>
      <w:lvlJc w:val="left"/>
      <w:pPr>
        <w:ind w:left="5760" w:hanging="360"/>
      </w:pPr>
    </w:lvl>
    <w:lvl w:ilvl="8" w:tplc="D6CA8A28">
      <w:start w:val="1"/>
      <w:numFmt w:val="lowerRoman"/>
      <w:lvlText w:val="%9."/>
      <w:lvlJc w:val="right"/>
      <w:pPr>
        <w:ind w:left="6480" w:hanging="180"/>
      </w:pPr>
    </w:lvl>
  </w:abstractNum>
  <w:abstractNum w:abstractNumId="13" w15:restartNumberingAfterBreak="0">
    <w:nsid w:val="64C968FB"/>
    <w:multiLevelType w:val="hybridMultilevel"/>
    <w:tmpl w:val="C0D07524"/>
    <w:lvl w:ilvl="0" w:tplc="5F06FD30">
      <w:start w:val="1"/>
      <w:numFmt w:val="decimal"/>
      <w:lvlText w:val="%1."/>
      <w:lvlJc w:val="left"/>
      <w:pPr>
        <w:ind w:left="720" w:hanging="360"/>
      </w:pPr>
    </w:lvl>
    <w:lvl w:ilvl="1" w:tplc="BABE8504">
      <w:start w:val="1"/>
      <w:numFmt w:val="lowerLetter"/>
      <w:lvlText w:val="%2."/>
      <w:lvlJc w:val="left"/>
      <w:pPr>
        <w:ind w:left="1440" w:hanging="360"/>
      </w:pPr>
    </w:lvl>
    <w:lvl w:ilvl="2" w:tplc="79321A00">
      <w:start w:val="1"/>
      <w:numFmt w:val="lowerRoman"/>
      <w:lvlText w:val="%3."/>
      <w:lvlJc w:val="right"/>
      <w:pPr>
        <w:ind w:left="2160" w:hanging="180"/>
      </w:pPr>
    </w:lvl>
    <w:lvl w:ilvl="3" w:tplc="BFCC9BC6">
      <w:start w:val="1"/>
      <w:numFmt w:val="decimal"/>
      <w:lvlText w:val="%4."/>
      <w:lvlJc w:val="left"/>
      <w:pPr>
        <w:ind w:left="2880" w:hanging="360"/>
      </w:pPr>
    </w:lvl>
    <w:lvl w:ilvl="4" w:tplc="91D41EA0">
      <w:start w:val="1"/>
      <w:numFmt w:val="lowerLetter"/>
      <w:lvlText w:val="%5."/>
      <w:lvlJc w:val="left"/>
      <w:pPr>
        <w:ind w:left="3600" w:hanging="360"/>
      </w:pPr>
    </w:lvl>
    <w:lvl w:ilvl="5" w:tplc="4EFED310">
      <w:start w:val="1"/>
      <w:numFmt w:val="lowerRoman"/>
      <w:lvlText w:val="%6."/>
      <w:lvlJc w:val="right"/>
      <w:pPr>
        <w:ind w:left="4320" w:hanging="180"/>
      </w:pPr>
    </w:lvl>
    <w:lvl w:ilvl="6" w:tplc="89EC9612">
      <w:start w:val="1"/>
      <w:numFmt w:val="decimal"/>
      <w:lvlText w:val="%7."/>
      <w:lvlJc w:val="left"/>
      <w:pPr>
        <w:ind w:left="5040" w:hanging="360"/>
      </w:pPr>
    </w:lvl>
    <w:lvl w:ilvl="7" w:tplc="B65681A8">
      <w:start w:val="1"/>
      <w:numFmt w:val="lowerLetter"/>
      <w:lvlText w:val="%8."/>
      <w:lvlJc w:val="left"/>
      <w:pPr>
        <w:ind w:left="5760" w:hanging="360"/>
      </w:pPr>
    </w:lvl>
    <w:lvl w:ilvl="8" w:tplc="9B42C0F2">
      <w:start w:val="1"/>
      <w:numFmt w:val="lowerRoman"/>
      <w:lvlText w:val="%9."/>
      <w:lvlJc w:val="right"/>
      <w:pPr>
        <w:ind w:left="6480" w:hanging="180"/>
      </w:pPr>
    </w:lvl>
  </w:abstractNum>
  <w:abstractNum w:abstractNumId="14" w15:restartNumberingAfterBreak="0">
    <w:nsid w:val="7523BE7B"/>
    <w:multiLevelType w:val="hybridMultilevel"/>
    <w:tmpl w:val="84AC5ECC"/>
    <w:lvl w:ilvl="0" w:tplc="480C5890">
      <w:start w:val="1"/>
      <w:numFmt w:val="decimal"/>
      <w:lvlText w:val="%1."/>
      <w:lvlJc w:val="left"/>
      <w:pPr>
        <w:ind w:left="720" w:hanging="360"/>
      </w:pPr>
    </w:lvl>
    <w:lvl w:ilvl="1" w:tplc="173A8D78">
      <w:start w:val="1"/>
      <w:numFmt w:val="lowerLetter"/>
      <w:lvlText w:val="%2."/>
      <w:lvlJc w:val="left"/>
      <w:pPr>
        <w:ind w:left="1440" w:hanging="360"/>
      </w:pPr>
    </w:lvl>
    <w:lvl w:ilvl="2" w:tplc="B8784A8C">
      <w:start w:val="1"/>
      <w:numFmt w:val="lowerRoman"/>
      <w:lvlText w:val="%3."/>
      <w:lvlJc w:val="right"/>
      <w:pPr>
        <w:ind w:left="2160" w:hanging="180"/>
      </w:pPr>
    </w:lvl>
    <w:lvl w:ilvl="3" w:tplc="68ECADAE">
      <w:start w:val="1"/>
      <w:numFmt w:val="decimal"/>
      <w:lvlText w:val="%4."/>
      <w:lvlJc w:val="left"/>
      <w:pPr>
        <w:ind w:left="2880" w:hanging="360"/>
      </w:pPr>
    </w:lvl>
    <w:lvl w:ilvl="4" w:tplc="A086ADA6">
      <w:start w:val="1"/>
      <w:numFmt w:val="lowerLetter"/>
      <w:lvlText w:val="%5."/>
      <w:lvlJc w:val="left"/>
      <w:pPr>
        <w:ind w:left="3600" w:hanging="360"/>
      </w:pPr>
    </w:lvl>
    <w:lvl w:ilvl="5" w:tplc="5B229890">
      <w:start w:val="1"/>
      <w:numFmt w:val="lowerRoman"/>
      <w:lvlText w:val="%6."/>
      <w:lvlJc w:val="right"/>
      <w:pPr>
        <w:ind w:left="4320" w:hanging="180"/>
      </w:pPr>
    </w:lvl>
    <w:lvl w:ilvl="6" w:tplc="51B63B90">
      <w:start w:val="1"/>
      <w:numFmt w:val="decimal"/>
      <w:lvlText w:val="%7."/>
      <w:lvlJc w:val="left"/>
      <w:pPr>
        <w:ind w:left="5040" w:hanging="360"/>
      </w:pPr>
    </w:lvl>
    <w:lvl w:ilvl="7" w:tplc="923EFD9C">
      <w:start w:val="1"/>
      <w:numFmt w:val="lowerLetter"/>
      <w:lvlText w:val="%8."/>
      <w:lvlJc w:val="left"/>
      <w:pPr>
        <w:ind w:left="5760" w:hanging="360"/>
      </w:pPr>
    </w:lvl>
    <w:lvl w:ilvl="8" w:tplc="EFBA5D4C">
      <w:start w:val="1"/>
      <w:numFmt w:val="lowerRoman"/>
      <w:lvlText w:val="%9."/>
      <w:lvlJc w:val="right"/>
      <w:pPr>
        <w:ind w:left="6480" w:hanging="180"/>
      </w:pPr>
    </w:lvl>
  </w:abstractNum>
  <w:abstractNum w:abstractNumId="15" w15:restartNumberingAfterBreak="0">
    <w:nsid w:val="77C80FA7"/>
    <w:multiLevelType w:val="multilevel"/>
    <w:tmpl w:val="77C80F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96E716D"/>
    <w:multiLevelType w:val="hybridMultilevel"/>
    <w:tmpl w:val="8E4221F0"/>
    <w:lvl w:ilvl="0" w:tplc="3AC6176A">
      <w:start w:val="1"/>
      <w:numFmt w:val="decimal"/>
      <w:lvlText w:val="%1."/>
      <w:lvlJc w:val="left"/>
      <w:pPr>
        <w:ind w:left="720" w:hanging="360"/>
      </w:pPr>
    </w:lvl>
    <w:lvl w:ilvl="1" w:tplc="BDC4B432">
      <w:start w:val="1"/>
      <w:numFmt w:val="lowerLetter"/>
      <w:lvlText w:val="%2."/>
      <w:lvlJc w:val="left"/>
      <w:pPr>
        <w:ind w:left="1440" w:hanging="360"/>
      </w:pPr>
    </w:lvl>
    <w:lvl w:ilvl="2" w:tplc="903005DA">
      <w:start w:val="1"/>
      <w:numFmt w:val="lowerRoman"/>
      <w:lvlText w:val="%3."/>
      <w:lvlJc w:val="right"/>
      <w:pPr>
        <w:ind w:left="2160" w:hanging="180"/>
      </w:pPr>
    </w:lvl>
    <w:lvl w:ilvl="3" w:tplc="CB1431FE">
      <w:start w:val="1"/>
      <w:numFmt w:val="decimal"/>
      <w:lvlText w:val="%4."/>
      <w:lvlJc w:val="left"/>
      <w:pPr>
        <w:ind w:left="2880" w:hanging="360"/>
      </w:pPr>
    </w:lvl>
    <w:lvl w:ilvl="4" w:tplc="42E49CBA">
      <w:start w:val="1"/>
      <w:numFmt w:val="lowerLetter"/>
      <w:lvlText w:val="%5."/>
      <w:lvlJc w:val="left"/>
      <w:pPr>
        <w:ind w:left="3600" w:hanging="360"/>
      </w:pPr>
    </w:lvl>
    <w:lvl w:ilvl="5" w:tplc="21E253A2">
      <w:start w:val="1"/>
      <w:numFmt w:val="lowerRoman"/>
      <w:lvlText w:val="%6."/>
      <w:lvlJc w:val="right"/>
      <w:pPr>
        <w:ind w:left="4320" w:hanging="180"/>
      </w:pPr>
    </w:lvl>
    <w:lvl w:ilvl="6" w:tplc="E6028308">
      <w:start w:val="1"/>
      <w:numFmt w:val="decimal"/>
      <w:lvlText w:val="%7."/>
      <w:lvlJc w:val="left"/>
      <w:pPr>
        <w:ind w:left="5040" w:hanging="360"/>
      </w:pPr>
    </w:lvl>
    <w:lvl w:ilvl="7" w:tplc="4364C2CA">
      <w:start w:val="1"/>
      <w:numFmt w:val="lowerLetter"/>
      <w:lvlText w:val="%8."/>
      <w:lvlJc w:val="left"/>
      <w:pPr>
        <w:ind w:left="5760" w:hanging="360"/>
      </w:pPr>
    </w:lvl>
    <w:lvl w:ilvl="8" w:tplc="5E0AF8BE">
      <w:start w:val="1"/>
      <w:numFmt w:val="lowerRoman"/>
      <w:lvlText w:val="%9."/>
      <w:lvlJc w:val="right"/>
      <w:pPr>
        <w:ind w:left="6480" w:hanging="180"/>
      </w:pPr>
    </w:lvl>
  </w:abstractNum>
  <w:abstractNum w:abstractNumId="17" w15:restartNumberingAfterBreak="0">
    <w:nsid w:val="7B7E5748"/>
    <w:multiLevelType w:val="multilevel"/>
    <w:tmpl w:val="7B7E57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16"/>
  </w:num>
  <w:num w:numId="3">
    <w:abstractNumId w:val="7"/>
  </w:num>
  <w:num w:numId="4">
    <w:abstractNumId w:val="5"/>
  </w:num>
  <w:num w:numId="5">
    <w:abstractNumId w:val="9"/>
  </w:num>
  <w:num w:numId="6">
    <w:abstractNumId w:val="0"/>
  </w:num>
  <w:num w:numId="7">
    <w:abstractNumId w:val="1"/>
  </w:num>
  <w:num w:numId="8">
    <w:abstractNumId w:val="3"/>
  </w:num>
  <w:num w:numId="9">
    <w:abstractNumId w:val="4"/>
  </w:num>
  <w:num w:numId="10">
    <w:abstractNumId w:val="14"/>
  </w:num>
  <w:num w:numId="11">
    <w:abstractNumId w:val="13"/>
  </w:num>
  <w:num w:numId="12">
    <w:abstractNumId w:val="6"/>
  </w:num>
  <w:num w:numId="13">
    <w:abstractNumId w:val="15"/>
  </w:num>
  <w:num w:numId="14">
    <w:abstractNumId w:val="2"/>
  </w:num>
  <w:num w:numId="15">
    <w:abstractNumId w:val="10"/>
  </w:num>
  <w:num w:numId="16">
    <w:abstractNumId w:val="11"/>
  </w:num>
  <w:num w:numId="17">
    <w:abstractNumId w:val="1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E79"/>
    <w:rsid w:val="BF7FEDB1"/>
    <w:rsid w:val="000022A9"/>
    <w:rsid w:val="00007217"/>
    <w:rsid w:val="0001694A"/>
    <w:rsid w:val="00016D19"/>
    <w:rsid w:val="000175BA"/>
    <w:rsid w:val="00033373"/>
    <w:rsid w:val="00035F28"/>
    <w:rsid w:val="00037885"/>
    <w:rsid w:val="000433E1"/>
    <w:rsid w:val="00043A66"/>
    <w:rsid w:val="0004620D"/>
    <w:rsid w:val="00052268"/>
    <w:rsid w:val="00053451"/>
    <w:rsid w:val="00053898"/>
    <w:rsid w:val="00056021"/>
    <w:rsid w:val="00056787"/>
    <w:rsid w:val="0006193F"/>
    <w:rsid w:val="00063317"/>
    <w:rsid w:val="00063327"/>
    <w:rsid w:val="00063860"/>
    <w:rsid w:val="00065E61"/>
    <w:rsid w:val="00066E61"/>
    <w:rsid w:val="00071CB8"/>
    <w:rsid w:val="00072539"/>
    <w:rsid w:val="00073024"/>
    <w:rsid w:val="00075C78"/>
    <w:rsid w:val="00085B33"/>
    <w:rsid w:val="00090192"/>
    <w:rsid w:val="0009459C"/>
    <w:rsid w:val="00095AAE"/>
    <w:rsid w:val="000961B3"/>
    <w:rsid w:val="00096290"/>
    <w:rsid w:val="000A1699"/>
    <w:rsid w:val="000A2ACF"/>
    <w:rsid w:val="000A44D9"/>
    <w:rsid w:val="000A66FD"/>
    <w:rsid w:val="000B17CD"/>
    <w:rsid w:val="000B4B8F"/>
    <w:rsid w:val="000B5F28"/>
    <w:rsid w:val="000B670E"/>
    <w:rsid w:val="000C0DFC"/>
    <w:rsid w:val="000C52FD"/>
    <w:rsid w:val="000C5F31"/>
    <w:rsid w:val="000C6A23"/>
    <w:rsid w:val="000C6DE6"/>
    <w:rsid w:val="000C75CA"/>
    <w:rsid w:val="000C7B46"/>
    <w:rsid w:val="000D1EAA"/>
    <w:rsid w:val="000D2D83"/>
    <w:rsid w:val="000D37A7"/>
    <w:rsid w:val="000D6768"/>
    <w:rsid w:val="000E5DCB"/>
    <w:rsid w:val="000E5E81"/>
    <w:rsid w:val="000F0371"/>
    <w:rsid w:val="000F0A81"/>
    <w:rsid w:val="000F578F"/>
    <w:rsid w:val="00100ADD"/>
    <w:rsid w:val="0010707B"/>
    <w:rsid w:val="00110C35"/>
    <w:rsid w:val="00113F06"/>
    <w:rsid w:val="00114AEC"/>
    <w:rsid w:val="00114F04"/>
    <w:rsid w:val="00117C62"/>
    <w:rsid w:val="001206B9"/>
    <w:rsid w:val="00122D88"/>
    <w:rsid w:val="0012689C"/>
    <w:rsid w:val="00131605"/>
    <w:rsid w:val="00132818"/>
    <w:rsid w:val="00134E94"/>
    <w:rsid w:val="001377F1"/>
    <w:rsid w:val="00141C13"/>
    <w:rsid w:val="0014272B"/>
    <w:rsid w:val="0014373B"/>
    <w:rsid w:val="00143A36"/>
    <w:rsid w:val="00143F0E"/>
    <w:rsid w:val="001450DB"/>
    <w:rsid w:val="00146D5A"/>
    <w:rsid w:val="00147C80"/>
    <w:rsid w:val="001532C1"/>
    <w:rsid w:val="00160F5D"/>
    <w:rsid w:val="00164910"/>
    <w:rsid w:val="00167A85"/>
    <w:rsid w:val="00173F69"/>
    <w:rsid w:val="00175D2D"/>
    <w:rsid w:val="00182F6F"/>
    <w:rsid w:val="00186592"/>
    <w:rsid w:val="00187795"/>
    <w:rsid w:val="00190541"/>
    <w:rsid w:val="00190639"/>
    <w:rsid w:val="00192F2E"/>
    <w:rsid w:val="0019688C"/>
    <w:rsid w:val="0019B572"/>
    <w:rsid w:val="001A0E2B"/>
    <w:rsid w:val="001A1796"/>
    <w:rsid w:val="001A2B94"/>
    <w:rsid w:val="001A3718"/>
    <w:rsid w:val="001A4BBC"/>
    <w:rsid w:val="001A7BB8"/>
    <w:rsid w:val="001A7C26"/>
    <w:rsid w:val="001B1BD1"/>
    <w:rsid w:val="001B505A"/>
    <w:rsid w:val="001B70E9"/>
    <w:rsid w:val="001C1508"/>
    <w:rsid w:val="001C32E1"/>
    <w:rsid w:val="001C34D4"/>
    <w:rsid w:val="001C3569"/>
    <w:rsid w:val="001C5299"/>
    <w:rsid w:val="001C7AED"/>
    <w:rsid w:val="001D07AE"/>
    <w:rsid w:val="001D09A7"/>
    <w:rsid w:val="001D2049"/>
    <w:rsid w:val="001D2DB0"/>
    <w:rsid w:val="001D5817"/>
    <w:rsid w:val="001E436F"/>
    <w:rsid w:val="001E5E9C"/>
    <w:rsid w:val="001F209C"/>
    <w:rsid w:val="001F20F9"/>
    <w:rsid w:val="001F3B8E"/>
    <w:rsid w:val="001F6125"/>
    <w:rsid w:val="001F6E85"/>
    <w:rsid w:val="001F7A80"/>
    <w:rsid w:val="00200F9E"/>
    <w:rsid w:val="0020750F"/>
    <w:rsid w:val="002075A6"/>
    <w:rsid w:val="00210447"/>
    <w:rsid w:val="00211957"/>
    <w:rsid w:val="00212FCF"/>
    <w:rsid w:val="00213C16"/>
    <w:rsid w:val="00213D7E"/>
    <w:rsid w:val="00215F4A"/>
    <w:rsid w:val="00221CDE"/>
    <w:rsid w:val="00222A3F"/>
    <w:rsid w:val="00233260"/>
    <w:rsid w:val="00235C9B"/>
    <w:rsid w:val="002428A3"/>
    <w:rsid w:val="00246214"/>
    <w:rsid w:val="00247570"/>
    <w:rsid w:val="002505D4"/>
    <w:rsid w:val="00252A31"/>
    <w:rsid w:val="00255E9E"/>
    <w:rsid w:val="00262CCB"/>
    <w:rsid w:val="00262D9B"/>
    <w:rsid w:val="002632B9"/>
    <w:rsid w:val="002649E8"/>
    <w:rsid w:val="002666A5"/>
    <w:rsid w:val="00277679"/>
    <w:rsid w:val="00281D26"/>
    <w:rsid w:val="00283FF8"/>
    <w:rsid w:val="00284571"/>
    <w:rsid w:val="00287568"/>
    <w:rsid w:val="002911A7"/>
    <w:rsid w:val="00292B0A"/>
    <w:rsid w:val="00297688"/>
    <w:rsid w:val="00297744"/>
    <w:rsid w:val="002A0911"/>
    <w:rsid w:val="002A3259"/>
    <w:rsid w:val="002A397E"/>
    <w:rsid w:val="002A5D3B"/>
    <w:rsid w:val="002B3B60"/>
    <w:rsid w:val="002C07C2"/>
    <w:rsid w:val="002C2746"/>
    <w:rsid w:val="002C4707"/>
    <w:rsid w:val="002C57C4"/>
    <w:rsid w:val="002D0AF0"/>
    <w:rsid w:val="002D3C98"/>
    <w:rsid w:val="002D6DF3"/>
    <w:rsid w:val="002F049E"/>
    <w:rsid w:val="002F142F"/>
    <w:rsid w:val="002F155D"/>
    <w:rsid w:val="002F1BE6"/>
    <w:rsid w:val="002F2A0C"/>
    <w:rsid w:val="00300C8E"/>
    <w:rsid w:val="00302329"/>
    <w:rsid w:val="00303560"/>
    <w:rsid w:val="00304710"/>
    <w:rsid w:val="003053A7"/>
    <w:rsid w:val="00305D69"/>
    <w:rsid w:val="00306899"/>
    <w:rsid w:val="003077E7"/>
    <w:rsid w:val="00310513"/>
    <w:rsid w:val="0031153B"/>
    <w:rsid w:val="00323B8F"/>
    <w:rsid w:val="003274A5"/>
    <w:rsid w:val="00327AE3"/>
    <w:rsid w:val="00330ACA"/>
    <w:rsid w:val="00333237"/>
    <w:rsid w:val="00333B5E"/>
    <w:rsid w:val="00333E11"/>
    <w:rsid w:val="00340E63"/>
    <w:rsid w:val="0034371F"/>
    <w:rsid w:val="003437E2"/>
    <w:rsid w:val="00345137"/>
    <w:rsid w:val="00347DE4"/>
    <w:rsid w:val="00351EAC"/>
    <w:rsid w:val="00355960"/>
    <w:rsid w:val="00356098"/>
    <w:rsid w:val="0035747B"/>
    <w:rsid w:val="003609F0"/>
    <w:rsid w:val="003627F7"/>
    <w:rsid w:val="003713ED"/>
    <w:rsid w:val="00372562"/>
    <w:rsid w:val="00374025"/>
    <w:rsid w:val="003753BB"/>
    <w:rsid w:val="00377067"/>
    <w:rsid w:val="00380E17"/>
    <w:rsid w:val="003822B9"/>
    <w:rsid w:val="00382B2C"/>
    <w:rsid w:val="00384420"/>
    <w:rsid w:val="00385EBA"/>
    <w:rsid w:val="00387325"/>
    <w:rsid w:val="0039789B"/>
    <w:rsid w:val="003A6133"/>
    <w:rsid w:val="003A65FD"/>
    <w:rsid w:val="003B08E6"/>
    <w:rsid w:val="003B137F"/>
    <w:rsid w:val="003B382C"/>
    <w:rsid w:val="003B4F52"/>
    <w:rsid w:val="003B5729"/>
    <w:rsid w:val="003B61BB"/>
    <w:rsid w:val="003B75A3"/>
    <w:rsid w:val="003B7735"/>
    <w:rsid w:val="003C2619"/>
    <w:rsid w:val="003C481B"/>
    <w:rsid w:val="003C5119"/>
    <w:rsid w:val="003D0983"/>
    <w:rsid w:val="003D61C4"/>
    <w:rsid w:val="003E202C"/>
    <w:rsid w:val="003E5345"/>
    <w:rsid w:val="003F1358"/>
    <w:rsid w:val="003F1E64"/>
    <w:rsid w:val="003F46F5"/>
    <w:rsid w:val="003F5F4B"/>
    <w:rsid w:val="004026EF"/>
    <w:rsid w:val="004063BE"/>
    <w:rsid w:val="004065BE"/>
    <w:rsid w:val="004065E3"/>
    <w:rsid w:val="00407F93"/>
    <w:rsid w:val="004105F9"/>
    <w:rsid w:val="004110AD"/>
    <w:rsid w:val="0041507A"/>
    <w:rsid w:val="00415640"/>
    <w:rsid w:val="00416EF5"/>
    <w:rsid w:val="004210EC"/>
    <w:rsid w:val="00425104"/>
    <w:rsid w:val="00426E92"/>
    <w:rsid w:val="00427901"/>
    <w:rsid w:val="004308B3"/>
    <w:rsid w:val="00430EC7"/>
    <w:rsid w:val="00435082"/>
    <w:rsid w:val="0043577A"/>
    <w:rsid w:val="00444045"/>
    <w:rsid w:val="00444672"/>
    <w:rsid w:val="0044506D"/>
    <w:rsid w:val="0044580E"/>
    <w:rsid w:val="00451187"/>
    <w:rsid w:val="004525E0"/>
    <w:rsid w:val="0045423A"/>
    <w:rsid w:val="00454F78"/>
    <w:rsid w:val="0045799E"/>
    <w:rsid w:val="00457B06"/>
    <w:rsid w:val="004600A2"/>
    <w:rsid w:val="00460D86"/>
    <w:rsid w:val="0046165D"/>
    <w:rsid w:val="00462D50"/>
    <w:rsid w:val="004655F1"/>
    <w:rsid w:val="00471F32"/>
    <w:rsid w:val="00472C61"/>
    <w:rsid w:val="00481407"/>
    <w:rsid w:val="00481C56"/>
    <w:rsid w:val="004863CC"/>
    <w:rsid w:val="00486C6F"/>
    <w:rsid w:val="004874DB"/>
    <w:rsid w:val="00490D37"/>
    <w:rsid w:val="004919D2"/>
    <w:rsid w:val="004926A2"/>
    <w:rsid w:val="004A05F0"/>
    <w:rsid w:val="004A294A"/>
    <w:rsid w:val="004A433C"/>
    <w:rsid w:val="004A5566"/>
    <w:rsid w:val="004A7757"/>
    <w:rsid w:val="004B0741"/>
    <w:rsid w:val="004B257D"/>
    <w:rsid w:val="004B4700"/>
    <w:rsid w:val="004B58A2"/>
    <w:rsid w:val="004B67C4"/>
    <w:rsid w:val="004C0E35"/>
    <w:rsid w:val="004C6ACD"/>
    <w:rsid w:val="004D3295"/>
    <w:rsid w:val="004D4ACC"/>
    <w:rsid w:val="004E2A29"/>
    <w:rsid w:val="004E569C"/>
    <w:rsid w:val="004E6422"/>
    <w:rsid w:val="004E6510"/>
    <w:rsid w:val="004E7E4A"/>
    <w:rsid w:val="004F13E4"/>
    <w:rsid w:val="004F1415"/>
    <w:rsid w:val="00500F90"/>
    <w:rsid w:val="005017E0"/>
    <w:rsid w:val="005035F2"/>
    <w:rsid w:val="00503B8F"/>
    <w:rsid w:val="00503E45"/>
    <w:rsid w:val="00514C51"/>
    <w:rsid w:val="00515624"/>
    <w:rsid w:val="00524509"/>
    <w:rsid w:val="00527067"/>
    <w:rsid w:val="0052769D"/>
    <w:rsid w:val="00542A5B"/>
    <w:rsid w:val="005436E5"/>
    <w:rsid w:val="005466EB"/>
    <w:rsid w:val="00547250"/>
    <w:rsid w:val="00557E20"/>
    <w:rsid w:val="00563128"/>
    <w:rsid w:val="00563807"/>
    <w:rsid w:val="005668B5"/>
    <w:rsid w:val="00573619"/>
    <w:rsid w:val="005738E4"/>
    <w:rsid w:val="00573963"/>
    <w:rsid w:val="00575E7C"/>
    <w:rsid w:val="005810D3"/>
    <w:rsid w:val="005816DA"/>
    <w:rsid w:val="0058448A"/>
    <w:rsid w:val="0058531F"/>
    <w:rsid w:val="00586172"/>
    <w:rsid w:val="0058630A"/>
    <w:rsid w:val="005877E4"/>
    <w:rsid w:val="00587A24"/>
    <w:rsid w:val="00591222"/>
    <w:rsid w:val="005912BC"/>
    <w:rsid w:val="00593387"/>
    <w:rsid w:val="005A0735"/>
    <w:rsid w:val="005A33A9"/>
    <w:rsid w:val="005A3E5A"/>
    <w:rsid w:val="005B0A05"/>
    <w:rsid w:val="005C032E"/>
    <w:rsid w:val="005C4376"/>
    <w:rsid w:val="005C4798"/>
    <w:rsid w:val="005C507E"/>
    <w:rsid w:val="005D21EB"/>
    <w:rsid w:val="005D41AE"/>
    <w:rsid w:val="005D4458"/>
    <w:rsid w:val="005E19C9"/>
    <w:rsid w:val="005E26F2"/>
    <w:rsid w:val="005E6764"/>
    <w:rsid w:val="005E7769"/>
    <w:rsid w:val="005F0597"/>
    <w:rsid w:val="005F1174"/>
    <w:rsid w:val="005F25D0"/>
    <w:rsid w:val="005F2757"/>
    <w:rsid w:val="005F7CFC"/>
    <w:rsid w:val="0060041C"/>
    <w:rsid w:val="00600D71"/>
    <w:rsid w:val="0060488B"/>
    <w:rsid w:val="00605B7D"/>
    <w:rsid w:val="00605F7D"/>
    <w:rsid w:val="0061014D"/>
    <w:rsid w:val="00611A2C"/>
    <w:rsid w:val="006125C7"/>
    <w:rsid w:val="00612E45"/>
    <w:rsid w:val="006166AF"/>
    <w:rsid w:val="00620B99"/>
    <w:rsid w:val="0062128C"/>
    <w:rsid w:val="006229CF"/>
    <w:rsid w:val="00623D35"/>
    <w:rsid w:val="00630788"/>
    <w:rsid w:val="00630DF2"/>
    <w:rsid w:val="00631A67"/>
    <w:rsid w:val="00631EE7"/>
    <w:rsid w:val="00633558"/>
    <w:rsid w:val="0063697B"/>
    <w:rsid w:val="00641BAD"/>
    <w:rsid w:val="006432B9"/>
    <w:rsid w:val="00654972"/>
    <w:rsid w:val="006572EB"/>
    <w:rsid w:val="00660F07"/>
    <w:rsid w:val="006644C8"/>
    <w:rsid w:val="006702A0"/>
    <w:rsid w:val="00670A90"/>
    <w:rsid w:val="0068189B"/>
    <w:rsid w:val="00683EF2"/>
    <w:rsid w:val="006849A1"/>
    <w:rsid w:val="00684D7B"/>
    <w:rsid w:val="0069141E"/>
    <w:rsid w:val="0069193E"/>
    <w:rsid w:val="00693565"/>
    <w:rsid w:val="00694B3D"/>
    <w:rsid w:val="006961B9"/>
    <w:rsid w:val="006A0AB1"/>
    <w:rsid w:val="006A2053"/>
    <w:rsid w:val="006A4A89"/>
    <w:rsid w:val="006A5253"/>
    <w:rsid w:val="006A68B1"/>
    <w:rsid w:val="006A6B63"/>
    <w:rsid w:val="006A7024"/>
    <w:rsid w:val="006B3709"/>
    <w:rsid w:val="006B4FDA"/>
    <w:rsid w:val="006B7919"/>
    <w:rsid w:val="006C238B"/>
    <w:rsid w:val="006C2CA6"/>
    <w:rsid w:val="006C2E08"/>
    <w:rsid w:val="006C30E8"/>
    <w:rsid w:val="006C323F"/>
    <w:rsid w:val="006C5FC6"/>
    <w:rsid w:val="006C6209"/>
    <w:rsid w:val="006C6B6A"/>
    <w:rsid w:val="006D0C6C"/>
    <w:rsid w:val="006D0E96"/>
    <w:rsid w:val="006D1444"/>
    <w:rsid w:val="006D2CE7"/>
    <w:rsid w:val="006D6511"/>
    <w:rsid w:val="006D72CB"/>
    <w:rsid w:val="006D75EA"/>
    <w:rsid w:val="006E2377"/>
    <w:rsid w:val="006E3D87"/>
    <w:rsid w:val="006E57AD"/>
    <w:rsid w:val="006E66F6"/>
    <w:rsid w:val="006F2F9A"/>
    <w:rsid w:val="006F3935"/>
    <w:rsid w:val="006F4613"/>
    <w:rsid w:val="006F51DB"/>
    <w:rsid w:val="0070167F"/>
    <w:rsid w:val="00702B34"/>
    <w:rsid w:val="00703665"/>
    <w:rsid w:val="00707937"/>
    <w:rsid w:val="007079CE"/>
    <w:rsid w:val="00715214"/>
    <w:rsid w:val="00720885"/>
    <w:rsid w:val="00721CCD"/>
    <w:rsid w:val="00722704"/>
    <w:rsid w:val="00723E86"/>
    <w:rsid w:val="007267C5"/>
    <w:rsid w:val="00726D5B"/>
    <w:rsid w:val="007330D1"/>
    <w:rsid w:val="007335B8"/>
    <w:rsid w:val="00735A70"/>
    <w:rsid w:val="007375F7"/>
    <w:rsid w:val="00737678"/>
    <w:rsid w:val="0074313C"/>
    <w:rsid w:val="007434AD"/>
    <w:rsid w:val="00745C9A"/>
    <w:rsid w:val="00753945"/>
    <w:rsid w:val="00754F2B"/>
    <w:rsid w:val="00761B68"/>
    <w:rsid w:val="00762398"/>
    <w:rsid w:val="0076339C"/>
    <w:rsid w:val="0076400A"/>
    <w:rsid w:val="007666A3"/>
    <w:rsid w:val="00771718"/>
    <w:rsid w:val="00771BDF"/>
    <w:rsid w:val="007758AF"/>
    <w:rsid w:val="00775E32"/>
    <w:rsid w:val="007808FA"/>
    <w:rsid w:val="00781210"/>
    <w:rsid w:val="00781E68"/>
    <w:rsid w:val="007825E4"/>
    <w:rsid w:val="007829AE"/>
    <w:rsid w:val="0079261B"/>
    <w:rsid w:val="007942B4"/>
    <w:rsid w:val="0079489A"/>
    <w:rsid w:val="0079494C"/>
    <w:rsid w:val="00795944"/>
    <w:rsid w:val="00797C5D"/>
    <w:rsid w:val="00797E79"/>
    <w:rsid w:val="007A09CC"/>
    <w:rsid w:val="007A0C8F"/>
    <w:rsid w:val="007A4428"/>
    <w:rsid w:val="007A5C10"/>
    <w:rsid w:val="007B0055"/>
    <w:rsid w:val="007B1708"/>
    <w:rsid w:val="007B2076"/>
    <w:rsid w:val="007B4850"/>
    <w:rsid w:val="007C0388"/>
    <w:rsid w:val="007C1C99"/>
    <w:rsid w:val="007C4981"/>
    <w:rsid w:val="007C764F"/>
    <w:rsid w:val="007D163C"/>
    <w:rsid w:val="007D1B56"/>
    <w:rsid w:val="007D27E2"/>
    <w:rsid w:val="007D5218"/>
    <w:rsid w:val="007D7532"/>
    <w:rsid w:val="007E2E29"/>
    <w:rsid w:val="007E454D"/>
    <w:rsid w:val="007E51D7"/>
    <w:rsid w:val="007E530B"/>
    <w:rsid w:val="007E6643"/>
    <w:rsid w:val="007F005D"/>
    <w:rsid w:val="007F0602"/>
    <w:rsid w:val="007F277F"/>
    <w:rsid w:val="007F6399"/>
    <w:rsid w:val="007F68FA"/>
    <w:rsid w:val="007F7985"/>
    <w:rsid w:val="00802627"/>
    <w:rsid w:val="00805AFF"/>
    <w:rsid w:val="00812875"/>
    <w:rsid w:val="00814FEC"/>
    <w:rsid w:val="00815E5F"/>
    <w:rsid w:val="00820592"/>
    <w:rsid w:val="00820A76"/>
    <w:rsid w:val="008250D8"/>
    <w:rsid w:val="0082531E"/>
    <w:rsid w:val="0082577E"/>
    <w:rsid w:val="0082770F"/>
    <w:rsid w:val="0083013A"/>
    <w:rsid w:val="0083086C"/>
    <w:rsid w:val="0083210C"/>
    <w:rsid w:val="008350E0"/>
    <w:rsid w:val="00842562"/>
    <w:rsid w:val="00845B11"/>
    <w:rsid w:val="00846A08"/>
    <w:rsid w:val="00850571"/>
    <w:rsid w:val="008527DF"/>
    <w:rsid w:val="00856B53"/>
    <w:rsid w:val="008575CF"/>
    <w:rsid w:val="008578B1"/>
    <w:rsid w:val="008607FA"/>
    <w:rsid w:val="00861C48"/>
    <w:rsid w:val="008650F7"/>
    <w:rsid w:val="008654E0"/>
    <w:rsid w:val="0086655C"/>
    <w:rsid w:val="00867E00"/>
    <w:rsid w:val="008705AD"/>
    <w:rsid w:val="00873DBF"/>
    <w:rsid w:val="008762D2"/>
    <w:rsid w:val="008764B3"/>
    <w:rsid w:val="00877863"/>
    <w:rsid w:val="0087791C"/>
    <w:rsid w:val="00880589"/>
    <w:rsid w:val="00883C53"/>
    <w:rsid w:val="008934DF"/>
    <w:rsid w:val="0089429C"/>
    <w:rsid w:val="00895511"/>
    <w:rsid w:val="00895757"/>
    <w:rsid w:val="00896576"/>
    <w:rsid w:val="00896A4E"/>
    <w:rsid w:val="008A1E11"/>
    <w:rsid w:val="008A309F"/>
    <w:rsid w:val="008A63E6"/>
    <w:rsid w:val="008B0447"/>
    <w:rsid w:val="008B3E4D"/>
    <w:rsid w:val="008B52C6"/>
    <w:rsid w:val="008B5841"/>
    <w:rsid w:val="008C1366"/>
    <w:rsid w:val="008C3CAE"/>
    <w:rsid w:val="008D1206"/>
    <w:rsid w:val="008D2232"/>
    <w:rsid w:val="008D2E00"/>
    <w:rsid w:val="008D4EF4"/>
    <w:rsid w:val="008D5100"/>
    <w:rsid w:val="008D7135"/>
    <w:rsid w:val="008E03DE"/>
    <w:rsid w:val="008E066A"/>
    <w:rsid w:val="008E197C"/>
    <w:rsid w:val="008E25B2"/>
    <w:rsid w:val="008E4D99"/>
    <w:rsid w:val="008F2685"/>
    <w:rsid w:val="008F27AC"/>
    <w:rsid w:val="008F522E"/>
    <w:rsid w:val="008F5E34"/>
    <w:rsid w:val="008F5E79"/>
    <w:rsid w:val="0090028D"/>
    <w:rsid w:val="0090299C"/>
    <w:rsid w:val="00903100"/>
    <w:rsid w:val="009034D5"/>
    <w:rsid w:val="009072BA"/>
    <w:rsid w:val="00910F87"/>
    <w:rsid w:val="00911919"/>
    <w:rsid w:val="00914303"/>
    <w:rsid w:val="00915098"/>
    <w:rsid w:val="009208DE"/>
    <w:rsid w:val="0092388E"/>
    <w:rsid w:val="009239C7"/>
    <w:rsid w:val="00923FE7"/>
    <w:rsid w:val="00924AF3"/>
    <w:rsid w:val="009267E4"/>
    <w:rsid w:val="00926DAC"/>
    <w:rsid w:val="00933746"/>
    <w:rsid w:val="00933C5B"/>
    <w:rsid w:val="00935CDB"/>
    <w:rsid w:val="00943F74"/>
    <w:rsid w:val="00944255"/>
    <w:rsid w:val="00951BF7"/>
    <w:rsid w:val="00957DE4"/>
    <w:rsid w:val="009650B5"/>
    <w:rsid w:val="00971FAB"/>
    <w:rsid w:val="0097532A"/>
    <w:rsid w:val="009759A5"/>
    <w:rsid w:val="009775B2"/>
    <w:rsid w:val="009810A4"/>
    <w:rsid w:val="00981963"/>
    <w:rsid w:val="00987DCD"/>
    <w:rsid w:val="00990914"/>
    <w:rsid w:val="00990DA4"/>
    <w:rsid w:val="009938EC"/>
    <w:rsid w:val="009940E3"/>
    <w:rsid w:val="00994236"/>
    <w:rsid w:val="00995516"/>
    <w:rsid w:val="00996EEF"/>
    <w:rsid w:val="009A0307"/>
    <w:rsid w:val="009A148C"/>
    <w:rsid w:val="009A4A3D"/>
    <w:rsid w:val="009A5549"/>
    <w:rsid w:val="009A7085"/>
    <w:rsid w:val="009B3348"/>
    <w:rsid w:val="009B372E"/>
    <w:rsid w:val="009B3F15"/>
    <w:rsid w:val="009B47D7"/>
    <w:rsid w:val="009B6B41"/>
    <w:rsid w:val="009C23FE"/>
    <w:rsid w:val="009D4AE4"/>
    <w:rsid w:val="009D5F13"/>
    <w:rsid w:val="009E091C"/>
    <w:rsid w:val="009E34CF"/>
    <w:rsid w:val="009E3D34"/>
    <w:rsid w:val="009E626F"/>
    <w:rsid w:val="009E78F6"/>
    <w:rsid w:val="009F266B"/>
    <w:rsid w:val="009F3786"/>
    <w:rsid w:val="00A00547"/>
    <w:rsid w:val="00A02D13"/>
    <w:rsid w:val="00A03C05"/>
    <w:rsid w:val="00A062D9"/>
    <w:rsid w:val="00A07880"/>
    <w:rsid w:val="00A113C0"/>
    <w:rsid w:val="00A12618"/>
    <w:rsid w:val="00A13C55"/>
    <w:rsid w:val="00A17363"/>
    <w:rsid w:val="00A205EB"/>
    <w:rsid w:val="00A209FE"/>
    <w:rsid w:val="00A21269"/>
    <w:rsid w:val="00A22B0B"/>
    <w:rsid w:val="00A234F6"/>
    <w:rsid w:val="00A265DA"/>
    <w:rsid w:val="00A27899"/>
    <w:rsid w:val="00A326AB"/>
    <w:rsid w:val="00A339F6"/>
    <w:rsid w:val="00A35ADB"/>
    <w:rsid w:val="00A37007"/>
    <w:rsid w:val="00A37770"/>
    <w:rsid w:val="00A37B13"/>
    <w:rsid w:val="00A40B7E"/>
    <w:rsid w:val="00A413F5"/>
    <w:rsid w:val="00A42EDB"/>
    <w:rsid w:val="00A44B79"/>
    <w:rsid w:val="00A4648F"/>
    <w:rsid w:val="00A469C2"/>
    <w:rsid w:val="00A47E72"/>
    <w:rsid w:val="00A47F72"/>
    <w:rsid w:val="00A50BED"/>
    <w:rsid w:val="00A519E3"/>
    <w:rsid w:val="00A51F43"/>
    <w:rsid w:val="00A54DDF"/>
    <w:rsid w:val="00A550E8"/>
    <w:rsid w:val="00A556A1"/>
    <w:rsid w:val="00A56F35"/>
    <w:rsid w:val="00A57419"/>
    <w:rsid w:val="00A577BB"/>
    <w:rsid w:val="00A645FE"/>
    <w:rsid w:val="00A6461D"/>
    <w:rsid w:val="00A71717"/>
    <w:rsid w:val="00A7400B"/>
    <w:rsid w:val="00A75ED4"/>
    <w:rsid w:val="00A765A8"/>
    <w:rsid w:val="00A829FF"/>
    <w:rsid w:val="00A85723"/>
    <w:rsid w:val="00A86F62"/>
    <w:rsid w:val="00A9149F"/>
    <w:rsid w:val="00A96367"/>
    <w:rsid w:val="00A971A1"/>
    <w:rsid w:val="00AA2D0B"/>
    <w:rsid w:val="00AA3391"/>
    <w:rsid w:val="00AB062F"/>
    <w:rsid w:val="00AB3412"/>
    <w:rsid w:val="00AB34BA"/>
    <w:rsid w:val="00AB52EA"/>
    <w:rsid w:val="00AB6408"/>
    <w:rsid w:val="00AB6E1F"/>
    <w:rsid w:val="00AC132D"/>
    <w:rsid w:val="00AC1798"/>
    <w:rsid w:val="00AC5E34"/>
    <w:rsid w:val="00AC6AB2"/>
    <w:rsid w:val="00AC6CB4"/>
    <w:rsid w:val="00AC6FD4"/>
    <w:rsid w:val="00AD057F"/>
    <w:rsid w:val="00AD4E9C"/>
    <w:rsid w:val="00AD559E"/>
    <w:rsid w:val="00AE114E"/>
    <w:rsid w:val="00AE335B"/>
    <w:rsid w:val="00AE42B6"/>
    <w:rsid w:val="00AE58F5"/>
    <w:rsid w:val="00AE6015"/>
    <w:rsid w:val="00AE65E2"/>
    <w:rsid w:val="00AF508B"/>
    <w:rsid w:val="00AF5320"/>
    <w:rsid w:val="00B0047A"/>
    <w:rsid w:val="00B00B15"/>
    <w:rsid w:val="00B03FE8"/>
    <w:rsid w:val="00B06280"/>
    <w:rsid w:val="00B06D13"/>
    <w:rsid w:val="00B07A30"/>
    <w:rsid w:val="00B118C5"/>
    <w:rsid w:val="00B12D80"/>
    <w:rsid w:val="00B1347F"/>
    <w:rsid w:val="00B134C5"/>
    <w:rsid w:val="00B134E8"/>
    <w:rsid w:val="00B1582D"/>
    <w:rsid w:val="00B24DC2"/>
    <w:rsid w:val="00B25D52"/>
    <w:rsid w:val="00B30021"/>
    <w:rsid w:val="00B32FA2"/>
    <w:rsid w:val="00B33B7C"/>
    <w:rsid w:val="00B341E7"/>
    <w:rsid w:val="00B402B7"/>
    <w:rsid w:val="00B40A55"/>
    <w:rsid w:val="00B42688"/>
    <w:rsid w:val="00B461D3"/>
    <w:rsid w:val="00B463CA"/>
    <w:rsid w:val="00B52D8B"/>
    <w:rsid w:val="00B53DA7"/>
    <w:rsid w:val="00B55006"/>
    <w:rsid w:val="00B57CE5"/>
    <w:rsid w:val="00B60F6F"/>
    <w:rsid w:val="00B61561"/>
    <w:rsid w:val="00B63C47"/>
    <w:rsid w:val="00B6672F"/>
    <w:rsid w:val="00B72CE9"/>
    <w:rsid w:val="00B72D38"/>
    <w:rsid w:val="00B7318F"/>
    <w:rsid w:val="00B75F64"/>
    <w:rsid w:val="00B77E59"/>
    <w:rsid w:val="00B8390F"/>
    <w:rsid w:val="00B865ED"/>
    <w:rsid w:val="00B910F9"/>
    <w:rsid w:val="00B926D0"/>
    <w:rsid w:val="00B93787"/>
    <w:rsid w:val="00B942DC"/>
    <w:rsid w:val="00B948A0"/>
    <w:rsid w:val="00BA30E8"/>
    <w:rsid w:val="00BA5CEA"/>
    <w:rsid w:val="00BA7D3B"/>
    <w:rsid w:val="00BB13BE"/>
    <w:rsid w:val="00BB1DF1"/>
    <w:rsid w:val="00BB1FC3"/>
    <w:rsid w:val="00BC1E10"/>
    <w:rsid w:val="00BC4C09"/>
    <w:rsid w:val="00BC5A7F"/>
    <w:rsid w:val="00BD50C4"/>
    <w:rsid w:val="00BD590D"/>
    <w:rsid w:val="00BD739B"/>
    <w:rsid w:val="00BD7624"/>
    <w:rsid w:val="00BD7FC1"/>
    <w:rsid w:val="00BE0989"/>
    <w:rsid w:val="00BE34F7"/>
    <w:rsid w:val="00BE654E"/>
    <w:rsid w:val="00BE799C"/>
    <w:rsid w:val="00BF1F5E"/>
    <w:rsid w:val="00BF2111"/>
    <w:rsid w:val="00C00392"/>
    <w:rsid w:val="00C01240"/>
    <w:rsid w:val="00C051E1"/>
    <w:rsid w:val="00C06D80"/>
    <w:rsid w:val="00C11291"/>
    <w:rsid w:val="00C1328A"/>
    <w:rsid w:val="00C179C1"/>
    <w:rsid w:val="00C21EB0"/>
    <w:rsid w:val="00C24055"/>
    <w:rsid w:val="00C274D2"/>
    <w:rsid w:val="00C325AB"/>
    <w:rsid w:val="00C35417"/>
    <w:rsid w:val="00C43D4C"/>
    <w:rsid w:val="00C44A99"/>
    <w:rsid w:val="00C51A7C"/>
    <w:rsid w:val="00C531F5"/>
    <w:rsid w:val="00C53641"/>
    <w:rsid w:val="00C55668"/>
    <w:rsid w:val="00C559AB"/>
    <w:rsid w:val="00C60C8B"/>
    <w:rsid w:val="00C64010"/>
    <w:rsid w:val="00C64BD7"/>
    <w:rsid w:val="00C66687"/>
    <w:rsid w:val="00C70540"/>
    <w:rsid w:val="00C77D5D"/>
    <w:rsid w:val="00C81B4C"/>
    <w:rsid w:val="00C825C5"/>
    <w:rsid w:val="00C85A1B"/>
    <w:rsid w:val="00C86A29"/>
    <w:rsid w:val="00C87DED"/>
    <w:rsid w:val="00C909B3"/>
    <w:rsid w:val="00C92DA6"/>
    <w:rsid w:val="00CA1625"/>
    <w:rsid w:val="00CA193B"/>
    <w:rsid w:val="00CA2E1C"/>
    <w:rsid w:val="00CA5B4B"/>
    <w:rsid w:val="00CB7B47"/>
    <w:rsid w:val="00CC1C12"/>
    <w:rsid w:val="00CC30FC"/>
    <w:rsid w:val="00CD1464"/>
    <w:rsid w:val="00CD1FDA"/>
    <w:rsid w:val="00CD2D81"/>
    <w:rsid w:val="00CD3114"/>
    <w:rsid w:val="00CD5080"/>
    <w:rsid w:val="00CD7BBC"/>
    <w:rsid w:val="00CD7C73"/>
    <w:rsid w:val="00CE2686"/>
    <w:rsid w:val="00CE4B00"/>
    <w:rsid w:val="00CE5FB5"/>
    <w:rsid w:val="00CE686A"/>
    <w:rsid w:val="00CE78D0"/>
    <w:rsid w:val="00CF681F"/>
    <w:rsid w:val="00CF7491"/>
    <w:rsid w:val="00CF78C7"/>
    <w:rsid w:val="00CF7A5B"/>
    <w:rsid w:val="00D01B3B"/>
    <w:rsid w:val="00D06654"/>
    <w:rsid w:val="00D1055D"/>
    <w:rsid w:val="00D12329"/>
    <w:rsid w:val="00D14C55"/>
    <w:rsid w:val="00D22802"/>
    <w:rsid w:val="00D23BFF"/>
    <w:rsid w:val="00D2514A"/>
    <w:rsid w:val="00D274FA"/>
    <w:rsid w:val="00D306ED"/>
    <w:rsid w:val="00D31195"/>
    <w:rsid w:val="00D31B2F"/>
    <w:rsid w:val="00D3289E"/>
    <w:rsid w:val="00D41D5B"/>
    <w:rsid w:val="00D42C51"/>
    <w:rsid w:val="00D43FA7"/>
    <w:rsid w:val="00D50C56"/>
    <w:rsid w:val="00D54FB7"/>
    <w:rsid w:val="00D57B20"/>
    <w:rsid w:val="00D667A9"/>
    <w:rsid w:val="00D703E3"/>
    <w:rsid w:val="00D70518"/>
    <w:rsid w:val="00D70A4F"/>
    <w:rsid w:val="00D710B2"/>
    <w:rsid w:val="00D74822"/>
    <w:rsid w:val="00D76FF2"/>
    <w:rsid w:val="00D815DF"/>
    <w:rsid w:val="00D824B7"/>
    <w:rsid w:val="00D9219A"/>
    <w:rsid w:val="00D92814"/>
    <w:rsid w:val="00D92E19"/>
    <w:rsid w:val="00DA379A"/>
    <w:rsid w:val="00DA394A"/>
    <w:rsid w:val="00DA39A1"/>
    <w:rsid w:val="00DA6DC5"/>
    <w:rsid w:val="00DB0B1A"/>
    <w:rsid w:val="00DB1907"/>
    <w:rsid w:val="00DB2678"/>
    <w:rsid w:val="00DB4C0A"/>
    <w:rsid w:val="00DB4D18"/>
    <w:rsid w:val="00DB72B7"/>
    <w:rsid w:val="00DB7D2F"/>
    <w:rsid w:val="00DC2B04"/>
    <w:rsid w:val="00DC518D"/>
    <w:rsid w:val="00DC7B0B"/>
    <w:rsid w:val="00DD19C2"/>
    <w:rsid w:val="00DD345F"/>
    <w:rsid w:val="00DD4621"/>
    <w:rsid w:val="00DD5383"/>
    <w:rsid w:val="00DE282D"/>
    <w:rsid w:val="00DE4180"/>
    <w:rsid w:val="00DF046C"/>
    <w:rsid w:val="00DF08C8"/>
    <w:rsid w:val="00DF5766"/>
    <w:rsid w:val="00DF6474"/>
    <w:rsid w:val="00DF72F1"/>
    <w:rsid w:val="00DF7CC0"/>
    <w:rsid w:val="00E02A4A"/>
    <w:rsid w:val="00E032ED"/>
    <w:rsid w:val="00E03A1B"/>
    <w:rsid w:val="00E0602E"/>
    <w:rsid w:val="00E1116F"/>
    <w:rsid w:val="00E1368A"/>
    <w:rsid w:val="00E1591D"/>
    <w:rsid w:val="00E24530"/>
    <w:rsid w:val="00E273FC"/>
    <w:rsid w:val="00E306A6"/>
    <w:rsid w:val="00E313DB"/>
    <w:rsid w:val="00E32C92"/>
    <w:rsid w:val="00E330A1"/>
    <w:rsid w:val="00E34A21"/>
    <w:rsid w:val="00E34C9D"/>
    <w:rsid w:val="00E34EE9"/>
    <w:rsid w:val="00E35E1F"/>
    <w:rsid w:val="00E40756"/>
    <w:rsid w:val="00E420FC"/>
    <w:rsid w:val="00E423C6"/>
    <w:rsid w:val="00E458B7"/>
    <w:rsid w:val="00E45944"/>
    <w:rsid w:val="00E519BC"/>
    <w:rsid w:val="00E52776"/>
    <w:rsid w:val="00E53DBB"/>
    <w:rsid w:val="00E60E0D"/>
    <w:rsid w:val="00E61A8C"/>
    <w:rsid w:val="00E65064"/>
    <w:rsid w:val="00E67EF6"/>
    <w:rsid w:val="00E718E5"/>
    <w:rsid w:val="00E77ADB"/>
    <w:rsid w:val="00E77BA6"/>
    <w:rsid w:val="00E826D3"/>
    <w:rsid w:val="00E83A5D"/>
    <w:rsid w:val="00E84459"/>
    <w:rsid w:val="00E85157"/>
    <w:rsid w:val="00E87A0C"/>
    <w:rsid w:val="00E904B8"/>
    <w:rsid w:val="00E92EE8"/>
    <w:rsid w:val="00E9344A"/>
    <w:rsid w:val="00E93523"/>
    <w:rsid w:val="00E96DDF"/>
    <w:rsid w:val="00E97920"/>
    <w:rsid w:val="00E97DBE"/>
    <w:rsid w:val="00EA16BD"/>
    <w:rsid w:val="00EA31DE"/>
    <w:rsid w:val="00EA5548"/>
    <w:rsid w:val="00EA711E"/>
    <w:rsid w:val="00EB3622"/>
    <w:rsid w:val="00EB390C"/>
    <w:rsid w:val="00EB48AF"/>
    <w:rsid w:val="00EC0BA4"/>
    <w:rsid w:val="00EC13A3"/>
    <w:rsid w:val="00EC379B"/>
    <w:rsid w:val="00EC6074"/>
    <w:rsid w:val="00ED3CFC"/>
    <w:rsid w:val="00ED49FC"/>
    <w:rsid w:val="00ED6152"/>
    <w:rsid w:val="00ED6989"/>
    <w:rsid w:val="00EE3275"/>
    <w:rsid w:val="00EE38C7"/>
    <w:rsid w:val="00EE4699"/>
    <w:rsid w:val="00EF11F7"/>
    <w:rsid w:val="00EF36C1"/>
    <w:rsid w:val="00EF4410"/>
    <w:rsid w:val="00EF4F4E"/>
    <w:rsid w:val="00EF5C47"/>
    <w:rsid w:val="00EF7BF2"/>
    <w:rsid w:val="00F02CC6"/>
    <w:rsid w:val="00F034EE"/>
    <w:rsid w:val="00F06054"/>
    <w:rsid w:val="00F06A1E"/>
    <w:rsid w:val="00F072B0"/>
    <w:rsid w:val="00F07D4C"/>
    <w:rsid w:val="00F124DC"/>
    <w:rsid w:val="00F160F1"/>
    <w:rsid w:val="00F17E68"/>
    <w:rsid w:val="00F2019E"/>
    <w:rsid w:val="00F20D65"/>
    <w:rsid w:val="00F216A1"/>
    <w:rsid w:val="00F21791"/>
    <w:rsid w:val="00F22598"/>
    <w:rsid w:val="00F244F6"/>
    <w:rsid w:val="00F24945"/>
    <w:rsid w:val="00F3455B"/>
    <w:rsid w:val="00F34B8B"/>
    <w:rsid w:val="00F35144"/>
    <w:rsid w:val="00F35CF3"/>
    <w:rsid w:val="00F429A2"/>
    <w:rsid w:val="00F430AF"/>
    <w:rsid w:val="00F477B3"/>
    <w:rsid w:val="00F47AC2"/>
    <w:rsid w:val="00F561DD"/>
    <w:rsid w:val="00F60980"/>
    <w:rsid w:val="00F6131C"/>
    <w:rsid w:val="00F62EA1"/>
    <w:rsid w:val="00F63E81"/>
    <w:rsid w:val="00F650EF"/>
    <w:rsid w:val="00F65238"/>
    <w:rsid w:val="00F66B79"/>
    <w:rsid w:val="00F67BDC"/>
    <w:rsid w:val="00F71729"/>
    <w:rsid w:val="00F71A08"/>
    <w:rsid w:val="00F72A94"/>
    <w:rsid w:val="00F75D38"/>
    <w:rsid w:val="00F77252"/>
    <w:rsid w:val="00F7793F"/>
    <w:rsid w:val="00F82967"/>
    <w:rsid w:val="00F847EC"/>
    <w:rsid w:val="00F86BB7"/>
    <w:rsid w:val="00F86FE8"/>
    <w:rsid w:val="00F9136C"/>
    <w:rsid w:val="00F93A1C"/>
    <w:rsid w:val="00F94A3B"/>
    <w:rsid w:val="00F94E1A"/>
    <w:rsid w:val="00FA0387"/>
    <w:rsid w:val="00FA0546"/>
    <w:rsid w:val="00FA21AC"/>
    <w:rsid w:val="00FA54EE"/>
    <w:rsid w:val="00FA5775"/>
    <w:rsid w:val="00FA71BB"/>
    <w:rsid w:val="00FA72C4"/>
    <w:rsid w:val="00FB0872"/>
    <w:rsid w:val="00FB27AC"/>
    <w:rsid w:val="00FB329F"/>
    <w:rsid w:val="00FC552C"/>
    <w:rsid w:val="00FD2B73"/>
    <w:rsid w:val="00FD627E"/>
    <w:rsid w:val="00FD735A"/>
    <w:rsid w:val="00FD78C5"/>
    <w:rsid w:val="00FD7F57"/>
    <w:rsid w:val="00FE34C5"/>
    <w:rsid w:val="00FF0354"/>
    <w:rsid w:val="00FF4E7A"/>
    <w:rsid w:val="00FF5782"/>
    <w:rsid w:val="00FF7E5B"/>
    <w:rsid w:val="01169D26"/>
    <w:rsid w:val="01568E06"/>
    <w:rsid w:val="015A93B4"/>
    <w:rsid w:val="01C1DB44"/>
    <w:rsid w:val="0214D63B"/>
    <w:rsid w:val="0270FED6"/>
    <w:rsid w:val="0324B883"/>
    <w:rsid w:val="033C2FA2"/>
    <w:rsid w:val="0342C3D2"/>
    <w:rsid w:val="035B819E"/>
    <w:rsid w:val="038B7CD6"/>
    <w:rsid w:val="03E0AC52"/>
    <w:rsid w:val="04050CFD"/>
    <w:rsid w:val="040876B2"/>
    <w:rsid w:val="040AFDFD"/>
    <w:rsid w:val="04124179"/>
    <w:rsid w:val="041D36C0"/>
    <w:rsid w:val="04A7E69A"/>
    <w:rsid w:val="04B8E191"/>
    <w:rsid w:val="04C4EEA9"/>
    <w:rsid w:val="04C8D79A"/>
    <w:rsid w:val="04D21857"/>
    <w:rsid w:val="04F95AA8"/>
    <w:rsid w:val="05818FBB"/>
    <w:rsid w:val="05A232F2"/>
    <w:rsid w:val="06925CFC"/>
    <w:rsid w:val="069A4483"/>
    <w:rsid w:val="06B9CA4D"/>
    <w:rsid w:val="0769018B"/>
    <w:rsid w:val="079BBAE2"/>
    <w:rsid w:val="08886946"/>
    <w:rsid w:val="096F6507"/>
    <w:rsid w:val="09BE098A"/>
    <w:rsid w:val="09FE1642"/>
    <w:rsid w:val="0A44E1A4"/>
    <w:rsid w:val="0B6A9ACA"/>
    <w:rsid w:val="0B6B5F01"/>
    <w:rsid w:val="0B75AD78"/>
    <w:rsid w:val="0B802AC9"/>
    <w:rsid w:val="0BE51966"/>
    <w:rsid w:val="0C381F81"/>
    <w:rsid w:val="0C79B4D1"/>
    <w:rsid w:val="0CAF8B45"/>
    <w:rsid w:val="0D0F89EE"/>
    <w:rsid w:val="0D3F8896"/>
    <w:rsid w:val="0E1FE264"/>
    <w:rsid w:val="0E6F0A54"/>
    <w:rsid w:val="0EBFDBF7"/>
    <w:rsid w:val="0ED8A066"/>
    <w:rsid w:val="0EF7975B"/>
    <w:rsid w:val="0F1B6A07"/>
    <w:rsid w:val="0F450704"/>
    <w:rsid w:val="0F7B2B30"/>
    <w:rsid w:val="0FE84DD1"/>
    <w:rsid w:val="0FEE30D1"/>
    <w:rsid w:val="106045BA"/>
    <w:rsid w:val="110B1042"/>
    <w:rsid w:val="1119E95B"/>
    <w:rsid w:val="112701B5"/>
    <w:rsid w:val="1147859D"/>
    <w:rsid w:val="118E367D"/>
    <w:rsid w:val="11EF8A56"/>
    <w:rsid w:val="11FDFBB9"/>
    <w:rsid w:val="13321610"/>
    <w:rsid w:val="13894B4F"/>
    <w:rsid w:val="13B386EC"/>
    <w:rsid w:val="13BCC4DE"/>
    <w:rsid w:val="13D26D15"/>
    <w:rsid w:val="13E15094"/>
    <w:rsid w:val="14B9A69C"/>
    <w:rsid w:val="15195637"/>
    <w:rsid w:val="152FD882"/>
    <w:rsid w:val="153901B9"/>
    <w:rsid w:val="1548226A"/>
    <w:rsid w:val="155E6C7F"/>
    <w:rsid w:val="159B8BC7"/>
    <w:rsid w:val="15C53EE2"/>
    <w:rsid w:val="15C5C2BC"/>
    <w:rsid w:val="160F803E"/>
    <w:rsid w:val="16A0756A"/>
    <w:rsid w:val="16C0E230"/>
    <w:rsid w:val="16E223E0"/>
    <w:rsid w:val="17100591"/>
    <w:rsid w:val="17164E24"/>
    <w:rsid w:val="1755EA28"/>
    <w:rsid w:val="17EE1681"/>
    <w:rsid w:val="1869BF7B"/>
    <w:rsid w:val="1874A416"/>
    <w:rsid w:val="189FDB3C"/>
    <w:rsid w:val="18CA0E4C"/>
    <w:rsid w:val="18FE6B13"/>
    <w:rsid w:val="19781EEC"/>
    <w:rsid w:val="19D28C2A"/>
    <w:rsid w:val="1A055FAC"/>
    <w:rsid w:val="1A4AFBDC"/>
    <w:rsid w:val="1B45AF7E"/>
    <w:rsid w:val="1B8B5CC7"/>
    <w:rsid w:val="1B965C8F"/>
    <w:rsid w:val="1B97F114"/>
    <w:rsid w:val="1BBDEA83"/>
    <w:rsid w:val="1C1CAA2F"/>
    <w:rsid w:val="1C1EB74C"/>
    <w:rsid w:val="1CB4A8FD"/>
    <w:rsid w:val="1CCEB0EB"/>
    <w:rsid w:val="1CDB36FD"/>
    <w:rsid w:val="1CEC4157"/>
    <w:rsid w:val="1CEFBCF6"/>
    <w:rsid w:val="1D06E0B2"/>
    <w:rsid w:val="1D794A29"/>
    <w:rsid w:val="1D8C78C5"/>
    <w:rsid w:val="1DB67314"/>
    <w:rsid w:val="1DBA9B87"/>
    <w:rsid w:val="1E0725A7"/>
    <w:rsid w:val="1E5EDA29"/>
    <w:rsid w:val="1E9E4AE7"/>
    <w:rsid w:val="1EEC6989"/>
    <w:rsid w:val="1F654037"/>
    <w:rsid w:val="1F7243AD"/>
    <w:rsid w:val="1FEAFD32"/>
    <w:rsid w:val="2000504C"/>
    <w:rsid w:val="202E41EF"/>
    <w:rsid w:val="20394114"/>
    <w:rsid w:val="2039C37E"/>
    <w:rsid w:val="20744D48"/>
    <w:rsid w:val="20C8E45B"/>
    <w:rsid w:val="21F6BD1F"/>
    <w:rsid w:val="22396FD1"/>
    <w:rsid w:val="227D9B31"/>
    <w:rsid w:val="22DFAF78"/>
    <w:rsid w:val="22E94B50"/>
    <w:rsid w:val="231348E7"/>
    <w:rsid w:val="2325A4A6"/>
    <w:rsid w:val="232B571D"/>
    <w:rsid w:val="23C7615E"/>
    <w:rsid w:val="23D68EBE"/>
    <w:rsid w:val="249457D9"/>
    <w:rsid w:val="25221A84"/>
    <w:rsid w:val="2531ADE6"/>
    <w:rsid w:val="25549E90"/>
    <w:rsid w:val="25B0655C"/>
    <w:rsid w:val="25C83BDD"/>
    <w:rsid w:val="25CE7623"/>
    <w:rsid w:val="26317FEF"/>
    <w:rsid w:val="268684A9"/>
    <w:rsid w:val="26960D89"/>
    <w:rsid w:val="272BB77D"/>
    <w:rsid w:val="2751CA81"/>
    <w:rsid w:val="27AD5962"/>
    <w:rsid w:val="27B3B935"/>
    <w:rsid w:val="27B3F65F"/>
    <w:rsid w:val="27D3BB2E"/>
    <w:rsid w:val="27DB7475"/>
    <w:rsid w:val="27E6D08D"/>
    <w:rsid w:val="27EB0E73"/>
    <w:rsid w:val="280B7C83"/>
    <w:rsid w:val="28C462F5"/>
    <w:rsid w:val="291CC892"/>
    <w:rsid w:val="29693F6F"/>
    <w:rsid w:val="299DA944"/>
    <w:rsid w:val="29E8853C"/>
    <w:rsid w:val="2A3F3209"/>
    <w:rsid w:val="2A40BBC5"/>
    <w:rsid w:val="2A9E7FD2"/>
    <w:rsid w:val="2AE5AAAF"/>
    <w:rsid w:val="2B189832"/>
    <w:rsid w:val="2B695122"/>
    <w:rsid w:val="2BB274B5"/>
    <w:rsid w:val="2BD947CC"/>
    <w:rsid w:val="2BEBBF19"/>
    <w:rsid w:val="2C086D86"/>
    <w:rsid w:val="2C0E2AD1"/>
    <w:rsid w:val="2C2C5A42"/>
    <w:rsid w:val="2C777FE8"/>
    <w:rsid w:val="2C91D41E"/>
    <w:rsid w:val="2C9BF3C6"/>
    <w:rsid w:val="2C9C8D73"/>
    <w:rsid w:val="2CE15B2B"/>
    <w:rsid w:val="2D205CFA"/>
    <w:rsid w:val="2D3BE491"/>
    <w:rsid w:val="2DBC135C"/>
    <w:rsid w:val="2DEA33EE"/>
    <w:rsid w:val="2E180D93"/>
    <w:rsid w:val="2E192B31"/>
    <w:rsid w:val="2EF08A4A"/>
    <w:rsid w:val="2F0E0CB4"/>
    <w:rsid w:val="2F2DC9AC"/>
    <w:rsid w:val="2F34A334"/>
    <w:rsid w:val="2F3AA957"/>
    <w:rsid w:val="2F7D6EEF"/>
    <w:rsid w:val="2FB7DCE6"/>
    <w:rsid w:val="30369C91"/>
    <w:rsid w:val="305201BC"/>
    <w:rsid w:val="305325BC"/>
    <w:rsid w:val="30D14C27"/>
    <w:rsid w:val="31FB9D65"/>
    <w:rsid w:val="3200F754"/>
    <w:rsid w:val="324B72F4"/>
    <w:rsid w:val="3304D0F9"/>
    <w:rsid w:val="33304CA8"/>
    <w:rsid w:val="339C4D5E"/>
    <w:rsid w:val="33ADB0F1"/>
    <w:rsid w:val="33BF68C8"/>
    <w:rsid w:val="348E1612"/>
    <w:rsid w:val="34A8FB76"/>
    <w:rsid w:val="35344CA2"/>
    <w:rsid w:val="35425DC6"/>
    <w:rsid w:val="355FC67B"/>
    <w:rsid w:val="35E24CD2"/>
    <w:rsid w:val="35F47833"/>
    <w:rsid w:val="3636B517"/>
    <w:rsid w:val="36C77FC8"/>
    <w:rsid w:val="371DFF4C"/>
    <w:rsid w:val="37D158EB"/>
    <w:rsid w:val="38021CE7"/>
    <w:rsid w:val="384B1335"/>
    <w:rsid w:val="3852797D"/>
    <w:rsid w:val="38891FAF"/>
    <w:rsid w:val="390548CC"/>
    <w:rsid w:val="3940214A"/>
    <w:rsid w:val="395F9D39"/>
    <w:rsid w:val="39932B2E"/>
    <w:rsid w:val="3A575984"/>
    <w:rsid w:val="3A71C87C"/>
    <w:rsid w:val="3AF568EA"/>
    <w:rsid w:val="3B2A4728"/>
    <w:rsid w:val="3B47C413"/>
    <w:rsid w:val="3B6808BA"/>
    <w:rsid w:val="3BA19076"/>
    <w:rsid w:val="3C47B994"/>
    <w:rsid w:val="3C7D97AC"/>
    <w:rsid w:val="3C8489C3"/>
    <w:rsid w:val="3CEB0879"/>
    <w:rsid w:val="3D1C3962"/>
    <w:rsid w:val="3D40DB84"/>
    <w:rsid w:val="3E107571"/>
    <w:rsid w:val="3E1575BF"/>
    <w:rsid w:val="3E1AF2D4"/>
    <w:rsid w:val="3E886237"/>
    <w:rsid w:val="3F04B591"/>
    <w:rsid w:val="3F8A7537"/>
    <w:rsid w:val="3FD36DBA"/>
    <w:rsid w:val="3FE7A981"/>
    <w:rsid w:val="3FF63990"/>
    <w:rsid w:val="401EA484"/>
    <w:rsid w:val="40447752"/>
    <w:rsid w:val="409D6A3F"/>
    <w:rsid w:val="41479AA0"/>
    <w:rsid w:val="4171E9DB"/>
    <w:rsid w:val="41CA6C49"/>
    <w:rsid w:val="42005EC3"/>
    <w:rsid w:val="42B7401E"/>
    <w:rsid w:val="4325C1DD"/>
    <w:rsid w:val="43857150"/>
    <w:rsid w:val="4393EC6A"/>
    <w:rsid w:val="440F1CC9"/>
    <w:rsid w:val="448EC9E5"/>
    <w:rsid w:val="44E40400"/>
    <w:rsid w:val="4515FBCA"/>
    <w:rsid w:val="45CE4745"/>
    <w:rsid w:val="46177F78"/>
    <w:rsid w:val="468A47F3"/>
    <w:rsid w:val="46B636DF"/>
    <w:rsid w:val="46D7DE0D"/>
    <w:rsid w:val="4726676C"/>
    <w:rsid w:val="4758A5F0"/>
    <w:rsid w:val="48285AF3"/>
    <w:rsid w:val="4840F569"/>
    <w:rsid w:val="4889E763"/>
    <w:rsid w:val="48D0D80E"/>
    <w:rsid w:val="48EFC154"/>
    <w:rsid w:val="48FAB457"/>
    <w:rsid w:val="498246AF"/>
    <w:rsid w:val="49B6E5F9"/>
    <w:rsid w:val="49BB8FB5"/>
    <w:rsid w:val="49CC6C1F"/>
    <w:rsid w:val="49D7AB76"/>
    <w:rsid w:val="49F202C2"/>
    <w:rsid w:val="4A09F97A"/>
    <w:rsid w:val="4A3709A4"/>
    <w:rsid w:val="4A565F93"/>
    <w:rsid w:val="4AC1951C"/>
    <w:rsid w:val="4B2DCB53"/>
    <w:rsid w:val="4B8795FD"/>
    <w:rsid w:val="4BCAE824"/>
    <w:rsid w:val="4BCE65FB"/>
    <w:rsid w:val="4BEAA353"/>
    <w:rsid w:val="4C213925"/>
    <w:rsid w:val="4C7271DD"/>
    <w:rsid w:val="4C9DC278"/>
    <w:rsid w:val="4CAACB8D"/>
    <w:rsid w:val="4CAB2262"/>
    <w:rsid w:val="4CFB56AD"/>
    <w:rsid w:val="4D37AC6B"/>
    <w:rsid w:val="4D5C67D0"/>
    <w:rsid w:val="4D70CB31"/>
    <w:rsid w:val="4DB20304"/>
    <w:rsid w:val="4E19267F"/>
    <w:rsid w:val="4E455607"/>
    <w:rsid w:val="4E5C7E69"/>
    <w:rsid w:val="4EC2684E"/>
    <w:rsid w:val="4F3B34B9"/>
    <w:rsid w:val="4F8CC5EA"/>
    <w:rsid w:val="4FB8C88A"/>
    <w:rsid w:val="5036ED93"/>
    <w:rsid w:val="50725C77"/>
    <w:rsid w:val="508ABE3D"/>
    <w:rsid w:val="508C42DC"/>
    <w:rsid w:val="50EECD4E"/>
    <w:rsid w:val="51047B09"/>
    <w:rsid w:val="52D9037F"/>
    <w:rsid w:val="5369B3D8"/>
    <w:rsid w:val="537A51A8"/>
    <w:rsid w:val="538EF0B2"/>
    <w:rsid w:val="53BEC90D"/>
    <w:rsid w:val="53BF989B"/>
    <w:rsid w:val="53C2CF31"/>
    <w:rsid w:val="5499D2E6"/>
    <w:rsid w:val="5521E386"/>
    <w:rsid w:val="5533B97D"/>
    <w:rsid w:val="55C6F395"/>
    <w:rsid w:val="55E6BC91"/>
    <w:rsid w:val="55EDEA61"/>
    <w:rsid w:val="55EF2A94"/>
    <w:rsid w:val="566E5D80"/>
    <w:rsid w:val="56F58FB4"/>
    <w:rsid w:val="575C998E"/>
    <w:rsid w:val="5777931B"/>
    <w:rsid w:val="57794CD5"/>
    <w:rsid w:val="57BAE2A2"/>
    <w:rsid w:val="586FB8C4"/>
    <w:rsid w:val="59A984F0"/>
    <w:rsid w:val="5A287AF8"/>
    <w:rsid w:val="5AA6702F"/>
    <w:rsid w:val="5ACE51B9"/>
    <w:rsid w:val="5B051E10"/>
    <w:rsid w:val="5B13F817"/>
    <w:rsid w:val="5B2862A1"/>
    <w:rsid w:val="5CE7A29D"/>
    <w:rsid w:val="5D4DE0EB"/>
    <w:rsid w:val="5D7E6CAA"/>
    <w:rsid w:val="5DD75529"/>
    <w:rsid w:val="5DDD1E98"/>
    <w:rsid w:val="5E46C29D"/>
    <w:rsid w:val="5EC50B6A"/>
    <w:rsid w:val="5F48546F"/>
    <w:rsid w:val="5F5B585F"/>
    <w:rsid w:val="5F917DCF"/>
    <w:rsid w:val="5FB31EEC"/>
    <w:rsid w:val="5FC3E7B0"/>
    <w:rsid w:val="5FD3306B"/>
    <w:rsid w:val="5FE2AF32"/>
    <w:rsid w:val="5FFBE2F3"/>
    <w:rsid w:val="5FFE1366"/>
    <w:rsid w:val="60BCF448"/>
    <w:rsid w:val="60DDFB70"/>
    <w:rsid w:val="6139D230"/>
    <w:rsid w:val="6191D28B"/>
    <w:rsid w:val="61D71C3F"/>
    <w:rsid w:val="622DFF53"/>
    <w:rsid w:val="6240F951"/>
    <w:rsid w:val="62D18859"/>
    <w:rsid w:val="631AB544"/>
    <w:rsid w:val="633F346C"/>
    <w:rsid w:val="63516F35"/>
    <w:rsid w:val="63D41E84"/>
    <w:rsid w:val="64067D96"/>
    <w:rsid w:val="6422387A"/>
    <w:rsid w:val="64235F79"/>
    <w:rsid w:val="642D86E1"/>
    <w:rsid w:val="646363C0"/>
    <w:rsid w:val="64F2128A"/>
    <w:rsid w:val="651CE129"/>
    <w:rsid w:val="6523882A"/>
    <w:rsid w:val="65AC81FF"/>
    <w:rsid w:val="65C2E68C"/>
    <w:rsid w:val="65E9CC99"/>
    <w:rsid w:val="65EB332C"/>
    <w:rsid w:val="6644FAFC"/>
    <w:rsid w:val="66671774"/>
    <w:rsid w:val="666C3B91"/>
    <w:rsid w:val="66BB6FA5"/>
    <w:rsid w:val="66F286E3"/>
    <w:rsid w:val="67661D6E"/>
    <w:rsid w:val="6769ABC6"/>
    <w:rsid w:val="68461F29"/>
    <w:rsid w:val="6852FFA3"/>
    <w:rsid w:val="688953DE"/>
    <w:rsid w:val="68AEC283"/>
    <w:rsid w:val="68D7D540"/>
    <w:rsid w:val="692D891C"/>
    <w:rsid w:val="69560163"/>
    <w:rsid w:val="697AE72C"/>
    <w:rsid w:val="69CA10D6"/>
    <w:rsid w:val="6A5BA78D"/>
    <w:rsid w:val="6A6B638B"/>
    <w:rsid w:val="6AA0E9DD"/>
    <w:rsid w:val="6B0918FD"/>
    <w:rsid w:val="6B27D5D3"/>
    <w:rsid w:val="6B5954E7"/>
    <w:rsid w:val="6C1EC9B6"/>
    <w:rsid w:val="6C2C0AE1"/>
    <w:rsid w:val="6C400196"/>
    <w:rsid w:val="6C602883"/>
    <w:rsid w:val="6C7AE966"/>
    <w:rsid w:val="6CD17B8B"/>
    <w:rsid w:val="6CEF5515"/>
    <w:rsid w:val="6CFC098C"/>
    <w:rsid w:val="6D9AD95E"/>
    <w:rsid w:val="6D9C19B6"/>
    <w:rsid w:val="6DCAC9B7"/>
    <w:rsid w:val="6DD66F6C"/>
    <w:rsid w:val="6EAD99B5"/>
    <w:rsid w:val="6EBB65D5"/>
    <w:rsid w:val="6EC3397C"/>
    <w:rsid w:val="6EE31F36"/>
    <w:rsid w:val="6F46650F"/>
    <w:rsid w:val="6F5C0B24"/>
    <w:rsid w:val="6F73E2DE"/>
    <w:rsid w:val="6F9939C9"/>
    <w:rsid w:val="701184D0"/>
    <w:rsid w:val="704C617F"/>
    <w:rsid w:val="70529E96"/>
    <w:rsid w:val="70772E91"/>
    <w:rsid w:val="709C3C6D"/>
    <w:rsid w:val="70BEB475"/>
    <w:rsid w:val="70D43F5F"/>
    <w:rsid w:val="71134C01"/>
    <w:rsid w:val="7134F235"/>
    <w:rsid w:val="7142DB26"/>
    <w:rsid w:val="718AD563"/>
    <w:rsid w:val="71994E8C"/>
    <w:rsid w:val="71E9AAB4"/>
    <w:rsid w:val="7226FB65"/>
    <w:rsid w:val="72270AC8"/>
    <w:rsid w:val="72377C11"/>
    <w:rsid w:val="723C8800"/>
    <w:rsid w:val="726B51EB"/>
    <w:rsid w:val="72F330C3"/>
    <w:rsid w:val="72FEC97F"/>
    <w:rsid w:val="7310C7EC"/>
    <w:rsid w:val="733BA59C"/>
    <w:rsid w:val="73424EEE"/>
    <w:rsid w:val="73F90FD7"/>
    <w:rsid w:val="7436287A"/>
    <w:rsid w:val="74AC8835"/>
    <w:rsid w:val="74BDBA4F"/>
    <w:rsid w:val="74E57B1C"/>
    <w:rsid w:val="752AEF07"/>
    <w:rsid w:val="7532A4A0"/>
    <w:rsid w:val="7541D1F3"/>
    <w:rsid w:val="7578887F"/>
    <w:rsid w:val="7599731D"/>
    <w:rsid w:val="76044502"/>
    <w:rsid w:val="764991B9"/>
    <w:rsid w:val="765D354F"/>
    <w:rsid w:val="76719D20"/>
    <w:rsid w:val="76B348CF"/>
    <w:rsid w:val="7714B408"/>
    <w:rsid w:val="7729C0A1"/>
    <w:rsid w:val="7730D960"/>
    <w:rsid w:val="77442038"/>
    <w:rsid w:val="78E6BBC5"/>
    <w:rsid w:val="792BF9D0"/>
    <w:rsid w:val="797B2A57"/>
    <w:rsid w:val="79FCBA19"/>
    <w:rsid w:val="7A00E55D"/>
    <w:rsid w:val="7A0DF6FC"/>
    <w:rsid w:val="7A43DE02"/>
    <w:rsid w:val="7AD0F694"/>
    <w:rsid w:val="7B3A6EC6"/>
    <w:rsid w:val="7B6911C7"/>
    <w:rsid w:val="7BBC0A0E"/>
    <w:rsid w:val="7BE4A42C"/>
    <w:rsid w:val="7D055495"/>
    <w:rsid w:val="7D5053AC"/>
    <w:rsid w:val="7D7DCAA6"/>
    <w:rsid w:val="7D994687"/>
    <w:rsid w:val="7E402627"/>
    <w:rsid w:val="7E47D38D"/>
    <w:rsid w:val="7E6FCD6D"/>
    <w:rsid w:val="7E91B711"/>
    <w:rsid w:val="7EB7CD50"/>
    <w:rsid w:val="7ED08CE5"/>
    <w:rsid w:val="7F606F4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DBD8D"/>
  <w15:chartTrackingRefBased/>
  <w15:docId w15:val="{60D7098B-816F-4373-B414-064B9C27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lsdException w:name="annotation text" w:semiHidden="1"/>
    <w:lsdException w:name="caption" w:semiHidden="1" w:unhideWhenUsed="1" w:qFormat="1"/>
    <w:lsdException w:name="annotation reference" w:semiHidden="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CL" w:eastAsia="es-ES"/>
    </w:rPr>
  </w:style>
  <w:style w:type="paragraph" w:styleId="Ttulo1">
    <w:name w:val="heading 1"/>
    <w:basedOn w:val="Normal"/>
    <w:next w:val="Normal"/>
    <w:qFormat/>
    <w:pPr>
      <w:keepNext/>
      <w:jc w:val="both"/>
      <w:outlineLvl w:val="0"/>
    </w:pPr>
    <w:rPr>
      <w:rFonts w:ascii="Arial" w:hAnsi="Arial" w:cs="Arial"/>
      <w:b/>
      <w:bCs/>
      <w:sz w:val="22"/>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paragraph" w:styleId="Ttulo4">
    <w:name w:val="heading 4"/>
    <w:basedOn w:val="Normal"/>
    <w:next w:val="Normal"/>
    <w:qFormat/>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style>
  <w:style w:type="character" w:styleId="Refdecomentario">
    <w:name w:val="annotation reference"/>
    <w:semiHidden/>
    <w:rPr>
      <w:sz w:val="16"/>
      <w:szCs w:val="16"/>
    </w:rPr>
  </w:style>
  <w:style w:type="paragraph" w:customStyle="1" w:styleId="toa">
    <w:name w:val="toa"/>
    <w:basedOn w:val="Normal"/>
    <w:pPr>
      <w:tabs>
        <w:tab w:val="left" w:pos="9000"/>
        <w:tab w:val="right" w:pos="9360"/>
      </w:tabs>
      <w:suppressAutoHyphens/>
    </w:pPr>
    <w:rPr>
      <w:rFonts w:ascii="Courier" w:hAnsi="Courier"/>
      <w:szCs w:val="20"/>
      <w:lang w:val="en-US"/>
    </w:rPr>
  </w:style>
  <w:style w:type="paragraph" w:styleId="Ttulo">
    <w:name w:val="Title"/>
    <w:basedOn w:val="Normal"/>
    <w:qFormat/>
    <w:pPr>
      <w:jc w:val="center"/>
    </w:pPr>
    <w:rPr>
      <w:rFonts w:ascii="Arial" w:hAnsi="Arial" w:cs="Arial"/>
      <w:b/>
      <w:bCs/>
      <w:sz w:val="22"/>
    </w:rPr>
  </w:style>
  <w:style w:type="paragraph" w:styleId="Textoindependiente">
    <w:name w:val="Body Text"/>
    <w:basedOn w:val="Normal"/>
    <w:pPr>
      <w:jc w:val="both"/>
    </w:pPr>
    <w:rPr>
      <w:rFonts w:ascii="Arial" w:hAnsi="Arial" w:cs="Arial"/>
      <w:b/>
      <w:bCs/>
      <w:sz w:val="22"/>
    </w:rPr>
  </w:style>
  <w:style w:type="paragraph" w:styleId="Asuntodelcomentario">
    <w:name w:val="annotation subject"/>
    <w:basedOn w:val="Textocomentario"/>
    <w:next w:val="Textocomentario"/>
    <w:semiHidden/>
    <w:rPr>
      <w:b/>
      <w:bCs/>
    </w:rPr>
  </w:style>
  <w:style w:type="paragraph" w:styleId="Encabezado">
    <w:name w:val="header"/>
    <w:basedOn w:val="Normal"/>
    <w:pPr>
      <w:widowControl w:val="0"/>
      <w:tabs>
        <w:tab w:val="center" w:pos="4252"/>
        <w:tab w:val="right" w:pos="8504"/>
      </w:tabs>
    </w:pPr>
    <w:rPr>
      <w:snapToGrid w:val="0"/>
      <w:szCs w:val="20"/>
      <w:lang w:val="en-US"/>
    </w:rPr>
  </w:style>
  <w:style w:type="paragraph" w:styleId="Textodeglobo">
    <w:name w:val="Balloon Text"/>
    <w:basedOn w:val="Normal"/>
    <w:semiHidden/>
    <w:rPr>
      <w:rFonts w:ascii="Tahoma" w:hAnsi="Tahoma" w:cs="Tahoma"/>
      <w:sz w:val="16"/>
      <w:szCs w:val="16"/>
    </w:rPr>
  </w:style>
  <w:style w:type="paragraph" w:styleId="Textocomentario">
    <w:name w:val="annotation text"/>
    <w:basedOn w:val="Normal"/>
    <w:semiHidden/>
    <w:rPr>
      <w:sz w:val="20"/>
      <w:szCs w:val="20"/>
    </w:rPr>
  </w:style>
  <w:style w:type="paragraph" w:styleId="TDC1">
    <w:name w:val="toc 1"/>
    <w:basedOn w:val="Normal"/>
    <w:next w:val="Normal"/>
    <w:semiHidden/>
    <w:pPr>
      <w:jc w:val="center"/>
    </w:pPr>
    <w:rPr>
      <w:rFonts w:ascii="Arial" w:hAnsi="Arial" w:cs="Arial"/>
      <w:sz w:val="36"/>
      <w:szCs w:val="36"/>
      <w:u w:val="single"/>
      <w:lang w:val="es-ES"/>
    </w:rPr>
  </w:style>
  <w:style w:type="paragraph" w:styleId="Piedepgina">
    <w:name w:val="footer"/>
    <w:basedOn w:val="Normal"/>
    <w:pPr>
      <w:tabs>
        <w:tab w:val="center" w:pos="4252"/>
        <w:tab w:val="right" w:pos="8504"/>
      </w:tabs>
    </w:pPr>
  </w:style>
  <w:style w:type="paragraph" w:styleId="Textoindependiente3">
    <w:name w:val="Body Text 3"/>
    <w:basedOn w:val="Normal"/>
    <w:pPr>
      <w:spacing w:after="120"/>
    </w:pPr>
    <w:rPr>
      <w:sz w:val="16"/>
      <w:szCs w:val="16"/>
    </w:rPr>
  </w:style>
  <w:style w:type="table" w:styleId="Tablaconcuadrcula">
    <w:name w:val="Table Grid"/>
    <w:basedOn w:val="Tabla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83A5D"/>
    <w:pPr>
      <w:spacing w:before="100" w:beforeAutospacing="1" w:after="100" w:afterAutospacing="1"/>
    </w:pPr>
    <w:rPr>
      <w:lang w:eastAsia="es-CL"/>
    </w:rPr>
  </w:style>
  <w:style w:type="character" w:customStyle="1" w:styleId="normaltextrun">
    <w:name w:val="normaltextrun"/>
    <w:rsid w:val="00E83A5D"/>
  </w:style>
  <w:style w:type="character" w:customStyle="1" w:styleId="eop">
    <w:name w:val="eop"/>
    <w:rsid w:val="00E83A5D"/>
  </w:style>
  <w:style w:type="paragraph" w:styleId="Revisin">
    <w:name w:val="Revision"/>
    <w:hidden/>
    <w:uiPriority w:val="99"/>
    <w:unhideWhenUsed/>
    <w:rsid w:val="00D92E19"/>
    <w:rPr>
      <w:sz w:val="24"/>
      <w:szCs w:val="24"/>
      <w:lang w:val="es-CL" w:eastAsia="es-ES"/>
    </w:rPr>
  </w:style>
  <w:style w:type="paragraph" w:styleId="Prrafodelista">
    <w:name w:val="List Paragraph"/>
    <w:basedOn w:val="Normal"/>
    <w:uiPriority w:val="34"/>
    <w:qFormat/>
    <w:rsid w:val="2F3AA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749193">
      <w:bodyDiv w:val="1"/>
      <w:marLeft w:val="0"/>
      <w:marRight w:val="0"/>
      <w:marTop w:val="0"/>
      <w:marBottom w:val="0"/>
      <w:divBdr>
        <w:top w:val="none" w:sz="0" w:space="0" w:color="auto"/>
        <w:left w:val="none" w:sz="0" w:space="0" w:color="auto"/>
        <w:bottom w:val="none" w:sz="0" w:space="0" w:color="auto"/>
        <w:right w:val="none" w:sz="0" w:space="0" w:color="auto"/>
      </w:divBdr>
      <w:divsChild>
        <w:div w:id="72970677">
          <w:marLeft w:val="0"/>
          <w:marRight w:val="0"/>
          <w:marTop w:val="0"/>
          <w:marBottom w:val="0"/>
          <w:divBdr>
            <w:top w:val="none" w:sz="0" w:space="0" w:color="auto"/>
            <w:left w:val="none" w:sz="0" w:space="0" w:color="auto"/>
            <w:bottom w:val="none" w:sz="0" w:space="0" w:color="auto"/>
            <w:right w:val="none" w:sz="0" w:space="0" w:color="auto"/>
          </w:divBdr>
        </w:div>
        <w:div w:id="93552182">
          <w:marLeft w:val="0"/>
          <w:marRight w:val="0"/>
          <w:marTop w:val="0"/>
          <w:marBottom w:val="0"/>
          <w:divBdr>
            <w:top w:val="none" w:sz="0" w:space="0" w:color="auto"/>
            <w:left w:val="none" w:sz="0" w:space="0" w:color="auto"/>
            <w:bottom w:val="none" w:sz="0" w:space="0" w:color="auto"/>
            <w:right w:val="none" w:sz="0" w:space="0" w:color="auto"/>
          </w:divBdr>
          <w:divsChild>
            <w:div w:id="1494759184">
              <w:marLeft w:val="-75"/>
              <w:marRight w:val="0"/>
              <w:marTop w:val="30"/>
              <w:marBottom w:val="30"/>
              <w:divBdr>
                <w:top w:val="none" w:sz="0" w:space="0" w:color="auto"/>
                <w:left w:val="none" w:sz="0" w:space="0" w:color="auto"/>
                <w:bottom w:val="none" w:sz="0" w:space="0" w:color="auto"/>
                <w:right w:val="none" w:sz="0" w:space="0" w:color="auto"/>
              </w:divBdr>
              <w:divsChild>
                <w:div w:id="129979288">
                  <w:marLeft w:val="0"/>
                  <w:marRight w:val="0"/>
                  <w:marTop w:val="0"/>
                  <w:marBottom w:val="0"/>
                  <w:divBdr>
                    <w:top w:val="none" w:sz="0" w:space="0" w:color="auto"/>
                    <w:left w:val="none" w:sz="0" w:space="0" w:color="auto"/>
                    <w:bottom w:val="none" w:sz="0" w:space="0" w:color="auto"/>
                    <w:right w:val="none" w:sz="0" w:space="0" w:color="auto"/>
                  </w:divBdr>
                  <w:divsChild>
                    <w:div w:id="201791310">
                      <w:marLeft w:val="0"/>
                      <w:marRight w:val="0"/>
                      <w:marTop w:val="0"/>
                      <w:marBottom w:val="0"/>
                      <w:divBdr>
                        <w:top w:val="none" w:sz="0" w:space="0" w:color="auto"/>
                        <w:left w:val="none" w:sz="0" w:space="0" w:color="auto"/>
                        <w:bottom w:val="none" w:sz="0" w:space="0" w:color="auto"/>
                        <w:right w:val="none" w:sz="0" w:space="0" w:color="auto"/>
                      </w:divBdr>
                    </w:div>
                  </w:divsChild>
                </w:div>
                <w:div w:id="135028343">
                  <w:marLeft w:val="0"/>
                  <w:marRight w:val="0"/>
                  <w:marTop w:val="0"/>
                  <w:marBottom w:val="0"/>
                  <w:divBdr>
                    <w:top w:val="none" w:sz="0" w:space="0" w:color="auto"/>
                    <w:left w:val="none" w:sz="0" w:space="0" w:color="auto"/>
                    <w:bottom w:val="none" w:sz="0" w:space="0" w:color="auto"/>
                    <w:right w:val="none" w:sz="0" w:space="0" w:color="auto"/>
                  </w:divBdr>
                  <w:divsChild>
                    <w:div w:id="1082487119">
                      <w:marLeft w:val="0"/>
                      <w:marRight w:val="0"/>
                      <w:marTop w:val="0"/>
                      <w:marBottom w:val="0"/>
                      <w:divBdr>
                        <w:top w:val="none" w:sz="0" w:space="0" w:color="auto"/>
                        <w:left w:val="none" w:sz="0" w:space="0" w:color="auto"/>
                        <w:bottom w:val="none" w:sz="0" w:space="0" w:color="auto"/>
                        <w:right w:val="none" w:sz="0" w:space="0" w:color="auto"/>
                      </w:divBdr>
                    </w:div>
                  </w:divsChild>
                </w:div>
                <w:div w:id="323433180">
                  <w:marLeft w:val="0"/>
                  <w:marRight w:val="0"/>
                  <w:marTop w:val="0"/>
                  <w:marBottom w:val="0"/>
                  <w:divBdr>
                    <w:top w:val="none" w:sz="0" w:space="0" w:color="auto"/>
                    <w:left w:val="none" w:sz="0" w:space="0" w:color="auto"/>
                    <w:bottom w:val="none" w:sz="0" w:space="0" w:color="auto"/>
                    <w:right w:val="none" w:sz="0" w:space="0" w:color="auto"/>
                  </w:divBdr>
                  <w:divsChild>
                    <w:div w:id="1974825585">
                      <w:marLeft w:val="0"/>
                      <w:marRight w:val="0"/>
                      <w:marTop w:val="0"/>
                      <w:marBottom w:val="0"/>
                      <w:divBdr>
                        <w:top w:val="none" w:sz="0" w:space="0" w:color="auto"/>
                        <w:left w:val="none" w:sz="0" w:space="0" w:color="auto"/>
                        <w:bottom w:val="none" w:sz="0" w:space="0" w:color="auto"/>
                        <w:right w:val="none" w:sz="0" w:space="0" w:color="auto"/>
                      </w:divBdr>
                    </w:div>
                  </w:divsChild>
                </w:div>
                <w:div w:id="406002461">
                  <w:marLeft w:val="0"/>
                  <w:marRight w:val="0"/>
                  <w:marTop w:val="0"/>
                  <w:marBottom w:val="0"/>
                  <w:divBdr>
                    <w:top w:val="none" w:sz="0" w:space="0" w:color="auto"/>
                    <w:left w:val="none" w:sz="0" w:space="0" w:color="auto"/>
                    <w:bottom w:val="none" w:sz="0" w:space="0" w:color="auto"/>
                    <w:right w:val="none" w:sz="0" w:space="0" w:color="auto"/>
                  </w:divBdr>
                  <w:divsChild>
                    <w:div w:id="1800143686">
                      <w:marLeft w:val="0"/>
                      <w:marRight w:val="0"/>
                      <w:marTop w:val="0"/>
                      <w:marBottom w:val="0"/>
                      <w:divBdr>
                        <w:top w:val="none" w:sz="0" w:space="0" w:color="auto"/>
                        <w:left w:val="none" w:sz="0" w:space="0" w:color="auto"/>
                        <w:bottom w:val="none" w:sz="0" w:space="0" w:color="auto"/>
                        <w:right w:val="none" w:sz="0" w:space="0" w:color="auto"/>
                      </w:divBdr>
                    </w:div>
                  </w:divsChild>
                </w:div>
                <w:div w:id="453059997">
                  <w:marLeft w:val="0"/>
                  <w:marRight w:val="0"/>
                  <w:marTop w:val="0"/>
                  <w:marBottom w:val="0"/>
                  <w:divBdr>
                    <w:top w:val="none" w:sz="0" w:space="0" w:color="auto"/>
                    <w:left w:val="none" w:sz="0" w:space="0" w:color="auto"/>
                    <w:bottom w:val="none" w:sz="0" w:space="0" w:color="auto"/>
                    <w:right w:val="none" w:sz="0" w:space="0" w:color="auto"/>
                  </w:divBdr>
                  <w:divsChild>
                    <w:div w:id="895436232">
                      <w:marLeft w:val="0"/>
                      <w:marRight w:val="0"/>
                      <w:marTop w:val="0"/>
                      <w:marBottom w:val="0"/>
                      <w:divBdr>
                        <w:top w:val="none" w:sz="0" w:space="0" w:color="auto"/>
                        <w:left w:val="none" w:sz="0" w:space="0" w:color="auto"/>
                        <w:bottom w:val="none" w:sz="0" w:space="0" w:color="auto"/>
                        <w:right w:val="none" w:sz="0" w:space="0" w:color="auto"/>
                      </w:divBdr>
                    </w:div>
                  </w:divsChild>
                </w:div>
                <w:div w:id="533008178">
                  <w:marLeft w:val="0"/>
                  <w:marRight w:val="0"/>
                  <w:marTop w:val="0"/>
                  <w:marBottom w:val="0"/>
                  <w:divBdr>
                    <w:top w:val="none" w:sz="0" w:space="0" w:color="auto"/>
                    <w:left w:val="none" w:sz="0" w:space="0" w:color="auto"/>
                    <w:bottom w:val="none" w:sz="0" w:space="0" w:color="auto"/>
                    <w:right w:val="none" w:sz="0" w:space="0" w:color="auto"/>
                  </w:divBdr>
                  <w:divsChild>
                    <w:div w:id="791903458">
                      <w:marLeft w:val="0"/>
                      <w:marRight w:val="0"/>
                      <w:marTop w:val="0"/>
                      <w:marBottom w:val="0"/>
                      <w:divBdr>
                        <w:top w:val="none" w:sz="0" w:space="0" w:color="auto"/>
                        <w:left w:val="none" w:sz="0" w:space="0" w:color="auto"/>
                        <w:bottom w:val="none" w:sz="0" w:space="0" w:color="auto"/>
                        <w:right w:val="none" w:sz="0" w:space="0" w:color="auto"/>
                      </w:divBdr>
                    </w:div>
                  </w:divsChild>
                </w:div>
                <w:div w:id="583496869">
                  <w:marLeft w:val="0"/>
                  <w:marRight w:val="0"/>
                  <w:marTop w:val="0"/>
                  <w:marBottom w:val="0"/>
                  <w:divBdr>
                    <w:top w:val="none" w:sz="0" w:space="0" w:color="auto"/>
                    <w:left w:val="none" w:sz="0" w:space="0" w:color="auto"/>
                    <w:bottom w:val="none" w:sz="0" w:space="0" w:color="auto"/>
                    <w:right w:val="none" w:sz="0" w:space="0" w:color="auto"/>
                  </w:divBdr>
                  <w:divsChild>
                    <w:div w:id="1854220058">
                      <w:marLeft w:val="0"/>
                      <w:marRight w:val="0"/>
                      <w:marTop w:val="0"/>
                      <w:marBottom w:val="0"/>
                      <w:divBdr>
                        <w:top w:val="none" w:sz="0" w:space="0" w:color="auto"/>
                        <w:left w:val="none" w:sz="0" w:space="0" w:color="auto"/>
                        <w:bottom w:val="none" w:sz="0" w:space="0" w:color="auto"/>
                        <w:right w:val="none" w:sz="0" w:space="0" w:color="auto"/>
                      </w:divBdr>
                    </w:div>
                  </w:divsChild>
                </w:div>
                <w:div w:id="987123839">
                  <w:marLeft w:val="0"/>
                  <w:marRight w:val="0"/>
                  <w:marTop w:val="0"/>
                  <w:marBottom w:val="0"/>
                  <w:divBdr>
                    <w:top w:val="none" w:sz="0" w:space="0" w:color="auto"/>
                    <w:left w:val="none" w:sz="0" w:space="0" w:color="auto"/>
                    <w:bottom w:val="none" w:sz="0" w:space="0" w:color="auto"/>
                    <w:right w:val="none" w:sz="0" w:space="0" w:color="auto"/>
                  </w:divBdr>
                  <w:divsChild>
                    <w:div w:id="2091846431">
                      <w:marLeft w:val="0"/>
                      <w:marRight w:val="0"/>
                      <w:marTop w:val="0"/>
                      <w:marBottom w:val="0"/>
                      <w:divBdr>
                        <w:top w:val="none" w:sz="0" w:space="0" w:color="auto"/>
                        <w:left w:val="none" w:sz="0" w:space="0" w:color="auto"/>
                        <w:bottom w:val="none" w:sz="0" w:space="0" w:color="auto"/>
                        <w:right w:val="none" w:sz="0" w:space="0" w:color="auto"/>
                      </w:divBdr>
                    </w:div>
                  </w:divsChild>
                </w:div>
                <w:div w:id="1122967280">
                  <w:marLeft w:val="0"/>
                  <w:marRight w:val="0"/>
                  <w:marTop w:val="0"/>
                  <w:marBottom w:val="0"/>
                  <w:divBdr>
                    <w:top w:val="none" w:sz="0" w:space="0" w:color="auto"/>
                    <w:left w:val="none" w:sz="0" w:space="0" w:color="auto"/>
                    <w:bottom w:val="none" w:sz="0" w:space="0" w:color="auto"/>
                    <w:right w:val="none" w:sz="0" w:space="0" w:color="auto"/>
                  </w:divBdr>
                  <w:divsChild>
                    <w:div w:id="588000177">
                      <w:marLeft w:val="0"/>
                      <w:marRight w:val="0"/>
                      <w:marTop w:val="0"/>
                      <w:marBottom w:val="0"/>
                      <w:divBdr>
                        <w:top w:val="none" w:sz="0" w:space="0" w:color="auto"/>
                        <w:left w:val="none" w:sz="0" w:space="0" w:color="auto"/>
                        <w:bottom w:val="none" w:sz="0" w:space="0" w:color="auto"/>
                        <w:right w:val="none" w:sz="0" w:space="0" w:color="auto"/>
                      </w:divBdr>
                    </w:div>
                  </w:divsChild>
                </w:div>
                <w:div w:id="1152407816">
                  <w:marLeft w:val="0"/>
                  <w:marRight w:val="0"/>
                  <w:marTop w:val="0"/>
                  <w:marBottom w:val="0"/>
                  <w:divBdr>
                    <w:top w:val="none" w:sz="0" w:space="0" w:color="auto"/>
                    <w:left w:val="none" w:sz="0" w:space="0" w:color="auto"/>
                    <w:bottom w:val="none" w:sz="0" w:space="0" w:color="auto"/>
                    <w:right w:val="none" w:sz="0" w:space="0" w:color="auto"/>
                  </w:divBdr>
                  <w:divsChild>
                    <w:div w:id="2046977973">
                      <w:marLeft w:val="0"/>
                      <w:marRight w:val="0"/>
                      <w:marTop w:val="0"/>
                      <w:marBottom w:val="0"/>
                      <w:divBdr>
                        <w:top w:val="none" w:sz="0" w:space="0" w:color="auto"/>
                        <w:left w:val="none" w:sz="0" w:space="0" w:color="auto"/>
                        <w:bottom w:val="none" w:sz="0" w:space="0" w:color="auto"/>
                        <w:right w:val="none" w:sz="0" w:space="0" w:color="auto"/>
                      </w:divBdr>
                    </w:div>
                  </w:divsChild>
                </w:div>
                <w:div w:id="1175921606">
                  <w:marLeft w:val="0"/>
                  <w:marRight w:val="0"/>
                  <w:marTop w:val="0"/>
                  <w:marBottom w:val="0"/>
                  <w:divBdr>
                    <w:top w:val="none" w:sz="0" w:space="0" w:color="auto"/>
                    <w:left w:val="none" w:sz="0" w:space="0" w:color="auto"/>
                    <w:bottom w:val="none" w:sz="0" w:space="0" w:color="auto"/>
                    <w:right w:val="none" w:sz="0" w:space="0" w:color="auto"/>
                  </w:divBdr>
                  <w:divsChild>
                    <w:div w:id="179586391">
                      <w:marLeft w:val="0"/>
                      <w:marRight w:val="0"/>
                      <w:marTop w:val="0"/>
                      <w:marBottom w:val="0"/>
                      <w:divBdr>
                        <w:top w:val="none" w:sz="0" w:space="0" w:color="auto"/>
                        <w:left w:val="none" w:sz="0" w:space="0" w:color="auto"/>
                        <w:bottom w:val="none" w:sz="0" w:space="0" w:color="auto"/>
                        <w:right w:val="none" w:sz="0" w:space="0" w:color="auto"/>
                      </w:divBdr>
                    </w:div>
                  </w:divsChild>
                </w:div>
                <w:div w:id="1249191962">
                  <w:marLeft w:val="0"/>
                  <w:marRight w:val="0"/>
                  <w:marTop w:val="0"/>
                  <w:marBottom w:val="0"/>
                  <w:divBdr>
                    <w:top w:val="none" w:sz="0" w:space="0" w:color="auto"/>
                    <w:left w:val="none" w:sz="0" w:space="0" w:color="auto"/>
                    <w:bottom w:val="none" w:sz="0" w:space="0" w:color="auto"/>
                    <w:right w:val="none" w:sz="0" w:space="0" w:color="auto"/>
                  </w:divBdr>
                  <w:divsChild>
                    <w:div w:id="953638914">
                      <w:marLeft w:val="0"/>
                      <w:marRight w:val="0"/>
                      <w:marTop w:val="0"/>
                      <w:marBottom w:val="0"/>
                      <w:divBdr>
                        <w:top w:val="none" w:sz="0" w:space="0" w:color="auto"/>
                        <w:left w:val="none" w:sz="0" w:space="0" w:color="auto"/>
                        <w:bottom w:val="none" w:sz="0" w:space="0" w:color="auto"/>
                        <w:right w:val="none" w:sz="0" w:space="0" w:color="auto"/>
                      </w:divBdr>
                    </w:div>
                  </w:divsChild>
                </w:div>
                <w:div w:id="1252205458">
                  <w:marLeft w:val="0"/>
                  <w:marRight w:val="0"/>
                  <w:marTop w:val="0"/>
                  <w:marBottom w:val="0"/>
                  <w:divBdr>
                    <w:top w:val="none" w:sz="0" w:space="0" w:color="auto"/>
                    <w:left w:val="none" w:sz="0" w:space="0" w:color="auto"/>
                    <w:bottom w:val="none" w:sz="0" w:space="0" w:color="auto"/>
                    <w:right w:val="none" w:sz="0" w:space="0" w:color="auto"/>
                  </w:divBdr>
                  <w:divsChild>
                    <w:div w:id="370618940">
                      <w:marLeft w:val="0"/>
                      <w:marRight w:val="0"/>
                      <w:marTop w:val="0"/>
                      <w:marBottom w:val="0"/>
                      <w:divBdr>
                        <w:top w:val="none" w:sz="0" w:space="0" w:color="auto"/>
                        <w:left w:val="none" w:sz="0" w:space="0" w:color="auto"/>
                        <w:bottom w:val="none" w:sz="0" w:space="0" w:color="auto"/>
                        <w:right w:val="none" w:sz="0" w:space="0" w:color="auto"/>
                      </w:divBdr>
                    </w:div>
                  </w:divsChild>
                </w:div>
                <w:div w:id="1607885700">
                  <w:marLeft w:val="0"/>
                  <w:marRight w:val="0"/>
                  <w:marTop w:val="0"/>
                  <w:marBottom w:val="0"/>
                  <w:divBdr>
                    <w:top w:val="none" w:sz="0" w:space="0" w:color="auto"/>
                    <w:left w:val="none" w:sz="0" w:space="0" w:color="auto"/>
                    <w:bottom w:val="none" w:sz="0" w:space="0" w:color="auto"/>
                    <w:right w:val="none" w:sz="0" w:space="0" w:color="auto"/>
                  </w:divBdr>
                  <w:divsChild>
                    <w:div w:id="504200907">
                      <w:marLeft w:val="0"/>
                      <w:marRight w:val="0"/>
                      <w:marTop w:val="0"/>
                      <w:marBottom w:val="0"/>
                      <w:divBdr>
                        <w:top w:val="none" w:sz="0" w:space="0" w:color="auto"/>
                        <w:left w:val="none" w:sz="0" w:space="0" w:color="auto"/>
                        <w:bottom w:val="none" w:sz="0" w:space="0" w:color="auto"/>
                        <w:right w:val="none" w:sz="0" w:space="0" w:color="auto"/>
                      </w:divBdr>
                    </w:div>
                  </w:divsChild>
                </w:div>
                <w:div w:id="2019307520">
                  <w:marLeft w:val="0"/>
                  <w:marRight w:val="0"/>
                  <w:marTop w:val="0"/>
                  <w:marBottom w:val="0"/>
                  <w:divBdr>
                    <w:top w:val="none" w:sz="0" w:space="0" w:color="auto"/>
                    <w:left w:val="none" w:sz="0" w:space="0" w:color="auto"/>
                    <w:bottom w:val="none" w:sz="0" w:space="0" w:color="auto"/>
                    <w:right w:val="none" w:sz="0" w:space="0" w:color="auto"/>
                  </w:divBdr>
                  <w:divsChild>
                    <w:div w:id="497572967">
                      <w:marLeft w:val="0"/>
                      <w:marRight w:val="0"/>
                      <w:marTop w:val="0"/>
                      <w:marBottom w:val="0"/>
                      <w:divBdr>
                        <w:top w:val="none" w:sz="0" w:space="0" w:color="auto"/>
                        <w:left w:val="none" w:sz="0" w:space="0" w:color="auto"/>
                        <w:bottom w:val="none" w:sz="0" w:space="0" w:color="auto"/>
                        <w:right w:val="none" w:sz="0" w:space="0" w:color="auto"/>
                      </w:divBdr>
                    </w:div>
                  </w:divsChild>
                </w:div>
                <w:div w:id="2036342924">
                  <w:marLeft w:val="0"/>
                  <w:marRight w:val="0"/>
                  <w:marTop w:val="0"/>
                  <w:marBottom w:val="0"/>
                  <w:divBdr>
                    <w:top w:val="none" w:sz="0" w:space="0" w:color="auto"/>
                    <w:left w:val="none" w:sz="0" w:space="0" w:color="auto"/>
                    <w:bottom w:val="none" w:sz="0" w:space="0" w:color="auto"/>
                    <w:right w:val="none" w:sz="0" w:space="0" w:color="auto"/>
                  </w:divBdr>
                  <w:divsChild>
                    <w:div w:id="1253930289">
                      <w:marLeft w:val="0"/>
                      <w:marRight w:val="0"/>
                      <w:marTop w:val="0"/>
                      <w:marBottom w:val="0"/>
                      <w:divBdr>
                        <w:top w:val="none" w:sz="0" w:space="0" w:color="auto"/>
                        <w:left w:val="none" w:sz="0" w:space="0" w:color="auto"/>
                        <w:bottom w:val="none" w:sz="0" w:space="0" w:color="auto"/>
                        <w:right w:val="none" w:sz="0" w:space="0" w:color="auto"/>
                      </w:divBdr>
                    </w:div>
                  </w:divsChild>
                </w:div>
                <w:div w:id="2051763789">
                  <w:marLeft w:val="0"/>
                  <w:marRight w:val="0"/>
                  <w:marTop w:val="0"/>
                  <w:marBottom w:val="0"/>
                  <w:divBdr>
                    <w:top w:val="none" w:sz="0" w:space="0" w:color="auto"/>
                    <w:left w:val="none" w:sz="0" w:space="0" w:color="auto"/>
                    <w:bottom w:val="none" w:sz="0" w:space="0" w:color="auto"/>
                    <w:right w:val="none" w:sz="0" w:space="0" w:color="auto"/>
                  </w:divBdr>
                  <w:divsChild>
                    <w:div w:id="743184432">
                      <w:marLeft w:val="0"/>
                      <w:marRight w:val="0"/>
                      <w:marTop w:val="0"/>
                      <w:marBottom w:val="0"/>
                      <w:divBdr>
                        <w:top w:val="none" w:sz="0" w:space="0" w:color="auto"/>
                        <w:left w:val="none" w:sz="0" w:space="0" w:color="auto"/>
                        <w:bottom w:val="none" w:sz="0" w:space="0" w:color="auto"/>
                        <w:right w:val="none" w:sz="0" w:space="0" w:color="auto"/>
                      </w:divBdr>
                    </w:div>
                  </w:divsChild>
                </w:div>
                <w:div w:id="2123451981">
                  <w:marLeft w:val="0"/>
                  <w:marRight w:val="0"/>
                  <w:marTop w:val="0"/>
                  <w:marBottom w:val="0"/>
                  <w:divBdr>
                    <w:top w:val="none" w:sz="0" w:space="0" w:color="auto"/>
                    <w:left w:val="none" w:sz="0" w:space="0" w:color="auto"/>
                    <w:bottom w:val="none" w:sz="0" w:space="0" w:color="auto"/>
                    <w:right w:val="none" w:sz="0" w:space="0" w:color="auto"/>
                  </w:divBdr>
                  <w:divsChild>
                    <w:div w:id="1929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014846">
          <w:marLeft w:val="0"/>
          <w:marRight w:val="0"/>
          <w:marTop w:val="0"/>
          <w:marBottom w:val="0"/>
          <w:divBdr>
            <w:top w:val="none" w:sz="0" w:space="0" w:color="auto"/>
            <w:left w:val="none" w:sz="0" w:space="0" w:color="auto"/>
            <w:bottom w:val="none" w:sz="0" w:space="0" w:color="auto"/>
            <w:right w:val="none" w:sz="0" w:space="0" w:color="auto"/>
          </w:divBdr>
        </w:div>
        <w:div w:id="537862917">
          <w:marLeft w:val="0"/>
          <w:marRight w:val="0"/>
          <w:marTop w:val="0"/>
          <w:marBottom w:val="0"/>
          <w:divBdr>
            <w:top w:val="none" w:sz="0" w:space="0" w:color="auto"/>
            <w:left w:val="none" w:sz="0" w:space="0" w:color="auto"/>
            <w:bottom w:val="none" w:sz="0" w:space="0" w:color="auto"/>
            <w:right w:val="none" w:sz="0" w:space="0" w:color="auto"/>
          </w:divBdr>
        </w:div>
        <w:div w:id="976107106">
          <w:marLeft w:val="0"/>
          <w:marRight w:val="0"/>
          <w:marTop w:val="0"/>
          <w:marBottom w:val="0"/>
          <w:divBdr>
            <w:top w:val="none" w:sz="0" w:space="0" w:color="auto"/>
            <w:left w:val="none" w:sz="0" w:space="0" w:color="auto"/>
            <w:bottom w:val="none" w:sz="0" w:space="0" w:color="auto"/>
            <w:right w:val="none" w:sz="0" w:space="0" w:color="auto"/>
          </w:divBdr>
        </w:div>
        <w:div w:id="1062945847">
          <w:marLeft w:val="0"/>
          <w:marRight w:val="0"/>
          <w:marTop w:val="0"/>
          <w:marBottom w:val="0"/>
          <w:divBdr>
            <w:top w:val="none" w:sz="0" w:space="0" w:color="auto"/>
            <w:left w:val="none" w:sz="0" w:space="0" w:color="auto"/>
            <w:bottom w:val="none" w:sz="0" w:space="0" w:color="auto"/>
            <w:right w:val="none" w:sz="0" w:space="0" w:color="auto"/>
          </w:divBdr>
        </w:div>
        <w:div w:id="1064067724">
          <w:marLeft w:val="0"/>
          <w:marRight w:val="0"/>
          <w:marTop w:val="0"/>
          <w:marBottom w:val="0"/>
          <w:divBdr>
            <w:top w:val="none" w:sz="0" w:space="0" w:color="auto"/>
            <w:left w:val="none" w:sz="0" w:space="0" w:color="auto"/>
            <w:bottom w:val="none" w:sz="0" w:space="0" w:color="auto"/>
            <w:right w:val="none" w:sz="0" w:space="0" w:color="auto"/>
          </w:divBdr>
          <w:divsChild>
            <w:div w:id="1156802232">
              <w:marLeft w:val="-75"/>
              <w:marRight w:val="0"/>
              <w:marTop w:val="30"/>
              <w:marBottom w:val="30"/>
              <w:divBdr>
                <w:top w:val="none" w:sz="0" w:space="0" w:color="auto"/>
                <w:left w:val="none" w:sz="0" w:space="0" w:color="auto"/>
                <w:bottom w:val="none" w:sz="0" w:space="0" w:color="auto"/>
                <w:right w:val="none" w:sz="0" w:space="0" w:color="auto"/>
              </w:divBdr>
              <w:divsChild>
                <w:div w:id="11735099">
                  <w:marLeft w:val="0"/>
                  <w:marRight w:val="0"/>
                  <w:marTop w:val="0"/>
                  <w:marBottom w:val="0"/>
                  <w:divBdr>
                    <w:top w:val="none" w:sz="0" w:space="0" w:color="auto"/>
                    <w:left w:val="none" w:sz="0" w:space="0" w:color="auto"/>
                    <w:bottom w:val="none" w:sz="0" w:space="0" w:color="auto"/>
                    <w:right w:val="none" w:sz="0" w:space="0" w:color="auto"/>
                  </w:divBdr>
                  <w:divsChild>
                    <w:div w:id="1386098181">
                      <w:marLeft w:val="0"/>
                      <w:marRight w:val="0"/>
                      <w:marTop w:val="0"/>
                      <w:marBottom w:val="0"/>
                      <w:divBdr>
                        <w:top w:val="none" w:sz="0" w:space="0" w:color="auto"/>
                        <w:left w:val="none" w:sz="0" w:space="0" w:color="auto"/>
                        <w:bottom w:val="none" w:sz="0" w:space="0" w:color="auto"/>
                        <w:right w:val="none" w:sz="0" w:space="0" w:color="auto"/>
                      </w:divBdr>
                    </w:div>
                  </w:divsChild>
                </w:div>
                <w:div w:id="504127894">
                  <w:marLeft w:val="0"/>
                  <w:marRight w:val="0"/>
                  <w:marTop w:val="0"/>
                  <w:marBottom w:val="0"/>
                  <w:divBdr>
                    <w:top w:val="none" w:sz="0" w:space="0" w:color="auto"/>
                    <w:left w:val="none" w:sz="0" w:space="0" w:color="auto"/>
                    <w:bottom w:val="none" w:sz="0" w:space="0" w:color="auto"/>
                    <w:right w:val="none" w:sz="0" w:space="0" w:color="auto"/>
                  </w:divBdr>
                  <w:divsChild>
                    <w:div w:id="122165013">
                      <w:marLeft w:val="0"/>
                      <w:marRight w:val="0"/>
                      <w:marTop w:val="0"/>
                      <w:marBottom w:val="0"/>
                      <w:divBdr>
                        <w:top w:val="none" w:sz="0" w:space="0" w:color="auto"/>
                        <w:left w:val="none" w:sz="0" w:space="0" w:color="auto"/>
                        <w:bottom w:val="none" w:sz="0" w:space="0" w:color="auto"/>
                        <w:right w:val="none" w:sz="0" w:space="0" w:color="auto"/>
                      </w:divBdr>
                    </w:div>
                  </w:divsChild>
                </w:div>
                <w:div w:id="862980797">
                  <w:marLeft w:val="0"/>
                  <w:marRight w:val="0"/>
                  <w:marTop w:val="0"/>
                  <w:marBottom w:val="0"/>
                  <w:divBdr>
                    <w:top w:val="none" w:sz="0" w:space="0" w:color="auto"/>
                    <w:left w:val="none" w:sz="0" w:space="0" w:color="auto"/>
                    <w:bottom w:val="none" w:sz="0" w:space="0" w:color="auto"/>
                    <w:right w:val="none" w:sz="0" w:space="0" w:color="auto"/>
                  </w:divBdr>
                  <w:divsChild>
                    <w:div w:id="101535127">
                      <w:marLeft w:val="0"/>
                      <w:marRight w:val="0"/>
                      <w:marTop w:val="0"/>
                      <w:marBottom w:val="0"/>
                      <w:divBdr>
                        <w:top w:val="none" w:sz="0" w:space="0" w:color="auto"/>
                        <w:left w:val="none" w:sz="0" w:space="0" w:color="auto"/>
                        <w:bottom w:val="none" w:sz="0" w:space="0" w:color="auto"/>
                        <w:right w:val="none" w:sz="0" w:space="0" w:color="auto"/>
                      </w:divBdr>
                    </w:div>
                  </w:divsChild>
                </w:div>
                <w:div w:id="1154416950">
                  <w:marLeft w:val="0"/>
                  <w:marRight w:val="0"/>
                  <w:marTop w:val="0"/>
                  <w:marBottom w:val="0"/>
                  <w:divBdr>
                    <w:top w:val="none" w:sz="0" w:space="0" w:color="auto"/>
                    <w:left w:val="none" w:sz="0" w:space="0" w:color="auto"/>
                    <w:bottom w:val="none" w:sz="0" w:space="0" w:color="auto"/>
                    <w:right w:val="none" w:sz="0" w:space="0" w:color="auto"/>
                  </w:divBdr>
                  <w:divsChild>
                    <w:div w:id="203476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131481">
          <w:marLeft w:val="0"/>
          <w:marRight w:val="0"/>
          <w:marTop w:val="0"/>
          <w:marBottom w:val="0"/>
          <w:divBdr>
            <w:top w:val="none" w:sz="0" w:space="0" w:color="auto"/>
            <w:left w:val="none" w:sz="0" w:space="0" w:color="auto"/>
            <w:bottom w:val="none" w:sz="0" w:space="0" w:color="auto"/>
            <w:right w:val="none" w:sz="0" w:space="0" w:color="auto"/>
          </w:divBdr>
          <w:divsChild>
            <w:div w:id="779181748">
              <w:marLeft w:val="-75"/>
              <w:marRight w:val="0"/>
              <w:marTop w:val="30"/>
              <w:marBottom w:val="30"/>
              <w:divBdr>
                <w:top w:val="none" w:sz="0" w:space="0" w:color="auto"/>
                <w:left w:val="none" w:sz="0" w:space="0" w:color="auto"/>
                <w:bottom w:val="none" w:sz="0" w:space="0" w:color="auto"/>
                <w:right w:val="none" w:sz="0" w:space="0" w:color="auto"/>
              </w:divBdr>
              <w:divsChild>
                <w:div w:id="217671519">
                  <w:marLeft w:val="0"/>
                  <w:marRight w:val="0"/>
                  <w:marTop w:val="0"/>
                  <w:marBottom w:val="0"/>
                  <w:divBdr>
                    <w:top w:val="none" w:sz="0" w:space="0" w:color="auto"/>
                    <w:left w:val="none" w:sz="0" w:space="0" w:color="auto"/>
                    <w:bottom w:val="none" w:sz="0" w:space="0" w:color="auto"/>
                    <w:right w:val="none" w:sz="0" w:space="0" w:color="auto"/>
                  </w:divBdr>
                  <w:divsChild>
                    <w:div w:id="354772346">
                      <w:marLeft w:val="0"/>
                      <w:marRight w:val="0"/>
                      <w:marTop w:val="0"/>
                      <w:marBottom w:val="0"/>
                      <w:divBdr>
                        <w:top w:val="none" w:sz="0" w:space="0" w:color="auto"/>
                        <w:left w:val="none" w:sz="0" w:space="0" w:color="auto"/>
                        <w:bottom w:val="none" w:sz="0" w:space="0" w:color="auto"/>
                        <w:right w:val="none" w:sz="0" w:space="0" w:color="auto"/>
                      </w:divBdr>
                    </w:div>
                  </w:divsChild>
                </w:div>
                <w:div w:id="365719431">
                  <w:marLeft w:val="0"/>
                  <w:marRight w:val="0"/>
                  <w:marTop w:val="0"/>
                  <w:marBottom w:val="0"/>
                  <w:divBdr>
                    <w:top w:val="none" w:sz="0" w:space="0" w:color="auto"/>
                    <w:left w:val="none" w:sz="0" w:space="0" w:color="auto"/>
                    <w:bottom w:val="none" w:sz="0" w:space="0" w:color="auto"/>
                    <w:right w:val="none" w:sz="0" w:space="0" w:color="auto"/>
                  </w:divBdr>
                  <w:divsChild>
                    <w:div w:id="2147232341">
                      <w:marLeft w:val="0"/>
                      <w:marRight w:val="0"/>
                      <w:marTop w:val="0"/>
                      <w:marBottom w:val="0"/>
                      <w:divBdr>
                        <w:top w:val="none" w:sz="0" w:space="0" w:color="auto"/>
                        <w:left w:val="none" w:sz="0" w:space="0" w:color="auto"/>
                        <w:bottom w:val="none" w:sz="0" w:space="0" w:color="auto"/>
                        <w:right w:val="none" w:sz="0" w:space="0" w:color="auto"/>
                      </w:divBdr>
                    </w:div>
                  </w:divsChild>
                </w:div>
                <w:div w:id="503590288">
                  <w:marLeft w:val="0"/>
                  <w:marRight w:val="0"/>
                  <w:marTop w:val="0"/>
                  <w:marBottom w:val="0"/>
                  <w:divBdr>
                    <w:top w:val="none" w:sz="0" w:space="0" w:color="auto"/>
                    <w:left w:val="none" w:sz="0" w:space="0" w:color="auto"/>
                    <w:bottom w:val="none" w:sz="0" w:space="0" w:color="auto"/>
                    <w:right w:val="none" w:sz="0" w:space="0" w:color="auto"/>
                  </w:divBdr>
                  <w:divsChild>
                    <w:div w:id="84695087">
                      <w:marLeft w:val="0"/>
                      <w:marRight w:val="0"/>
                      <w:marTop w:val="0"/>
                      <w:marBottom w:val="0"/>
                      <w:divBdr>
                        <w:top w:val="none" w:sz="0" w:space="0" w:color="auto"/>
                        <w:left w:val="none" w:sz="0" w:space="0" w:color="auto"/>
                        <w:bottom w:val="none" w:sz="0" w:space="0" w:color="auto"/>
                        <w:right w:val="none" w:sz="0" w:space="0" w:color="auto"/>
                      </w:divBdr>
                    </w:div>
                  </w:divsChild>
                </w:div>
                <w:div w:id="620647822">
                  <w:marLeft w:val="0"/>
                  <w:marRight w:val="0"/>
                  <w:marTop w:val="0"/>
                  <w:marBottom w:val="0"/>
                  <w:divBdr>
                    <w:top w:val="none" w:sz="0" w:space="0" w:color="auto"/>
                    <w:left w:val="none" w:sz="0" w:space="0" w:color="auto"/>
                    <w:bottom w:val="none" w:sz="0" w:space="0" w:color="auto"/>
                    <w:right w:val="none" w:sz="0" w:space="0" w:color="auto"/>
                  </w:divBdr>
                  <w:divsChild>
                    <w:div w:id="439838848">
                      <w:marLeft w:val="0"/>
                      <w:marRight w:val="0"/>
                      <w:marTop w:val="0"/>
                      <w:marBottom w:val="0"/>
                      <w:divBdr>
                        <w:top w:val="none" w:sz="0" w:space="0" w:color="auto"/>
                        <w:left w:val="none" w:sz="0" w:space="0" w:color="auto"/>
                        <w:bottom w:val="none" w:sz="0" w:space="0" w:color="auto"/>
                        <w:right w:val="none" w:sz="0" w:space="0" w:color="auto"/>
                      </w:divBdr>
                    </w:div>
                  </w:divsChild>
                </w:div>
                <w:div w:id="621116387">
                  <w:marLeft w:val="0"/>
                  <w:marRight w:val="0"/>
                  <w:marTop w:val="0"/>
                  <w:marBottom w:val="0"/>
                  <w:divBdr>
                    <w:top w:val="none" w:sz="0" w:space="0" w:color="auto"/>
                    <w:left w:val="none" w:sz="0" w:space="0" w:color="auto"/>
                    <w:bottom w:val="none" w:sz="0" w:space="0" w:color="auto"/>
                    <w:right w:val="none" w:sz="0" w:space="0" w:color="auto"/>
                  </w:divBdr>
                  <w:divsChild>
                    <w:div w:id="670648216">
                      <w:marLeft w:val="0"/>
                      <w:marRight w:val="0"/>
                      <w:marTop w:val="0"/>
                      <w:marBottom w:val="0"/>
                      <w:divBdr>
                        <w:top w:val="none" w:sz="0" w:space="0" w:color="auto"/>
                        <w:left w:val="none" w:sz="0" w:space="0" w:color="auto"/>
                        <w:bottom w:val="none" w:sz="0" w:space="0" w:color="auto"/>
                        <w:right w:val="none" w:sz="0" w:space="0" w:color="auto"/>
                      </w:divBdr>
                    </w:div>
                  </w:divsChild>
                </w:div>
                <w:div w:id="670565767">
                  <w:marLeft w:val="0"/>
                  <w:marRight w:val="0"/>
                  <w:marTop w:val="0"/>
                  <w:marBottom w:val="0"/>
                  <w:divBdr>
                    <w:top w:val="none" w:sz="0" w:space="0" w:color="auto"/>
                    <w:left w:val="none" w:sz="0" w:space="0" w:color="auto"/>
                    <w:bottom w:val="none" w:sz="0" w:space="0" w:color="auto"/>
                    <w:right w:val="none" w:sz="0" w:space="0" w:color="auto"/>
                  </w:divBdr>
                  <w:divsChild>
                    <w:div w:id="1676230401">
                      <w:marLeft w:val="0"/>
                      <w:marRight w:val="0"/>
                      <w:marTop w:val="0"/>
                      <w:marBottom w:val="0"/>
                      <w:divBdr>
                        <w:top w:val="none" w:sz="0" w:space="0" w:color="auto"/>
                        <w:left w:val="none" w:sz="0" w:space="0" w:color="auto"/>
                        <w:bottom w:val="none" w:sz="0" w:space="0" w:color="auto"/>
                        <w:right w:val="none" w:sz="0" w:space="0" w:color="auto"/>
                      </w:divBdr>
                    </w:div>
                  </w:divsChild>
                </w:div>
                <w:div w:id="1009140832">
                  <w:marLeft w:val="0"/>
                  <w:marRight w:val="0"/>
                  <w:marTop w:val="0"/>
                  <w:marBottom w:val="0"/>
                  <w:divBdr>
                    <w:top w:val="none" w:sz="0" w:space="0" w:color="auto"/>
                    <w:left w:val="none" w:sz="0" w:space="0" w:color="auto"/>
                    <w:bottom w:val="none" w:sz="0" w:space="0" w:color="auto"/>
                    <w:right w:val="none" w:sz="0" w:space="0" w:color="auto"/>
                  </w:divBdr>
                  <w:divsChild>
                    <w:div w:id="77556571">
                      <w:marLeft w:val="0"/>
                      <w:marRight w:val="0"/>
                      <w:marTop w:val="0"/>
                      <w:marBottom w:val="0"/>
                      <w:divBdr>
                        <w:top w:val="none" w:sz="0" w:space="0" w:color="auto"/>
                        <w:left w:val="none" w:sz="0" w:space="0" w:color="auto"/>
                        <w:bottom w:val="none" w:sz="0" w:space="0" w:color="auto"/>
                        <w:right w:val="none" w:sz="0" w:space="0" w:color="auto"/>
                      </w:divBdr>
                    </w:div>
                  </w:divsChild>
                </w:div>
                <w:div w:id="1195650671">
                  <w:marLeft w:val="0"/>
                  <w:marRight w:val="0"/>
                  <w:marTop w:val="0"/>
                  <w:marBottom w:val="0"/>
                  <w:divBdr>
                    <w:top w:val="none" w:sz="0" w:space="0" w:color="auto"/>
                    <w:left w:val="none" w:sz="0" w:space="0" w:color="auto"/>
                    <w:bottom w:val="none" w:sz="0" w:space="0" w:color="auto"/>
                    <w:right w:val="none" w:sz="0" w:space="0" w:color="auto"/>
                  </w:divBdr>
                  <w:divsChild>
                    <w:div w:id="695547346">
                      <w:marLeft w:val="0"/>
                      <w:marRight w:val="0"/>
                      <w:marTop w:val="0"/>
                      <w:marBottom w:val="0"/>
                      <w:divBdr>
                        <w:top w:val="none" w:sz="0" w:space="0" w:color="auto"/>
                        <w:left w:val="none" w:sz="0" w:space="0" w:color="auto"/>
                        <w:bottom w:val="none" w:sz="0" w:space="0" w:color="auto"/>
                        <w:right w:val="none" w:sz="0" w:space="0" w:color="auto"/>
                      </w:divBdr>
                    </w:div>
                  </w:divsChild>
                </w:div>
                <w:div w:id="1291321641">
                  <w:marLeft w:val="0"/>
                  <w:marRight w:val="0"/>
                  <w:marTop w:val="0"/>
                  <w:marBottom w:val="0"/>
                  <w:divBdr>
                    <w:top w:val="none" w:sz="0" w:space="0" w:color="auto"/>
                    <w:left w:val="none" w:sz="0" w:space="0" w:color="auto"/>
                    <w:bottom w:val="none" w:sz="0" w:space="0" w:color="auto"/>
                    <w:right w:val="none" w:sz="0" w:space="0" w:color="auto"/>
                  </w:divBdr>
                  <w:divsChild>
                    <w:div w:id="1664553237">
                      <w:marLeft w:val="0"/>
                      <w:marRight w:val="0"/>
                      <w:marTop w:val="0"/>
                      <w:marBottom w:val="0"/>
                      <w:divBdr>
                        <w:top w:val="none" w:sz="0" w:space="0" w:color="auto"/>
                        <w:left w:val="none" w:sz="0" w:space="0" w:color="auto"/>
                        <w:bottom w:val="none" w:sz="0" w:space="0" w:color="auto"/>
                        <w:right w:val="none" w:sz="0" w:space="0" w:color="auto"/>
                      </w:divBdr>
                    </w:div>
                  </w:divsChild>
                </w:div>
                <w:div w:id="1355304786">
                  <w:marLeft w:val="0"/>
                  <w:marRight w:val="0"/>
                  <w:marTop w:val="0"/>
                  <w:marBottom w:val="0"/>
                  <w:divBdr>
                    <w:top w:val="none" w:sz="0" w:space="0" w:color="auto"/>
                    <w:left w:val="none" w:sz="0" w:space="0" w:color="auto"/>
                    <w:bottom w:val="none" w:sz="0" w:space="0" w:color="auto"/>
                    <w:right w:val="none" w:sz="0" w:space="0" w:color="auto"/>
                  </w:divBdr>
                  <w:divsChild>
                    <w:div w:id="1320185966">
                      <w:marLeft w:val="0"/>
                      <w:marRight w:val="0"/>
                      <w:marTop w:val="0"/>
                      <w:marBottom w:val="0"/>
                      <w:divBdr>
                        <w:top w:val="none" w:sz="0" w:space="0" w:color="auto"/>
                        <w:left w:val="none" w:sz="0" w:space="0" w:color="auto"/>
                        <w:bottom w:val="none" w:sz="0" w:space="0" w:color="auto"/>
                        <w:right w:val="none" w:sz="0" w:space="0" w:color="auto"/>
                      </w:divBdr>
                    </w:div>
                  </w:divsChild>
                </w:div>
                <w:div w:id="1396708639">
                  <w:marLeft w:val="0"/>
                  <w:marRight w:val="0"/>
                  <w:marTop w:val="0"/>
                  <w:marBottom w:val="0"/>
                  <w:divBdr>
                    <w:top w:val="none" w:sz="0" w:space="0" w:color="auto"/>
                    <w:left w:val="none" w:sz="0" w:space="0" w:color="auto"/>
                    <w:bottom w:val="none" w:sz="0" w:space="0" w:color="auto"/>
                    <w:right w:val="none" w:sz="0" w:space="0" w:color="auto"/>
                  </w:divBdr>
                  <w:divsChild>
                    <w:div w:id="2010253531">
                      <w:marLeft w:val="0"/>
                      <w:marRight w:val="0"/>
                      <w:marTop w:val="0"/>
                      <w:marBottom w:val="0"/>
                      <w:divBdr>
                        <w:top w:val="none" w:sz="0" w:space="0" w:color="auto"/>
                        <w:left w:val="none" w:sz="0" w:space="0" w:color="auto"/>
                        <w:bottom w:val="none" w:sz="0" w:space="0" w:color="auto"/>
                        <w:right w:val="none" w:sz="0" w:space="0" w:color="auto"/>
                      </w:divBdr>
                    </w:div>
                  </w:divsChild>
                </w:div>
                <w:div w:id="1517420931">
                  <w:marLeft w:val="0"/>
                  <w:marRight w:val="0"/>
                  <w:marTop w:val="0"/>
                  <w:marBottom w:val="0"/>
                  <w:divBdr>
                    <w:top w:val="none" w:sz="0" w:space="0" w:color="auto"/>
                    <w:left w:val="none" w:sz="0" w:space="0" w:color="auto"/>
                    <w:bottom w:val="none" w:sz="0" w:space="0" w:color="auto"/>
                    <w:right w:val="none" w:sz="0" w:space="0" w:color="auto"/>
                  </w:divBdr>
                  <w:divsChild>
                    <w:div w:id="1093820575">
                      <w:marLeft w:val="0"/>
                      <w:marRight w:val="0"/>
                      <w:marTop w:val="0"/>
                      <w:marBottom w:val="0"/>
                      <w:divBdr>
                        <w:top w:val="none" w:sz="0" w:space="0" w:color="auto"/>
                        <w:left w:val="none" w:sz="0" w:space="0" w:color="auto"/>
                        <w:bottom w:val="none" w:sz="0" w:space="0" w:color="auto"/>
                        <w:right w:val="none" w:sz="0" w:space="0" w:color="auto"/>
                      </w:divBdr>
                    </w:div>
                  </w:divsChild>
                </w:div>
                <w:div w:id="1772360441">
                  <w:marLeft w:val="0"/>
                  <w:marRight w:val="0"/>
                  <w:marTop w:val="0"/>
                  <w:marBottom w:val="0"/>
                  <w:divBdr>
                    <w:top w:val="none" w:sz="0" w:space="0" w:color="auto"/>
                    <w:left w:val="none" w:sz="0" w:space="0" w:color="auto"/>
                    <w:bottom w:val="none" w:sz="0" w:space="0" w:color="auto"/>
                    <w:right w:val="none" w:sz="0" w:space="0" w:color="auto"/>
                  </w:divBdr>
                  <w:divsChild>
                    <w:div w:id="988441957">
                      <w:marLeft w:val="0"/>
                      <w:marRight w:val="0"/>
                      <w:marTop w:val="0"/>
                      <w:marBottom w:val="0"/>
                      <w:divBdr>
                        <w:top w:val="none" w:sz="0" w:space="0" w:color="auto"/>
                        <w:left w:val="none" w:sz="0" w:space="0" w:color="auto"/>
                        <w:bottom w:val="none" w:sz="0" w:space="0" w:color="auto"/>
                        <w:right w:val="none" w:sz="0" w:space="0" w:color="auto"/>
                      </w:divBdr>
                    </w:div>
                  </w:divsChild>
                </w:div>
                <w:div w:id="1942105271">
                  <w:marLeft w:val="0"/>
                  <w:marRight w:val="0"/>
                  <w:marTop w:val="0"/>
                  <w:marBottom w:val="0"/>
                  <w:divBdr>
                    <w:top w:val="none" w:sz="0" w:space="0" w:color="auto"/>
                    <w:left w:val="none" w:sz="0" w:space="0" w:color="auto"/>
                    <w:bottom w:val="none" w:sz="0" w:space="0" w:color="auto"/>
                    <w:right w:val="none" w:sz="0" w:space="0" w:color="auto"/>
                  </w:divBdr>
                  <w:divsChild>
                    <w:div w:id="94746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864123">
          <w:marLeft w:val="0"/>
          <w:marRight w:val="0"/>
          <w:marTop w:val="0"/>
          <w:marBottom w:val="0"/>
          <w:divBdr>
            <w:top w:val="none" w:sz="0" w:space="0" w:color="auto"/>
            <w:left w:val="none" w:sz="0" w:space="0" w:color="auto"/>
            <w:bottom w:val="none" w:sz="0" w:space="0" w:color="auto"/>
            <w:right w:val="none" w:sz="0" w:space="0" w:color="auto"/>
          </w:divBdr>
        </w:div>
        <w:div w:id="1744788614">
          <w:marLeft w:val="0"/>
          <w:marRight w:val="0"/>
          <w:marTop w:val="0"/>
          <w:marBottom w:val="0"/>
          <w:divBdr>
            <w:top w:val="none" w:sz="0" w:space="0" w:color="auto"/>
            <w:left w:val="none" w:sz="0" w:space="0" w:color="auto"/>
            <w:bottom w:val="none" w:sz="0" w:space="0" w:color="auto"/>
            <w:right w:val="none" w:sz="0" w:space="0" w:color="auto"/>
          </w:divBdr>
        </w:div>
        <w:div w:id="2019885718">
          <w:marLeft w:val="0"/>
          <w:marRight w:val="0"/>
          <w:marTop w:val="0"/>
          <w:marBottom w:val="0"/>
          <w:divBdr>
            <w:top w:val="none" w:sz="0" w:space="0" w:color="auto"/>
            <w:left w:val="none" w:sz="0" w:space="0" w:color="auto"/>
            <w:bottom w:val="none" w:sz="0" w:space="0" w:color="auto"/>
            <w:right w:val="none" w:sz="0" w:space="0" w:color="auto"/>
          </w:divBdr>
        </w:div>
        <w:div w:id="213313651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c85089af886c4d47"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CAA702369DAE949981D5DC16F593288" ma:contentTypeVersion="4" ma:contentTypeDescription="Crear nuevo documento." ma:contentTypeScope="" ma:versionID="63c5533e13beb6722e3e8aabfe4e610b">
  <xsd:schema xmlns:xsd="http://www.w3.org/2001/XMLSchema" xmlns:xs="http://www.w3.org/2001/XMLSchema" xmlns:p="http://schemas.microsoft.com/office/2006/metadata/properties" xmlns:ns2="fdd415f3-5c1b-4b88-8993-57b885397a39" targetNamespace="http://schemas.microsoft.com/office/2006/metadata/properties" ma:root="true" ma:fieldsID="fa132a1af0ea9f684e39f6d7b4840ace" ns2:_="">
    <xsd:import namespace="fdd415f3-5c1b-4b88-8993-57b885397a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415f3-5c1b-4b88-8993-57b885397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9BC664-38FD-496E-9886-1D436FA228C5}">
  <ds:schemaRefs>
    <ds:schemaRef ds:uri="http://schemas.microsoft.com/office/2006/metadata/properties"/>
    <ds:schemaRef ds:uri="http://schemas.microsoft.com/office/2006/documentManagement/types"/>
    <ds:schemaRef ds:uri="http://purl.org/dc/elements/1.1/"/>
    <ds:schemaRef ds:uri="http://schemas.microsoft.com/office/infopath/2007/PartnerControls"/>
    <ds:schemaRef ds:uri="fdd415f3-5c1b-4b88-8993-57b885397a39"/>
    <ds:schemaRef ds:uri="http://purl.org/dc/dcmitype/"/>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A87A6386-479E-4CDB-96AA-35BAB62EE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415f3-5c1b-4b88-8993-57b885397a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AAA58B-3158-43BC-9C07-2CE5579C2C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5517</Words>
  <Characters>31658</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PAUTA DE EVALUACIÓN DE ESTABLECIMIENTOS LACTEOS</vt:lpstr>
    </vt:vector>
  </TitlesOfParts>
  <Company>SAG</Company>
  <LinksUpToDate>false</LinksUpToDate>
  <CharactersWithSpaces>37101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PAUTA DE EVALUACIÓN DE ESTABLECIMIENTOS LACTEOS</dc:title>
  <dc:subject/>
  <dc:creator>SAG</dc:creator>
  <cp:keywords/>
  <dc:description/>
  <cp:lastModifiedBy>Jaime Luis Eduardo Santibañez Valdez</cp:lastModifiedBy>
  <cp:revision>7</cp:revision>
  <cp:lastPrinted>2011-04-05T23:17:00Z</cp:lastPrinted>
  <dcterms:created xsi:type="dcterms:W3CDTF">2026-06-15T19:35:00Z</dcterms:created>
  <dcterms:modified xsi:type="dcterms:W3CDTF">2026-07-02T15:49:00Z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0x0101005CAA702369DAE949981D5DC16F593288</vt:lpwstr>
  </property>
  <property fmtid="{D5CDD505-2E9C-101B-9397-08002B2CF9AE}" pid="3" name="_activity">
    <vt:lpwstr/>
  </property>
  <property fmtid="{D5CDD505-2E9C-101B-9397-08002B2CF9AE}" pid="4" name="KSOProductBuildVer">
    <vt:lpwstr>3082-10.1.0.6757</vt:lpwstr>
  </property>
</Properties>
</file>