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7F180" w14:textId="29D19E69" w:rsidR="00304772" w:rsidRPr="00304772" w:rsidRDefault="00304772" w:rsidP="00304772">
      <w:pPr>
        <w:jc w:val="center"/>
        <w:rPr>
          <w:noProof/>
          <w:u w:val="single"/>
        </w:rPr>
      </w:pPr>
      <w:r w:rsidRPr="00304772">
        <w:rPr>
          <w:noProof/>
          <w:u w:val="single"/>
        </w:rPr>
        <w:t>Referencia carga de acciones correctivas post-auditorías</w:t>
      </w:r>
    </w:p>
    <w:p w14:paraId="766577BC" w14:textId="708BCAB5" w:rsidR="00730FC2" w:rsidRDefault="00304772">
      <w:r>
        <w:rPr>
          <w:noProof/>
        </w:rPr>
        <mc:AlternateContent>
          <mc:Choice Requires="wps">
            <w:drawing>
              <wp:anchor distT="0" distB="0" distL="114300" distR="114300" simplePos="0" relativeHeight="251659264" behindDoc="0" locked="0" layoutInCell="1" allowOverlap="1" wp14:anchorId="63E3B0A1" wp14:editId="443C978A">
                <wp:simplePos x="0" y="0"/>
                <wp:positionH relativeFrom="column">
                  <wp:posOffset>907415</wp:posOffset>
                </wp:positionH>
                <wp:positionV relativeFrom="paragraph">
                  <wp:posOffset>2015490</wp:posOffset>
                </wp:positionV>
                <wp:extent cx="4851400" cy="349250"/>
                <wp:effectExtent l="0" t="0" r="25400" b="12700"/>
                <wp:wrapNone/>
                <wp:docPr id="1124358277" name="Rectángulo 1"/>
                <wp:cNvGraphicFramePr/>
                <a:graphic xmlns:a="http://schemas.openxmlformats.org/drawingml/2006/main">
                  <a:graphicData uri="http://schemas.microsoft.com/office/word/2010/wordprocessingShape">
                    <wps:wsp>
                      <wps:cNvSpPr/>
                      <wps:spPr>
                        <a:xfrm>
                          <a:off x="0" y="0"/>
                          <a:ext cx="4851400" cy="349250"/>
                        </a:xfrm>
                        <a:prstGeom prst="rect">
                          <a:avLst/>
                        </a:prstGeom>
                        <a:noFill/>
                        <a:ln>
                          <a:solidFill>
                            <a:schemeClr val="accent3">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6B034E" id="Rectángulo 1" o:spid="_x0000_s1026" style="position:absolute;margin-left:71.45pt;margin-top:158.7pt;width:382pt;height: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" filled="f" strokecolor="#47d459 [1942]" strokeweight="1pt"/>
            </w:pict>
          </mc:Fallback>
        </mc:AlternateContent>
      </w:r>
      <w:r>
        <w:rPr>
          <w:noProof/>
        </w:rPr>
        <w:drawing>
          <wp:inline distT="0" distB="0" distL="0" distR="0" wp14:anchorId="1DAFF0BB" wp14:editId="678004F9">
            <wp:extent cx="5712315" cy="3467100"/>
            <wp:effectExtent l="0" t="0" r="3175" b="0"/>
            <wp:docPr id="15874230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423031" name=""/>
                    <pic:cNvPicPr/>
                  </pic:nvPicPr>
                  <pic:blipFill rotWithShape="1">
                    <a:blip r:embed="rId7"/>
                    <a:srcRect r="36524" b="31503"/>
                    <a:stretch>
                      <a:fillRect/>
                    </a:stretch>
                  </pic:blipFill>
                  <pic:spPr bwMode="auto">
                    <a:xfrm>
                      <a:off x="0" y="0"/>
                      <a:ext cx="5716784" cy="3469813"/>
                    </a:xfrm>
                    <a:prstGeom prst="rect">
                      <a:avLst/>
                    </a:prstGeom>
                    <a:ln>
                      <a:noFill/>
                    </a:ln>
                    <a:extLst>
                      <a:ext uri="{53640926-AAD7-44D8-BBD7-CCE9431645EC}">
                        <a14:shadowObscured xmlns:a14="http://schemas.microsoft.com/office/drawing/2010/main"/>
                      </a:ext>
                    </a:extLst>
                  </pic:spPr>
                </pic:pic>
              </a:graphicData>
            </a:graphic>
          </wp:inline>
        </w:drawing>
      </w:r>
    </w:p>
    <w:p w14:paraId="314ABB08" w14:textId="3DEC7E96" w:rsidR="00304772" w:rsidRDefault="00304772">
      <w:r>
        <w:rPr>
          <w:noProof/>
        </w:rPr>
        <mc:AlternateContent>
          <mc:Choice Requires="wps">
            <w:drawing>
              <wp:anchor distT="0" distB="0" distL="114300" distR="114300" simplePos="0" relativeHeight="251661312" behindDoc="0" locked="0" layoutInCell="1" allowOverlap="1" wp14:anchorId="505B94F4" wp14:editId="599889B5">
                <wp:simplePos x="0" y="0"/>
                <wp:positionH relativeFrom="margin">
                  <wp:posOffset>3847465</wp:posOffset>
                </wp:positionH>
                <wp:positionV relativeFrom="paragraph">
                  <wp:posOffset>1528445</wp:posOffset>
                </wp:positionV>
                <wp:extent cx="330200" cy="349250"/>
                <wp:effectExtent l="0" t="0" r="12700" b="12700"/>
                <wp:wrapNone/>
                <wp:docPr id="686886444" name="Rectángulo 1"/>
                <wp:cNvGraphicFramePr/>
                <a:graphic xmlns:a="http://schemas.openxmlformats.org/drawingml/2006/main">
                  <a:graphicData uri="http://schemas.microsoft.com/office/word/2010/wordprocessingShape">
                    <wps:wsp>
                      <wps:cNvSpPr/>
                      <wps:spPr>
                        <a:xfrm>
                          <a:off x="0" y="0"/>
                          <a:ext cx="330200" cy="349250"/>
                        </a:xfrm>
                        <a:prstGeom prst="rect">
                          <a:avLst/>
                        </a:prstGeom>
                        <a:noFill/>
                        <a:ln>
                          <a:solidFill>
                            <a:schemeClr val="accent3">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D3955D" id="Rectángulo 1" o:spid="_x0000_s1026" style="position:absolute;margin-left:302.95pt;margin-top:120.35pt;width:26pt;height:27.5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" filled="f" strokecolor="#47d459 [1942]" strokeweight="1pt">
                <w10:wrap anchorx="margin"/>
              </v:rect>
            </w:pict>
          </mc:Fallback>
        </mc:AlternateContent>
      </w:r>
      <w:r>
        <w:rPr>
          <w:noProof/>
        </w:rPr>
        <w:drawing>
          <wp:inline distT="0" distB="0" distL="0" distR="0" wp14:anchorId="1830B308" wp14:editId="7C488754">
            <wp:extent cx="5867400" cy="3300164"/>
            <wp:effectExtent l="0" t="0" r="0" b="0"/>
            <wp:docPr id="18533715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71554" name=""/>
                    <pic:cNvPicPr/>
                  </pic:nvPicPr>
                  <pic:blipFill>
                    <a:blip r:embed="rId8"/>
                    <a:stretch>
                      <a:fillRect/>
                    </a:stretch>
                  </pic:blipFill>
                  <pic:spPr>
                    <a:xfrm>
                      <a:off x="0" y="0"/>
                      <a:ext cx="5869930" cy="3301587"/>
                    </a:xfrm>
                    <a:prstGeom prst="rect">
                      <a:avLst/>
                    </a:prstGeom>
                  </pic:spPr>
                </pic:pic>
              </a:graphicData>
            </a:graphic>
          </wp:inline>
        </w:drawing>
      </w:r>
    </w:p>
    <w:p w14:paraId="01346F4A" w14:textId="703065AD" w:rsidR="000C353A" w:rsidRPr="000C353A" w:rsidRDefault="000C353A" w:rsidP="000C353A">
      <w:pPr>
        <w:spacing w:after="0" w:line="240" w:lineRule="auto"/>
        <w:jc w:val="both"/>
        <w:rPr>
          <w:color w:val="156082" w:themeColor="accent1"/>
          <w:sz w:val="20"/>
          <w:szCs w:val="20"/>
          <w:u w:val="single"/>
        </w:rPr>
      </w:pPr>
      <w:r w:rsidRPr="000C353A">
        <w:rPr>
          <w:color w:val="156082" w:themeColor="accent1"/>
          <w:sz w:val="20"/>
          <w:szCs w:val="20"/>
          <w:u w:val="single"/>
        </w:rPr>
        <w:t xml:space="preserve">Nota/ Sugerencia: </w:t>
      </w:r>
    </w:p>
    <w:p w14:paraId="4378D78D" w14:textId="5ADA700B" w:rsidR="000C353A" w:rsidRPr="000C353A" w:rsidRDefault="000C353A" w:rsidP="000C353A">
      <w:pPr>
        <w:pStyle w:val="Prrafodelista"/>
        <w:numPr>
          <w:ilvl w:val="0"/>
          <w:numId w:val="1"/>
        </w:numPr>
        <w:spacing w:after="0" w:line="240" w:lineRule="auto"/>
        <w:ind w:left="426"/>
        <w:jc w:val="both"/>
        <w:rPr>
          <w:sz w:val="20"/>
          <w:szCs w:val="20"/>
        </w:rPr>
      </w:pPr>
      <w:r w:rsidRPr="000C353A">
        <w:rPr>
          <w:sz w:val="20"/>
          <w:szCs w:val="20"/>
        </w:rPr>
        <w:t xml:space="preserve">Cargaría la nota oficial SAG que indica confirmación de auditoria, </w:t>
      </w:r>
      <w:proofErr w:type="spellStart"/>
      <w:r w:rsidRPr="000C353A">
        <w:rPr>
          <w:sz w:val="20"/>
          <w:szCs w:val="20"/>
        </w:rPr>
        <w:t>nro</w:t>
      </w:r>
      <w:proofErr w:type="spellEnd"/>
      <w:r w:rsidRPr="000C353A">
        <w:rPr>
          <w:sz w:val="20"/>
          <w:szCs w:val="20"/>
        </w:rPr>
        <w:t xml:space="preserve"> correlativo a continuación del ultimo archivo cargado en CIFER</w:t>
      </w:r>
      <w:r w:rsidR="002C3713">
        <w:rPr>
          <w:sz w:val="20"/>
          <w:szCs w:val="20"/>
        </w:rPr>
        <w:t>, previo a la auditoría (primera solicitud de registro).</w:t>
      </w:r>
    </w:p>
    <w:p w14:paraId="3ADBD0A8" w14:textId="383B4BB0" w:rsidR="000C353A" w:rsidRPr="000C353A" w:rsidRDefault="000C353A" w:rsidP="000C353A">
      <w:pPr>
        <w:pStyle w:val="Prrafodelista"/>
        <w:numPr>
          <w:ilvl w:val="0"/>
          <w:numId w:val="1"/>
        </w:numPr>
        <w:spacing w:after="0" w:line="240" w:lineRule="auto"/>
        <w:ind w:left="426"/>
        <w:jc w:val="both"/>
        <w:rPr>
          <w:sz w:val="20"/>
          <w:szCs w:val="20"/>
        </w:rPr>
      </w:pPr>
      <w:r w:rsidRPr="000C353A">
        <w:rPr>
          <w:sz w:val="20"/>
          <w:szCs w:val="20"/>
        </w:rPr>
        <w:t>Cargaría la nota oficial GACC que informa las observaciones levantadas por GACC durante la auditoría. En caso de no envío de nota oficial de la GACC, cargaría pantallazo de las observaciones de GACC a través de la plataforma</w:t>
      </w:r>
    </w:p>
    <w:p w14:paraId="2A3DD974" w14:textId="78F43049" w:rsidR="000C353A" w:rsidRPr="000C353A" w:rsidRDefault="000C353A" w:rsidP="000C353A">
      <w:pPr>
        <w:pStyle w:val="Prrafodelista"/>
        <w:numPr>
          <w:ilvl w:val="0"/>
          <w:numId w:val="1"/>
        </w:numPr>
        <w:spacing w:after="0" w:line="240" w:lineRule="auto"/>
        <w:ind w:left="426"/>
        <w:jc w:val="both"/>
        <w:rPr>
          <w:sz w:val="20"/>
          <w:szCs w:val="20"/>
        </w:rPr>
      </w:pPr>
      <w:r w:rsidRPr="000C353A">
        <w:rPr>
          <w:sz w:val="20"/>
          <w:szCs w:val="20"/>
        </w:rPr>
        <w:t xml:space="preserve">Cargaría siempre nota oficial </w:t>
      </w:r>
      <w:r w:rsidR="002C3713">
        <w:rPr>
          <w:sz w:val="20"/>
          <w:szCs w:val="20"/>
        </w:rPr>
        <w:t>de la autoridad competente,</w:t>
      </w:r>
      <w:r w:rsidRPr="000C353A">
        <w:rPr>
          <w:sz w:val="20"/>
          <w:szCs w:val="20"/>
        </w:rPr>
        <w:t xml:space="preserve"> que adjunta todas las acciones correctivas y archivos de respaldo (videos, imágenes, documentos) en link</w:t>
      </w:r>
    </w:p>
    <w:p w14:paraId="28066FD6" w14:textId="58C3F059" w:rsidR="000C353A" w:rsidRPr="000C353A" w:rsidRDefault="000C353A" w:rsidP="000C353A">
      <w:pPr>
        <w:pStyle w:val="Prrafodelista"/>
        <w:numPr>
          <w:ilvl w:val="0"/>
          <w:numId w:val="1"/>
        </w:numPr>
        <w:spacing w:after="0" w:line="240" w:lineRule="auto"/>
        <w:ind w:left="426"/>
        <w:jc w:val="both"/>
        <w:rPr>
          <w:sz w:val="20"/>
          <w:szCs w:val="20"/>
        </w:rPr>
      </w:pPr>
      <w:r w:rsidRPr="000C353A">
        <w:rPr>
          <w:sz w:val="20"/>
          <w:szCs w:val="20"/>
        </w:rPr>
        <w:t>Correlativos</w:t>
      </w:r>
    </w:p>
    <w:sectPr w:rsidR="000C353A" w:rsidRPr="000C353A" w:rsidSect="000C353A">
      <w:pgSz w:w="12240" w:h="15840"/>
      <w:pgMar w:top="1038" w:right="1041" w:bottom="709"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0F868" w14:textId="77777777" w:rsidR="00AA28B1" w:rsidRDefault="00AA28B1" w:rsidP="000C353A">
      <w:pPr>
        <w:spacing w:after="0" w:line="240" w:lineRule="auto"/>
      </w:pPr>
      <w:r>
        <w:separator/>
      </w:r>
    </w:p>
  </w:endnote>
  <w:endnote w:type="continuationSeparator" w:id="0">
    <w:p w14:paraId="552E391D" w14:textId="77777777" w:rsidR="00AA28B1" w:rsidRDefault="00AA28B1" w:rsidP="000C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ECF5C" w14:textId="77777777" w:rsidR="00AA28B1" w:rsidRDefault="00AA28B1" w:rsidP="000C353A">
      <w:pPr>
        <w:spacing w:after="0" w:line="240" w:lineRule="auto"/>
      </w:pPr>
      <w:r>
        <w:separator/>
      </w:r>
    </w:p>
  </w:footnote>
  <w:footnote w:type="continuationSeparator" w:id="0">
    <w:p w14:paraId="1F5A4C4E" w14:textId="77777777" w:rsidR="00AA28B1" w:rsidRDefault="00AA28B1" w:rsidP="000C35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326278"/>
    <w:multiLevelType w:val="hybridMultilevel"/>
    <w:tmpl w:val="11C8934A"/>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812334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772"/>
    <w:rsid w:val="00033BF2"/>
    <w:rsid w:val="00071F1D"/>
    <w:rsid w:val="000C353A"/>
    <w:rsid w:val="002C3713"/>
    <w:rsid w:val="002F37A6"/>
    <w:rsid w:val="00304772"/>
    <w:rsid w:val="00730FC2"/>
    <w:rsid w:val="007D0805"/>
    <w:rsid w:val="00932B08"/>
    <w:rsid w:val="00AA28B1"/>
    <w:rsid w:val="00EC0C39"/>
  </w:rsids>
  <m:mathPr>
    <m:mathFont m:val="Cambria Math"/>
    <m:brkBin m:val="before"/>
    <m:brkBinSub m:val="--"/>
    <m:smallFrac m:val="0"/>
    <m:dispDef/>
    <m:lMargin m:val="0"/>
    <m:rMargin m:val="0"/>
    <m:defJc m:val="centerGroup"/>
    <m:wrapIndent m:val="1440"/>
    <m:intLim m:val="subSup"/>
    <m:naryLim m:val="undOvr"/>
  </m:mathPr>
  <w:themeFontLang w:val="es-C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CD4D3"/>
  <w15:chartTrackingRefBased/>
  <w15:docId w15:val="{3C04E6C5-300D-4366-AC03-41F10FA67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047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047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0477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0477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0477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047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047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047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0477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477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0477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0477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0477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0477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0477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0477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0477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04772"/>
    <w:rPr>
      <w:rFonts w:eastAsiaTheme="majorEastAsia" w:cstheme="majorBidi"/>
      <w:color w:val="272727" w:themeColor="text1" w:themeTint="D8"/>
    </w:rPr>
  </w:style>
  <w:style w:type="paragraph" w:styleId="Ttulo">
    <w:name w:val="Title"/>
    <w:basedOn w:val="Normal"/>
    <w:next w:val="Normal"/>
    <w:link w:val="TtuloCar"/>
    <w:uiPriority w:val="10"/>
    <w:qFormat/>
    <w:rsid w:val="00304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047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0477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0477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04772"/>
    <w:pPr>
      <w:spacing w:before="160"/>
      <w:jc w:val="center"/>
    </w:pPr>
    <w:rPr>
      <w:i/>
      <w:iCs/>
      <w:color w:val="404040" w:themeColor="text1" w:themeTint="BF"/>
    </w:rPr>
  </w:style>
  <w:style w:type="character" w:customStyle="1" w:styleId="CitaCar">
    <w:name w:val="Cita Car"/>
    <w:basedOn w:val="Fuentedeprrafopredeter"/>
    <w:link w:val="Cita"/>
    <w:uiPriority w:val="29"/>
    <w:rsid w:val="00304772"/>
    <w:rPr>
      <w:i/>
      <w:iCs/>
      <w:color w:val="404040" w:themeColor="text1" w:themeTint="BF"/>
    </w:rPr>
  </w:style>
  <w:style w:type="paragraph" w:styleId="Prrafodelista">
    <w:name w:val="List Paragraph"/>
    <w:basedOn w:val="Normal"/>
    <w:uiPriority w:val="34"/>
    <w:qFormat/>
    <w:rsid w:val="00304772"/>
    <w:pPr>
      <w:ind w:left="720"/>
      <w:contextualSpacing/>
    </w:pPr>
  </w:style>
  <w:style w:type="character" w:styleId="nfasisintenso">
    <w:name w:val="Intense Emphasis"/>
    <w:basedOn w:val="Fuentedeprrafopredeter"/>
    <w:uiPriority w:val="21"/>
    <w:qFormat/>
    <w:rsid w:val="00304772"/>
    <w:rPr>
      <w:i/>
      <w:iCs/>
      <w:color w:val="0F4761" w:themeColor="accent1" w:themeShade="BF"/>
    </w:rPr>
  </w:style>
  <w:style w:type="paragraph" w:styleId="Citadestacada">
    <w:name w:val="Intense Quote"/>
    <w:basedOn w:val="Normal"/>
    <w:next w:val="Normal"/>
    <w:link w:val="CitadestacadaCar"/>
    <w:uiPriority w:val="30"/>
    <w:qFormat/>
    <w:rsid w:val="003047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04772"/>
    <w:rPr>
      <w:i/>
      <w:iCs/>
      <w:color w:val="0F4761" w:themeColor="accent1" w:themeShade="BF"/>
    </w:rPr>
  </w:style>
  <w:style w:type="character" w:styleId="Referenciaintensa">
    <w:name w:val="Intense Reference"/>
    <w:basedOn w:val="Fuentedeprrafopredeter"/>
    <w:uiPriority w:val="32"/>
    <w:qFormat/>
    <w:rsid w:val="00304772"/>
    <w:rPr>
      <w:b/>
      <w:bCs/>
      <w:smallCaps/>
      <w:color w:val="0F4761" w:themeColor="accent1" w:themeShade="BF"/>
      <w:spacing w:val="5"/>
    </w:rPr>
  </w:style>
  <w:style w:type="paragraph" w:styleId="Encabezado">
    <w:name w:val="header"/>
    <w:basedOn w:val="Normal"/>
    <w:link w:val="EncabezadoCar"/>
    <w:uiPriority w:val="99"/>
    <w:unhideWhenUsed/>
    <w:rsid w:val="000C353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353A"/>
  </w:style>
  <w:style w:type="paragraph" w:styleId="Piedepgina">
    <w:name w:val="footer"/>
    <w:basedOn w:val="Normal"/>
    <w:link w:val="PiedepginaCar"/>
    <w:uiPriority w:val="99"/>
    <w:unhideWhenUsed/>
    <w:rsid w:val="000C353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C3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103</Words>
  <Characters>570</Characters>
  <Application>Microsoft Office Word</Application>
  <DocSecurity>0</DocSecurity>
  <Lines>4</Lines>
  <Paragraphs>1</Paragraphs>
  <ScaleCrop>false</ScaleCrop>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LLACOLEN FRANCISCA LEFEVER SCHMAUK</dc:creator>
  <cp:keywords/>
  <dc:description/>
  <cp:lastModifiedBy>LLACOLEN FRANCISCA LEFEVER SCHMAUK</cp:lastModifiedBy>
  <cp:revision>3</cp:revision>
  <dcterms:created xsi:type="dcterms:W3CDTF">2026-09-24T09:15:00Z</dcterms:created>
  <dcterms:modified xsi:type="dcterms:W3CDTF">2026-09-24T09:17:00Z</dcterms:modified>
</cp:coreProperties>
</file>