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E4A" w:rsidRPr="002110BC" w:rsidRDefault="002110BC" w:rsidP="002110BC">
      <w:pPr>
        <w:pStyle w:val="Ttulo"/>
        <w:tabs>
          <w:tab w:val="left" w:pos="2130"/>
        </w:tabs>
        <w:rPr>
          <w:rFonts w:asciiTheme="minorHAnsi" w:hAnsiTheme="minorHAnsi" w:cstheme="minorHAnsi"/>
          <w:sz w:val="22"/>
          <w:szCs w:val="22"/>
        </w:rPr>
      </w:pPr>
      <w:r w:rsidRPr="002110BC">
        <w:rPr>
          <w:rFonts w:asciiTheme="minorHAnsi" w:hAnsiTheme="minorHAnsi" w:cstheme="minorHAnsi"/>
          <w:noProof/>
          <w:sz w:val="22"/>
          <w:szCs w:val="22"/>
          <w:lang w:val="es-CL" w:eastAsia="es-CL"/>
        </w:rPr>
        <w:drawing>
          <wp:inline distT="0" distB="0" distL="0" distR="0">
            <wp:extent cx="968971" cy="8667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68971" cy="866775"/>
                    </a:xfrm>
                    <a:prstGeom prst="rect">
                      <a:avLst/>
                    </a:prstGeom>
                  </pic:spPr>
                </pic:pic>
              </a:graphicData>
            </a:graphic>
          </wp:inline>
        </w:drawing>
      </w:r>
      <w:r w:rsidRPr="002110BC">
        <w:rPr>
          <w:rFonts w:asciiTheme="minorHAnsi" w:hAnsiTheme="minorHAnsi" w:cstheme="minorHAnsi"/>
          <w:sz w:val="22"/>
          <w:szCs w:val="22"/>
        </w:rPr>
        <w:tab/>
      </w:r>
      <w:r w:rsidRPr="002110BC">
        <w:rPr>
          <w:rFonts w:asciiTheme="minorHAnsi" w:hAnsiTheme="minorHAnsi" w:cstheme="minorHAnsi"/>
          <w:noProof/>
          <w:position w:val="27"/>
          <w:sz w:val="22"/>
          <w:szCs w:val="22"/>
          <w:lang w:val="es-CL" w:eastAsia="es-CL"/>
        </w:rPr>
        <w:drawing>
          <wp:inline distT="0" distB="0" distL="0" distR="0">
            <wp:extent cx="685800" cy="4191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85800" cy="419100"/>
                    </a:xfrm>
                    <a:prstGeom prst="rect">
                      <a:avLst/>
                    </a:prstGeom>
                  </pic:spPr>
                </pic:pic>
              </a:graphicData>
            </a:graphic>
          </wp:inline>
        </w:drawing>
      </w:r>
      <w:r w:rsidRPr="002110BC">
        <w:rPr>
          <w:rFonts w:asciiTheme="minorHAnsi" w:hAnsiTheme="minorHAnsi" w:cstheme="minorHAnsi"/>
          <w:w w:val="120"/>
          <w:sz w:val="22"/>
          <w:szCs w:val="22"/>
        </w:rPr>
        <w:t>RESOLUCIÓN EXENTA Nº:</w:t>
      </w:r>
    </w:p>
    <w:p w:rsidR="00B56E4A" w:rsidRPr="002110BC" w:rsidRDefault="00B56E4A">
      <w:pPr>
        <w:pStyle w:val="Textoindependiente"/>
        <w:spacing w:before="3"/>
        <w:ind w:left="0"/>
        <w:jc w:val="left"/>
        <w:rPr>
          <w:rFonts w:asciiTheme="minorHAnsi" w:hAnsiTheme="minorHAnsi" w:cstheme="minorHAnsi"/>
          <w:b/>
          <w:sz w:val="22"/>
          <w:szCs w:val="22"/>
        </w:rPr>
      </w:pPr>
    </w:p>
    <w:p w:rsidR="00B56E4A" w:rsidRPr="002110BC" w:rsidRDefault="002110BC">
      <w:pPr>
        <w:spacing w:line="247" w:lineRule="auto"/>
        <w:ind w:left="4182" w:right="247"/>
        <w:jc w:val="both"/>
        <w:rPr>
          <w:rFonts w:asciiTheme="minorHAnsi" w:hAnsiTheme="minorHAnsi" w:cstheme="minorHAnsi"/>
          <w:b/>
        </w:rPr>
      </w:pPr>
      <w:r w:rsidRPr="002110BC">
        <w:rPr>
          <w:rFonts w:asciiTheme="minorHAnsi" w:hAnsiTheme="minorHAnsi" w:cstheme="minorHAnsi"/>
          <w:b/>
          <w:w w:val="120"/>
        </w:rPr>
        <w:t>ACTUALIZA VIGILA</w:t>
      </w:r>
      <w:r w:rsidR="001F056B">
        <w:rPr>
          <w:rFonts w:asciiTheme="minorHAnsi" w:hAnsiTheme="minorHAnsi" w:cstheme="minorHAnsi"/>
          <w:b/>
          <w:w w:val="120"/>
        </w:rPr>
        <w:t xml:space="preserve">NCIA DE BRUCELOSIS BOVINA Y DEROGA </w:t>
      </w:r>
      <w:r w:rsidRPr="002110BC">
        <w:rPr>
          <w:rFonts w:asciiTheme="minorHAnsi" w:hAnsiTheme="minorHAnsi" w:cstheme="minorHAnsi"/>
          <w:b/>
          <w:w w:val="120"/>
        </w:rPr>
        <w:t>LA R</w:t>
      </w:r>
      <w:bookmarkStart w:id="0" w:name="_GoBack"/>
      <w:bookmarkEnd w:id="0"/>
      <w:r w:rsidRPr="002110BC">
        <w:rPr>
          <w:rFonts w:asciiTheme="minorHAnsi" w:hAnsiTheme="minorHAnsi" w:cstheme="minorHAnsi"/>
          <w:b/>
          <w:w w:val="120"/>
        </w:rPr>
        <w:t>ESOLUCIÓN EXENTA 1.129 DEL 16 DE FEBRERO DE 2018.</w:t>
      </w:r>
    </w:p>
    <w:p w:rsidR="00B56E4A" w:rsidRPr="002110BC" w:rsidRDefault="00B56E4A">
      <w:pPr>
        <w:pStyle w:val="Textoindependiente"/>
        <w:spacing w:before="4"/>
        <w:ind w:left="0"/>
        <w:jc w:val="left"/>
        <w:rPr>
          <w:rFonts w:asciiTheme="minorHAnsi" w:hAnsiTheme="minorHAnsi" w:cstheme="minorHAnsi"/>
          <w:b/>
          <w:sz w:val="22"/>
          <w:szCs w:val="22"/>
        </w:rPr>
      </w:pPr>
    </w:p>
    <w:p w:rsidR="00B56E4A" w:rsidRPr="002110BC" w:rsidRDefault="00B56E4A">
      <w:pPr>
        <w:pStyle w:val="Textoindependiente"/>
        <w:spacing w:before="5"/>
        <w:ind w:left="0"/>
        <w:jc w:val="left"/>
        <w:rPr>
          <w:rFonts w:asciiTheme="minorHAnsi" w:hAnsiTheme="minorHAnsi" w:cstheme="minorHAnsi"/>
          <w:sz w:val="22"/>
          <w:szCs w:val="22"/>
        </w:rPr>
      </w:pPr>
    </w:p>
    <w:p w:rsidR="00B56E4A" w:rsidRPr="002110BC" w:rsidRDefault="002110BC">
      <w:pPr>
        <w:pStyle w:val="Ttulo1"/>
        <w:ind w:right="3710"/>
        <w:rPr>
          <w:rFonts w:asciiTheme="minorHAnsi" w:hAnsiTheme="minorHAnsi" w:cstheme="minorHAnsi"/>
          <w:sz w:val="22"/>
          <w:szCs w:val="22"/>
        </w:rPr>
      </w:pPr>
      <w:r w:rsidRPr="002110BC">
        <w:rPr>
          <w:rFonts w:asciiTheme="minorHAnsi" w:hAnsiTheme="minorHAnsi" w:cstheme="minorHAnsi"/>
          <w:w w:val="125"/>
          <w:sz w:val="22"/>
          <w:szCs w:val="22"/>
        </w:rPr>
        <w:t>VISTOS:</w:t>
      </w:r>
    </w:p>
    <w:p w:rsidR="002110BC" w:rsidRPr="002110BC" w:rsidRDefault="002110BC" w:rsidP="002110BC">
      <w:pPr>
        <w:pStyle w:val="Textoindependiente"/>
        <w:ind w:left="284" w:right="115"/>
        <w:rPr>
          <w:rFonts w:asciiTheme="minorHAnsi" w:hAnsiTheme="minorHAnsi" w:cstheme="minorHAnsi"/>
          <w:w w:val="110"/>
          <w:sz w:val="22"/>
          <w:szCs w:val="22"/>
        </w:rPr>
      </w:pPr>
      <w:proofErr w:type="spellStart"/>
      <w:r w:rsidRPr="002110BC">
        <w:rPr>
          <w:rFonts w:asciiTheme="minorHAnsi" w:hAnsiTheme="minorHAnsi" w:cstheme="minorHAnsi"/>
          <w:w w:val="110"/>
          <w:sz w:val="22"/>
          <w:szCs w:val="22"/>
        </w:rPr>
        <w:t>DFL</w:t>
      </w:r>
      <w:proofErr w:type="spellEnd"/>
      <w:r w:rsidRPr="002110BC">
        <w:rPr>
          <w:rFonts w:asciiTheme="minorHAnsi" w:hAnsiTheme="minorHAnsi" w:cstheme="minorHAnsi"/>
          <w:w w:val="110"/>
          <w:sz w:val="22"/>
          <w:szCs w:val="22"/>
        </w:rPr>
        <w:t xml:space="preserve"> </w:t>
      </w:r>
      <w:proofErr w:type="spellStart"/>
      <w:r w:rsidRPr="002110BC">
        <w:rPr>
          <w:rFonts w:asciiTheme="minorHAnsi" w:hAnsiTheme="minorHAnsi" w:cstheme="minorHAnsi"/>
          <w:w w:val="110"/>
          <w:sz w:val="22"/>
          <w:szCs w:val="22"/>
        </w:rPr>
        <w:t>RRA</w:t>
      </w:r>
      <w:proofErr w:type="spellEnd"/>
      <w:r w:rsidRPr="002110BC">
        <w:rPr>
          <w:rFonts w:asciiTheme="minorHAnsi" w:hAnsiTheme="minorHAnsi" w:cstheme="minorHAnsi"/>
          <w:w w:val="110"/>
          <w:sz w:val="22"/>
          <w:szCs w:val="22"/>
        </w:rPr>
        <w:t xml:space="preserve"> N° 16, de 1963, del Ministerio de Hacienda, sobre Sanidad y Protección Animal. </w:t>
      </w:r>
    </w:p>
    <w:p w:rsidR="00B56E4A" w:rsidRPr="002110BC" w:rsidRDefault="002110BC" w:rsidP="002110BC">
      <w:pPr>
        <w:pStyle w:val="Textoindependiente"/>
        <w:ind w:left="284" w:right="115"/>
        <w:rPr>
          <w:rFonts w:asciiTheme="minorHAnsi" w:hAnsiTheme="minorHAnsi" w:cstheme="minorHAnsi"/>
          <w:sz w:val="22"/>
          <w:szCs w:val="22"/>
        </w:rPr>
      </w:pPr>
      <w:r w:rsidRPr="002110BC">
        <w:rPr>
          <w:rFonts w:asciiTheme="minorHAnsi" w:hAnsiTheme="minorHAnsi" w:cstheme="minorHAnsi"/>
          <w:w w:val="110"/>
          <w:sz w:val="22"/>
          <w:szCs w:val="22"/>
        </w:rPr>
        <w:t>Ley N° 18.755 Orgánica del Servicio Agrícola y Ganadero, de 1989.</w:t>
      </w:r>
    </w:p>
    <w:p w:rsidR="00B56E4A" w:rsidRPr="002110BC" w:rsidRDefault="002110BC" w:rsidP="002110BC">
      <w:pPr>
        <w:pStyle w:val="Textoindependiente"/>
        <w:tabs>
          <w:tab w:val="left" w:pos="7797"/>
        </w:tabs>
        <w:ind w:left="284" w:right="115"/>
        <w:rPr>
          <w:rFonts w:asciiTheme="minorHAnsi" w:hAnsiTheme="minorHAnsi" w:cstheme="minorHAnsi"/>
          <w:sz w:val="22"/>
          <w:szCs w:val="22"/>
        </w:rPr>
      </w:pPr>
      <w:r w:rsidRPr="002110BC">
        <w:rPr>
          <w:rFonts w:asciiTheme="minorHAnsi" w:hAnsiTheme="minorHAnsi" w:cstheme="minorHAnsi"/>
          <w:w w:val="110"/>
          <w:sz w:val="22"/>
          <w:szCs w:val="22"/>
        </w:rPr>
        <w:t>Decreto Exento 389 del 14 de noviembre de 2014, sobre enfermedades de denuncia obligatoria y sus modificaciones.</w:t>
      </w:r>
    </w:p>
    <w:p w:rsidR="00B56E4A" w:rsidRPr="002110BC" w:rsidRDefault="002110BC" w:rsidP="002110BC">
      <w:pPr>
        <w:pStyle w:val="Textoindependiente"/>
        <w:tabs>
          <w:tab w:val="left" w:pos="7797"/>
        </w:tabs>
        <w:ind w:left="284" w:right="115"/>
        <w:rPr>
          <w:rFonts w:asciiTheme="minorHAnsi" w:hAnsiTheme="minorHAnsi" w:cstheme="minorHAnsi"/>
          <w:sz w:val="22"/>
          <w:szCs w:val="22"/>
        </w:rPr>
      </w:pPr>
      <w:r w:rsidRPr="002110BC">
        <w:rPr>
          <w:rFonts w:asciiTheme="minorHAnsi" w:hAnsiTheme="minorHAnsi" w:cstheme="minorHAnsi"/>
          <w:w w:val="110"/>
          <w:sz w:val="22"/>
          <w:szCs w:val="22"/>
        </w:rPr>
        <w:t>Decreto N° 16 de 1995, del Ministerio de Relaciones Exteriores, que promulga el "Acuerdo de Marrakech" por el que se establece la Organización Mundial del Comercio y los acuerdos anexos, entre ellos, el de la aplicación de Medidas Sanitarias y Fitosanitarias; y las recomendaciones del Código Sanitario para los Animales Terrestres de la Organización Mundial de Sanidad Animal.</w:t>
      </w:r>
    </w:p>
    <w:p w:rsidR="00B56E4A" w:rsidRPr="002110BC" w:rsidRDefault="002110BC" w:rsidP="002110BC">
      <w:pPr>
        <w:pStyle w:val="Textoindependiente"/>
        <w:tabs>
          <w:tab w:val="left" w:pos="7797"/>
        </w:tabs>
        <w:ind w:left="284" w:right="115"/>
        <w:rPr>
          <w:rFonts w:asciiTheme="minorHAnsi" w:hAnsiTheme="minorHAnsi" w:cstheme="minorHAnsi"/>
          <w:sz w:val="22"/>
          <w:szCs w:val="22"/>
        </w:rPr>
      </w:pPr>
      <w:r w:rsidRPr="002110BC">
        <w:rPr>
          <w:rFonts w:asciiTheme="minorHAnsi" w:hAnsiTheme="minorHAnsi" w:cstheme="minorHAnsi"/>
          <w:w w:val="105"/>
          <w:sz w:val="22"/>
          <w:szCs w:val="22"/>
        </w:rPr>
        <w:t>Decreto N° 112 de 2018, del Ministerio de Agricultura, que designa al Director Nacional del Servicio.</w:t>
      </w:r>
    </w:p>
    <w:p w:rsidR="00B56E4A" w:rsidRPr="002110BC" w:rsidRDefault="002110BC" w:rsidP="002110BC">
      <w:pPr>
        <w:pStyle w:val="Textoindependiente"/>
        <w:tabs>
          <w:tab w:val="left" w:pos="7797"/>
        </w:tabs>
        <w:ind w:left="284" w:right="115"/>
        <w:rPr>
          <w:rFonts w:asciiTheme="minorHAnsi" w:hAnsiTheme="minorHAnsi" w:cstheme="minorHAnsi"/>
          <w:sz w:val="22"/>
          <w:szCs w:val="22"/>
        </w:rPr>
      </w:pPr>
      <w:r w:rsidRPr="002110BC">
        <w:rPr>
          <w:rFonts w:asciiTheme="minorHAnsi" w:hAnsiTheme="minorHAnsi" w:cstheme="minorHAnsi"/>
          <w:w w:val="110"/>
          <w:sz w:val="22"/>
          <w:szCs w:val="22"/>
        </w:rPr>
        <w:t>Resolución Exenta 3.571 del 30 de mayo de 2020, que aprueba reglamento general del sistema nacional de autorización de terceros y deroga resolución exenta 8.078.</w:t>
      </w:r>
    </w:p>
    <w:p w:rsidR="00B56E4A" w:rsidRPr="002110BC" w:rsidRDefault="002110BC" w:rsidP="002110BC">
      <w:pPr>
        <w:pStyle w:val="Textoindependiente"/>
        <w:tabs>
          <w:tab w:val="left" w:pos="7797"/>
        </w:tabs>
        <w:ind w:left="284" w:right="115"/>
        <w:rPr>
          <w:rFonts w:asciiTheme="minorHAnsi" w:hAnsiTheme="minorHAnsi" w:cstheme="minorHAnsi"/>
          <w:sz w:val="22"/>
          <w:szCs w:val="22"/>
        </w:rPr>
      </w:pPr>
      <w:r w:rsidRPr="002110BC">
        <w:rPr>
          <w:rFonts w:asciiTheme="minorHAnsi" w:hAnsiTheme="minorHAnsi" w:cstheme="minorHAnsi"/>
          <w:w w:val="110"/>
          <w:sz w:val="22"/>
          <w:szCs w:val="22"/>
        </w:rPr>
        <w:t>Resolución Exenta 1.129 del 16 de febrero de 2018, que establece medidas de vigilancia para la detección de brucelosis bovina.</w:t>
      </w:r>
    </w:p>
    <w:p w:rsidR="00B56E4A" w:rsidRPr="002110BC" w:rsidRDefault="002110BC" w:rsidP="002110BC">
      <w:pPr>
        <w:pStyle w:val="Textoindependiente"/>
        <w:ind w:left="284" w:right="115"/>
        <w:rPr>
          <w:rFonts w:asciiTheme="minorHAnsi" w:hAnsiTheme="minorHAnsi" w:cstheme="minorHAnsi"/>
          <w:sz w:val="22"/>
          <w:szCs w:val="22"/>
        </w:rPr>
      </w:pPr>
      <w:r w:rsidRPr="002110BC">
        <w:rPr>
          <w:rFonts w:asciiTheme="minorHAnsi" w:hAnsiTheme="minorHAnsi" w:cstheme="minorHAnsi"/>
          <w:w w:val="110"/>
          <w:sz w:val="22"/>
          <w:szCs w:val="22"/>
        </w:rPr>
        <w:t>Resolución Exenta 7.270 del 07 de noviembre del 2011, que declara zona libre de brucelosis bovina a las comunas de Chaitén, Futaleufú y Palena de la región de los Lagos.</w:t>
      </w:r>
    </w:p>
    <w:p w:rsidR="00B56E4A" w:rsidRPr="002110BC" w:rsidRDefault="002110BC" w:rsidP="002110BC">
      <w:pPr>
        <w:pStyle w:val="Textoindependiente"/>
        <w:ind w:left="284" w:right="115"/>
        <w:rPr>
          <w:rFonts w:asciiTheme="minorHAnsi" w:hAnsiTheme="minorHAnsi" w:cstheme="minorHAnsi"/>
          <w:sz w:val="22"/>
          <w:szCs w:val="22"/>
        </w:rPr>
      </w:pPr>
      <w:r w:rsidRPr="002110BC">
        <w:rPr>
          <w:rFonts w:asciiTheme="minorHAnsi" w:hAnsiTheme="minorHAnsi" w:cstheme="minorHAnsi"/>
          <w:w w:val="110"/>
          <w:sz w:val="22"/>
          <w:szCs w:val="22"/>
        </w:rPr>
        <w:t>Resolución Exenta 6.840 del 09 de noviembre del 2017, que declara erradicada la brucelosis bovina en las regiones de Atacama y Coquimbo y establece a estas regiones como provisionalmente libres.</w:t>
      </w:r>
    </w:p>
    <w:p w:rsidR="00B56E4A" w:rsidRPr="002110BC" w:rsidRDefault="002110BC" w:rsidP="002110BC">
      <w:pPr>
        <w:pStyle w:val="Textoindependiente"/>
        <w:ind w:left="284" w:right="115"/>
        <w:rPr>
          <w:rFonts w:asciiTheme="minorHAnsi" w:hAnsiTheme="minorHAnsi" w:cstheme="minorHAnsi"/>
          <w:sz w:val="22"/>
          <w:szCs w:val="22"/>
        </w:rPr>
      </w:pPr>
      <w:r w:rsidRPr="002110BC">
        <w:rPr>
          <w:rFonts w:asciiTheme="minorHAnsi" w:hAnsiTheme="minorHAnsi" w:cstheme="minorHAnsi"/>
          <w:w w:val="110"/>
          <w:sz w:val="22"/>
          <w:szCs w:val="22"/>
        </w:rPr>
        <w:t>Resolución Exenta 5.579 del 07 de septiembre del 2017, que declara a las regiones de Arica y Parinacota, Tarapacá y Antofagasta libres de brucelosis bovina.</w:t>
      </w:r>
    </w:p>
    <w:p w:rsidR="00B56E4A" w:rsidRPr="002110BC" w:rsidRDefault="002110BC" w:rsidP="002110BC">
      <w:pPr>
        <w:pStyle w:val="Textoindependiente"/>
        <w:ind w:left="284" w:right="115"/>
        <w:rPr>
          <w:rFonts w:asciiTheme="minorHAnsi" w:hAnsiTheme="minorHAnsi" w:cstheme="minorHAnsi"/>
          <w:sz w:val="22"/>
          <w:szCs w:val="22"/>
        </w:rPr>
      </w:pPr>
      <w:r w:rsidRPr="002110BC">
        <w:rPr>
          <w:rFonts w:asciiTheme="minorHAnsi" w:hAnsiTheme="minorHAnsi" w:cstheme="minorHAnsi"/>
          <w:w w:val="110"/>
          <w:sz w:val="22"/>
          <w:szCs w:val="22"/>
        </w:rPr>
        <w:t>Resolución Exenta 3.097 del 05 de mayo del 2011, que declara zona libre de brucelosis bovina a la región de Aysén y deroga la resolución 7.147/2005.</w:t>
      </w:r>
    </w:p>
    <w:p w:rsidR="00B56E4A" w:rsidRPr="002110BC" w:rsidRDefault="002110BC" w:rsidP="002110BC">
      <w:pPr>
        <w:pStyle w:val="Textoindependiente"/>
        <w:ind w:left="284" w:right="115"/>
        <w:rPr>
          <w:rFonts w:asciiTheme="minorHAnsi" w:hAnsiTheme="minorHAnsi" w:cstheme="minorHAnsi"/>
          <w:sz w:val="22"/>
          <w:szCs w:val="22"/>
        </w:rPr>
      </w:pPr>
      <w:r w:rsidRPr="002110BC">
        <w:rPr>
          <w:rFonts w:asciiTheme="minorHAnsi" w:hAnsiTheme="minorHAnsi" w:cstheme="minorHAnsi"/>
          <w:w w:val="110"/>
          <w:sz w:val="22"/>
          <w:szCs w:val="22"/>
        </w:rPr>
        <w:t>Resolución Exenta 2.532 del 10 de septiembre del 2003, que declara zona libre de brucelosis bovina al territorio que indica.</w:t>
      </w:r>
    </w:p>
    <w:p w:rsidR="00B56E4A" w:rsidRDefault="002110BC" w:rsidP="002110BC">
      <w:pPr>
        <w:pStyle w:val="Textoindependiente"/>
        <w:ind w:left="284" w:right="115"/>
        <w:rPr>
          <w:rFonts w:asciiTheme="minorHAnsi" w:hAnsiTheme="minorHAnsi" w:cstheme="minorHAnsi"/>
          <w:w w:val="110"/>
          <w:sz w:val="22"/>
          <w:szCs w:val="22"/>
        </w:rPr>
      </w:pPr>
      <w:r w:rsidRPr="002110BC">
        <w:rPr>
          <w:rFonts w:asciiTheme="minorHAnsi" w:hAnsiTheme="minorHAnsi" w:cstheme="minorHAnsi"/>
          <w:w w:val="110"/>
          <w:sz w:val="22"/>
          <w:szCs w:val="22"/>
        </w:rPr>
        <w:t>Resolución N° 7 de 2019, de la Contraloría General de la República, que establece actos administrativos exentos del trámite de Toma de Razón.</w:t>
      </w:r>
    </w:p>
    <w:p w:rsidR="002110BC" w:rsidRDefault="002110BC" w:rsidP="002110BC">
      <w:pPr>
        <w:pStyle w:val="Textoindependiente"/>
        <w:ind w:left="284" w:right="115"/>
        <w:rPr>
          <w:rFonts w:asciiTheme="minorHAnsi" w:hAnsiTheme="minorHAnsi" w:cstheme="minorHAnsi"/>
          <w:w w:val="110"/>
          <w:sz w:val="22"/>
          <w:szCs w:val="22"/>
        </w:rPr>
      </w:pPr>
    </w:p>
    <w:p w:rsidR="002110BC" w:rsidRPr="002110BC" w:rsidRDefault="002110BC" w:rsidP="002110BC">
      <w:pPr>
        <w:pStyle w:val="Textoindependiente"/>
        <w:ind w:left="284" w:right="115"/>
        <w:rPr>
          <w:rFonts w:asciiTheme="minorHAnsi" w:hAnsiTheme="minorHAnsi" w:cstheme="minorHAnsi"/>
          <w:sz w:val="22"/>
          <w:szCs w:val="22"/>
        </w:rPr>
      </w:pPr>
    </w:p>
    <w:p w:rsidR="00B56E4A" w:rsidRPr="002110BC" w:rsidRDefault="002110BC" w:rsidP="002110BC">
      <w:pPr>
        <w:pStyle w:val="Ttulo1"/>
        <w:spacing w:before="172"/>
        <w:ind w:left="284" w:right="115"/>
        <w:rPr>
          <w:rFonts w:asciiTheme="minorHAnsi" w:hAnsiTheme="minorHAnsi" w:cstheme="minorHAnsi"/>
          <w:sz w:val="22"/>
          <w:szCs w:val="22"/>
        </w:rPr>
      </w:pPr>
      <w:r w:rsidRPr="002110BC">
        <w:rPr>
          <w:rFonts w:asciiTheme="minorHAnsi" w:hAnsiTheme="minorHAnsi" w:cstheme="minorHAnsi"/>
          <w:w w:val="125"/>
          <w:sz w:val="22"/>
          <w:szCs w:val="22"/>
        </w:rPr>
        <w:t>CONSIDERANDO:</w:t>
      </w:r>
    </w:p>
    <w:p w:rsidR="00B56E4A" w:rsidRPr="002110BC" w:rsidRDefault="002110BC" w:rsidP="002110BC">
      <w:pPr>
        <w:pStyle w:val="Prrafodelista"/>
        <w:numPr>
          <w:ilvl w:val="0"/>
          <w:numId w:val="3"/>
        </w:numPr>
        <w:spacing w:before="175" w:line="247" w:lineRule="auto"/>
        <w:ind w:left="567" w:right="114" w:hanging="283"/>
        <w:rPr>
          <w:rFonts w:asciiTheme="minorHAnsi" w:hAnsiTheme="minorHAnsi" w:cstheme="minorHAnsi"/>
        </w:rPr>
      </w:pPr>
      <w:r w:rsidRPr="002110BC">
        <w:rPr>
          <w:rFonts w:asciiTheme="minorHAnsi" w:hAnsiTheme="minorHAnsi" w:cstheme="minorHAnsi"/>
          <w:w w:val="110"/>
        </w:rPr>
        <w:t>Que, el Servicio Agrícola y Ganadero, en adelante el Servicio, es la institución responsable de proteger, mantener e incrementar el patrimonio zoosanitario del país, y por ello lleva a cabo un Programa Nacional de Erradicación de la Brucelosis Bovina (BB).</w:t>
      </w:r>
    </w:p>
    <w:p w:rsidR="00B56E4A" w:rsidRPr="002110BC" w:rsidRDefault="002110BC" w:rsidP="002110BC">
      <w:pPr>
        <w:pStyle w:val="Prrafodelista"/>
        <w:numPr>
          <w:ilvl w:val="0"/>
          <w:numId w:val="3"/>
        </w:numPr>
        <w:spacing w:before="170" w:line="247" w:lineRule="auto"/>
        <w:ind w:left="567" w:right="116" w:hanging="283"/>
        <w:rPr>
          <w:rFonts w:asciiTheme="minorHAnsi" w:hAnsiTheme="minorHAnsi" w:cstheme="minorHAnsi"/>
        </w:rPr>
      </w:pPr>
      <w:r w:rsidRPr="002110BC">
        <w:rPr>
          <w:rFonts w:asciiTheme="minorHAnsi" w:hAnsiTheme="minorHAnsi" w:cstheme="minorHAnsi"/>
          <w:w w:val="110"/>
        </w:rPr>
        <w:lastRenderedPageBreak/>
        <w:t>Que, la Brucelosis es una enfermedad reproductiva que afecta a bovinos hembras y machos en edad reproductiva. Para efectos de este Programa, se considerarán susceptibles a las hembras y a los machos de reproducción a partir de 12 meses de edad.</w:t>
      </w:r>
    </w:p>
    <w:p w:rsidR="00B56E4A" w:rsidRPr="002110BC" w:rsidRDefault="002110BC" w:rsidP="002110BC">
      <w:pPr>
        <w:pStyle w:val="Prrafodelista"/>
        <w:numPr>
          <w:ilvl w:val="0"/>
          <w:numId w:val="3"/>
        </w:numPr>
        <w:spacing w:before="171" w:line="247" w:lineRule="auto"/>
        <w:ind w:left="567" w:right="112" w:hanging="283"/>
        <w:rPr>
          <w:rFonts w:asciiTheme="minorHAnsi" w:hAnsiTheme="minorHAnsi" w:cstheme="minorHAnsi"/>
        </w:rPr>
      </w:pPr>
      <w:r w:rsidRPr="002110BC">
        <w:rPr>
          <w:rFonts w:asciiTheme="minorHAnsi" w:hAnsiTheme="minorHAnsi" w:cstheme="minorHAnsi"/>
          <w:w w:val="110"/>
        </w:rPr>
        <w:t>Que, la Brucelosis bovina es una enfermedad que se transmite por contacto entre animales infectados y susceptibles, y que, el ingreso de animales infectados a un predio puede ser una vía de transmisión al resto del rebaño susceptible.</w:t>
      </w:r>
    </w:p>
    <w:p w:rsidR="00B56E4A" w:rsidRPr="002110BC" w:rsidRDefault="002110BC" w:rsidP="002110BC">
      <w:pPr>
        <w:pStyle w:val="Prrafodelista"/>
        <w:numPr>
          <w:ilvl w:val="0"/>
          <w:numId w:val="3"/>
        </w:numPr>
        <w:spacing w:before="69" w:line="247" w:lineRule="auto"/>
        <w:ind w:left="567" w:right="113" w:hanging="283"/>
        <w:rPr>
          <w:rFonts w:asciiTheme="minorHAnsi" w:hAnsiTheme="minorHAnsi" w:cstheme="minorHAnsi"/>
        </w:rPr>
      </w:pPr>
      <w:r w:rsidRPr="002110BC">
        <w:rPr>
          <w:rFonts w:asciiTheme="minorHAnsi" w:hAnsiTheme="minorHAnsi" w:cstheme="minorHAnsi"/>
          <w:w w:val="110"/>
        </w:rPr>
        <w:t>Que, dado el avance del Programa Nacional de Erradicación de la Brucelosis Bovina, actualmente existe una zona libre que incluye las primeras cinco regiones del extremo norte y las dos regiones australes de Chile, además, de las comunas de Chaitén, Futaleufú y Palena de la Región de Los Lagos.</w:t>
      </w:r>
    </w:p>
    <w:p w:rsidR="00B56E4A" w:rsidRPr="002110BC" w:rsidRDefault="002110BC" w:rsidP="002110BC">
      <w:pPr>
        <w:pStyle w:val="Prrafodelista"/>
        <w:numPr>
          <w:ilvl w:val="0"/>
          <w:numId w:val="3"/>
        </w:numPr>
        <w:spacing w:before="170"/>
        <w:ind w:left="567" w:hanging="283"/>
        <w:rPr>
          <w:rFonts w:asciiTheme="minorHAnsi" w:hAnsiTheme="minorHAnsi" w:cstheme="minorHAnsi"/>
        </w:rPr>
      </w:pPr>
      <w:r w:rsidRPr="002110BC">
        <w:rPr>
          <w:rFonts w:asciiTheme="minorHAnsi" w:hAnsiTheme="minorHAnsi" w:cstheme="minorHAnsi"/>
          <w:w w:val="110"/>
        </w:rPr>
        <w:t>Que, la prevalencia de la enfermedad en las regiones no libres ha disminuido notoriamente en los últimos años.</w:t>
      </w:r>
    </w:p>
    <w:p w:rsidR="00B56E4A" w:rsidRPr="002110BC" w:rsidRDefault="002110BC" w:rsidP="002110BC">
      <w:pPr>
        <w:pStyle w:val="Prrafodelista"/>
        <w:numPr>
          <w:ilvl w:val="0"/>
          <w:numId w:val="3"/>
        </w:numPr>
        <w:spacing w:before="175" w:line="247" w:lineRule="auto"/>
        <w:ind w:left="567" w:right="114" w:hanging="283"/>
        <w:rPr>
          <w:rFonts w:asciiTheme="minorHAnsi" w:hAnsiTheme="minorHAnsi" w:cstheme="minorHAnsi"/>
        </w:rPr>
      </w:pPr>
      <w:r w:rsidRPr="002110BC">
        <w:rPr>
          <w:rFonts w:asciiTheme="minorHAnsi" w:hAnsiTheme="minorHAnsi" w:cstheme="minorHAnsi"/>
          <w:w w:val="110"/>
        </w:rPr>
        <w:t>Que, producto del bajo nivel de prevalencia de la enfermedad y que las actividades de vigilancia han permitido con éxito detectar nuevos predios con animales infectados, es necesario actualizar la normativa vigente con la ﬁnalidad de mejorar la trazabilidad de los animales infectados hacia el predio de origen, mejorar los tiempos de conocimiento de nuevas infecciones, a fin de acelerar el proceso de erradicación de la enfermedad.</w:t>
      </w:r>
    </w:p>
    <w:p w:rsidR="002110BC" w:rsidRPr="002110BC" w:rsidRDefault="002110BC" w:rsidP="002110BC">
      <w:pPr>
        <w:pStyle w:val="Textoindependiente"/>
        <w:ind w:left="567" w:hanging="283"/>
        <w:jc w:val="left"/>
        <w:rPr>
          <w:rFonts w:asciiTheme="minorHAnsi" w:hAnsiTheme="minorHAnsi" w:cstheme="minorHAnsi"/>
          <w:sz w:val="22"/>
          <w:szCs w:val="22"/>
        </w:rPr>
      </w:pPr>
    </w:p>
    <w:p w:rsidR="00B56E4A" w:rsidRPr="002110BC" w:rsidRDefault="00B56E4A">
      <w:pPr>
        <w:pStyle w:val="Textoindependiente"/>
        <w:spacing w:before="9"/>
        <w:ind w:left="0"/>
        <w:jc w:val="left"/>
        <w:rPr>
          <w:rFonts w:asciiTheme="minorHAnsi" w:hAnsiTheme="minorHAnsi" w:cstheme="minorHAnsi"/>
          <w:sz w:val="22"/>
          <w:szCs w:val="22"/>
        </w:rPr>
      </w:pPr>
    </w:p>
    <w:p w:rsidR="00B56E4A" w:rsidRPr="002110BC" w:rsidRDefault="002110BC">
      <w:pPr>
        <w:pStyle w:val="Ttulo1"/>
        <w:spacing w:before="0"/>
        <w:ind w:right="3708"/>
        <w:rPr>
          <w:rFonts w:asciiTheme="minorHAnsi" w:hAnsiTheme="minorHAnsi" w:cstheme="minorHAnsi"/>
          <w:sz w:val="22"/>
          <w:szCs w:val="22"/>
        </w:rPr>
      </w:pPr>
      <w:r w:rsidRPr="002110BC">
        <w:rPr>
          <w:rFonts w:asciiTheme="minorHAnsi" w:hAnsiTheme="minorHAnsi" w:cstheme="minorHAnsi"/>
          <w:w w:val="120"/>
          <w:sz w:val="22"/>
          <w:szCs w:val="22"/>
        </w:rPr>
        <w:t>RESUELVO:</w:t>
      </w:r>
    </w:p>
    <w:p w:rsidR="00B56E4A" w:rsidRPr="002110BC" w:rsidRDefault="002110BC">
      <w:pPr>
        <w:pStyle w:val="Ttulo2"/>
        <w:numPr>
          <w:ilvl w:val="0"/>
          <w:numId w:val="2"/>
        </w:numPr>
        <w:tabs>
          <w:tab w:val="left" w:pos="582"/>
        </w:tabs>
        <w:spacing w:before="175"/>
        <w:rPr>
          <w:rFonts w:asciiTheme="minorHAnsi" w:hAnsiTheme="minorHAnsi" w:cstheme="minorHAnsi"/>
          <w:sz w:val="22"/>
          <w:szCs w:val="22"/>
        </w:rPr>
      </w:pPr>
      <w:r w:rsidRPr="002110BC">
        <w:rPr>
          <w:rFonts w:asciiTheme="minorHAnsi" w:hAnsiTheme="minorHAnsi" w:cstheme="minorHAnsi"/>
          <w:w w:val="120"/>
          <w:sz w:val="22"/>
          <w:szCs w:val="22"/>
        </w:rPr>
        <w:t>ESTABLÉZCANSE LAS MEDIDAS DE VIGILANCIA PARA LA DETECCIÓN DE BRUCELOSIS BOVINA:</w:t>
      </w:r>
    </w:p>
    <w:p w:rsidR="00B56E4A" w:rsidRPr="002110BC" w:rsidRDefault="002110BC">
      <w:pPr>
        <w:pStyle w:val="Prrafodelista"/>
        <w:numPr>
          <w:ilvl w:val="1"/>
          <w:numId w:val="2"/>
        </w:numPr>
        <w:tabs>
          <w:tab w:val="left" w:pos="1002"/>
        </w:tabs>
        <w:spacing w:before="172"/>
        <w:ind w:left="1001" w:hanging="420"/>
        <w:rPr>
          <w:rFonts w:asciiTheme="minorHAnsi" w:hAnsiTheme="minorHAnsi" w:cstheme="minorHAnsi"/>
          <w:b/>
        </w:rPr>
      </w:pPr>
      <w:r w:rsidRPr="002110BC">
        <w:rPr>
          <w:rFonts w:asciiTheme="minorHAnsi" w:hAnsiTheme="minorHAnsi" w:cstheme="minorHAnsi"/>
          <w:b/>
          <w:w w:val="120"/>
        </w:rPr>
        <w:t>En Industria Láctea</w:t>
      </w:r>
    </w:p>
    <w:p w:rsidR="00B56E4A" w:rsidRPr="002110BC" w:rsidRDefault="002110BC">
      <w:pPr>
        <w:pStyle w:val="Textoindependiente"/>
        <w:spacing w:before="175" w:line="247" w:lineRule="auto"/>
        <w:ind w:right="113"/>
        <w:rPr>
          <w:rFonts w:asciiTheme="minorHAnsi" w:hAnsiTheme="minorHAnsi" w:cstheme="minorHAnsi"/>
          <w:sz w:val="22"/>
          <w:szCs w:val="22"/>
        </w:rPr>
      </w:pPr>
      <w:r w:rsidRPr="002110BC">
        <w:rPr>
          <w:rFonts w:asciiTheme="minorHAnsi" w:hAnsiTheme="minorHAnsi" w:cstheme="minorHAnsi"/>
          <w:w w:val="110"/>
          <w:sz w:val="22"/>
          <w:szCs w:val="22"/>
        </w:rPr>
        <w:t>Todos los establecimientos que procesen leche y/o elaboren productos lácteos a partir de leche recibida de predios con ganado bovino, deberán realizar un diagnóstico para BB a cada uno de sus proveedores, cada 3 meses, a partir de muestras obtenidas desde el estanque de cada establecimiento proveedor lechero.</w:t>
      </w:r>
    </w:p>
    <w:p w:rsidR="00B56E4A" w:rsidRPr="002110BC" w:rsidRDefault="002110BC">
      <w:pPr>
        <w:pStyle w:val="Textoindependiente"/>
        <w:spacing w:before="170" w:line="247" w:lineRule="auto"/>
        <w:ind w:right="118"/>
        <w:rPr>
          <w:rFonts w:asciiTheme="minorHAnsi" w:hAnsiTheme="minorHAnsi" w:cstheme="minorHAnsi"/>
          <w:sz w:val="22"/>
          <w:szCs w:val="22"/>
        </w:rPr>
      </w:pPr>
      <w:r w:rsidRPr="002110BC">
        <w:rPr>
          <w:rFonts w:asciiTheme="minorHAnsi" w:hAnsiTheme="minorHAnsi" w:cstheme="minorHAnsi"/>
          <w:w w:val="110"/>
          <w:sz w:val="22"/>
          <w:szCs w:val="22"/>
        </w:rPr>
        <w:t>Dicho análisis deberá ser realizado en un laboratorio autorizado por el Servicio utilizando como técnica diagnóstica ELISA indirecto.</w:t>
      </w:r>
    </w:p>
    <w:p w:rsidR="00B56E4A" w:rsidRPr="002110BC" w:rsidRDefault="002110BC">
      <w:pPr>
        <w:pStyle w:val="Textoindependiente"/>
        <w:spacing w:before="169" w:line="247" w:lineRule="auto"/>
        <w:ind w:right="115"/>
        <w:rPr>
          <w:rFonts w:asciiTheme="minorHAnsi" w:hAnsiTheme="minorHAnsi" w:cstheme="minorHAnsi"/>
          <w:sz w:val="22"/>
          <w:szCs w:val="22"/>
        </w:rPr>
      </w:pPr>
      <w:r w:rsidRPr="002110BC">
        <w:rPr>
          <w:rFonts w:asciiTheme="minorHAnsi" w:hAnsiTheme="minorHAnsi" w:cstheme="minorHAnsi"/>
          <w:w w:val="110"/>
          <w:sz w:val="22"/>
          <w:szCs w:val="22"/>
        </w:rPr>
        <w:t>El plazo máximo para el envío de las muestras a un laboratorio autorizado será de siete días corridos, a partir de la toma de muestra.</w:t>
      </w:r>
    </w:p>
    <w:p w:rsidR="00B56E4A" w:rsidRPr="002110BC" w:rsidRDefault="002110BC">
      <w:pPr>
        <w:pStyle w:val="Ttulo2"/>
        <w:numPr>
          <w:ilvl w:val="1"/>
          <w:numId w:val="2"/>
        </w:numPr>
        <w:tabs>
          <w:tab w:val="left" w:pos="1002"/>
        </w:tabs>
        <w:ind w:left="1001" w:hanging="420"/>
        <w:rPr>
          <w:rFonts w:asciiTheme="minorHAnsi" w:hAnsiTheme="minorHAnsi" w:cstheme="minorHAnsi"/>
          <w:sz w:val="22"/>
          <w:szCs w:val="22"/>
        </w:rPr>
      </w:pPr>
      <w:r w:rsidRPr="002110BC">
        <w:rPr>
          <w:rFonts w:asciiTheme="minorHAnsi" w:hAnsiTheme="minorHAnsi" w:cstheme="minorHAnsi"/>
          <w:w w:val="120"/>
          <w:sz w:val="22"/>
          <w:szCs w:val="22"/>
        </w:rPr>
        <w:t>En ferias ganaderas</w:t>
      </w:r>
    </w:p>
    <w:p w:rsidR="00B56E4A" w:rsidRDefault="002110BC">
      <w:pPr>
        <w:pStyle w:val="Textoindependiente"/>
        <w:spacing w:before="174" w:line="247" w:lineRule="auto"/>
        <w:ind w:right="113"/>
        <w:rPr>
          <w:rFonts w:asciiTheme="minorHAnsi" w:hAnsiTheme="minorHAnsi" w:cstheme="minorHAnsi"/>
          <w:w w:val="115"/>
          <w:sz w:val="22"/>
          <w:szCs w:val="22"/>
        </w:rPr>
      </w:pPr>
      <w:r w:rsidRPr="002110BC">
        <w:rPr>
          <w:rFonts w:asciiTheme="minorHAnsi" w:hAnsiTheme="minorHAnsi" w:cstheme="minorHAnsi"/>
          <w:w w:val="110"/>
          <w:sz w:val="22"/>
          <w:szCs w:val="22"/>
        </w:rPr>
        <w:t xml:space="preserve">Todos los bovinos, tanto machos y hembras a partir de los 12 meses de edad serán objeto de un muestreo para el diagnóstico serológico de BB, previo al ingreso a la feria de ganado y antes de ser objeto de cualquier acto de </w:t>
      </w:r>
      <w:r w:rsidRPr="002110BC">
        <w:rPr>
          <w:rFonts w:asciiTheme="minorHAnsi" w:hAnsiTheme="minorHAnsi" w:cstheme="minorHAnsi"/>
          <w:w w:val="115"/>
          <w:sz w:val="22"/>
          <w:szCs w:val="22"/>
        </w:rPr>
        <w:t>comercio, salvo las excepciones indicadas en el punto 2 de la presente resolución.</w:t>
      </w:r>
    </w:p>
    <w:p w:rsidR="002110BC" w:rsidRDefault="002110BC">
      <w:pPr>
        <w:pStyle w:val="Textoindependiente"/>
        <w:spacing w:before="174" w:line="247" w:lineRule="auto"/>
        <w:ind w:right="113"/>
        <w:rPr>
          <w:rFonts w:asciiTheme="minorHAnsi" w:hAnsiTheme="minorHAnsi" w:cstheme="minorHAnsi"/>
          <w:w w:val="115"/>
          <w:sz w:val="22"/>
          <w:szCs w:val="22"/>
        </w:rPr>
      </w:pPr>
    </w:p>
    <w:p w:rsidR="002110BC" w:rsidRPr="002110BC" w:rsidRDefault="002110BC">
      <w:pPr>
        <w:pStyle w:val="Textoindependiente"/>
        <w:spacing w:before="174" w:line="247" w:lineRule="auto"/>
        <w:ind w:right="113"/>
        <w:rPr>
          <w:rFonts w:asciiTheme="minorHAnsi" w:hAnsiTheme="minorHAnsi" w:cstheme="minorHAnsi"/>
          <w:sz w:val="22"/>
          <w:szCs w:val="22"/>
        </w:rPr>
      </w:pPr>
    </w:p>
    <w:p w:rsidR="00B56E4A" w:rsidRPr="002110BC" w:rsidRDefault="002110BC">
      <w:pPr>
        <w:pStyle w:val="Ttulo2"/>
        <w:numPr>
          <w:ilvl w:val="2"/>
          <w:numId w:val="2"/>
        </w:numPr>
        <w:tabs>
          <w:tab w:val="left" w:pos="1182"/>
        </w:tabs>
        <w:ind w:hanging="600"/>
        <w:rPr>
          <w:rFonts w:asciiTheme="minorHAnsi" w:hAnsiTheme="minorHAnsi" w:cstheme="minorHAnsi"/>
          <w:sz w:val="22"/>
          <w:szCs w:val="22"/>
        </w:rPr>
      </w:pPr>
      <w:r w:rsidRPr="002110BC">
        <w:rPr>
          <w:rFonts w:asciiTheme="minorHAnsi" w:hAnsiTheme="minorHAnsi" w:cstheme="minorHAnsi"/>
          <w:w w:val="120"/>
          <w:sz w:val="22"/>
          <w:szCs w:val="22"/>
        </w:rPr>
        <w:lastRenderedPageBreak/>
        <w:t>El propietario de la feria ganadera</w:t>
      </w:r>
    </w:p>
    <w:p w:rsidR="00B56E4A" w:rsidRPr="002110BC" w:rsidRDefault="002110BC">
      <w:pPr>
        <w:pStyle w:val="Textoindependiente"/>
        <w:spacing w:before="175"/>
        <w:rPr>
          <w:rFonts w:asciiTheme="minorHAnsi" w:hAnsiTheme="minorHAnsi" w:cstheme="minorHAnsi"/>
          <w:sz w:val="22"/>
          <w:szCs w:val="22"/>
        </w:rPr>
      </w:pPr>
      <w:r w:rsidRPr="002110BC">
        <w:rPr>
          <w:rFonts w:asciiTheme="minorHAnsi" w:hAnsiTheme="minorHAnsi" w:cstheme="minorHAnsi"/>
          <w:w w:val="110"/>
          <w:sz w:val="22"/>
          <w:szCs w:val="22"/>
        </w:rPr>
        <w:t>Es el responsable de:</w:t>
      </w:r>
    </w:p>
    <w:p w:rsidR="00B56E4A" w:rsidRPr="002110BC" w:rsidRDefault="002110BC">
      <w:pPr>
        <w:pStyle w:val="Prrafodelista"/>
        <w:numPr>
          <w:ilvl w:val="3"/>
          <w:numId w:val="2"/>
        </w:numPr>
        <w:tabs>
          <w:tab w:val="left" w:pos="1062"/>
        </w:tabs>
        <w:spacing w:before="177" w:line="259" w:lineRule="auto"/>
        <w:ind w:right="116" w:hanging="216"/>
        <w:jc w:val="both"/>
        <w:rPr>
          <w:rFonts w:asciiTheme="minorHAnsi" w:hAnsiTheme="minorHAnsi" w:cstheme="minorHAnsi"/>
        </w:rPr>
      </w:pPr>
      <w:r w:rsidRPr="002110BC">
        <w:rPr>
          <w:rFonts w:asciiTheme="minorHAnsi" w:hAnsiTheme="minorHAnsi" w:cstheme="minorHAnsi"/>
          <w:w w:val="110"/>
        </w:rPr>
        <w:t>Garantizar un equipo de muestreo en ferias ganaderas autorizado por el Servicio (en adelante, equipo de muestreo autorizado), para realizar el diagnóstico.</w:t>
      </w:r>
    </w:p>
    <w:p w:rsidR="00B56E4A" w:rsidRPr="002110BC" w:rsidRDefault="002110BC">
      <w:pPr>
        <w:pStyle w:val="Prrafodelista"/>
        <w:numPr>
          <w:ilvl w:val="3"/>
          <w:numId w:val="2"/>
        </w:numPr>
        <w:tabs>
          <w:tab w:val="left" w:pos="1062"/>
        </w:tabs>
        <w:spacing w:line="261" w:lineRule="auto"/>
        <w:ind w:right="117" w:hanging="264"/>
        <w:jc w:val="both"/>
        <w:rPr>
          <w:rFonts w:asciiTheme="minorHAnsi" w:hAnsiTheme="minorHAnsi" w:cstheme="minorHAnsi"/>
        </w:rPr>
      </w:pPr>
      <w:r w:rsidRPr="002110BC">
        <w:rPr>
          <w:rFonts w:asciiTheme="minorHAnsi" w:hAnsiTheme="minorHAnsi" w:cstheme="minorHAnsi"/>
          <w:w w:val="110"/>
        </w:rPr>
        <w:t>Proporcionar al Servicio y al equipo de muestreo autorizado, la información del RUP de origen y destino de todos los animales susceptibles ingresados al establecimiento dentro de las 24 horas de terminado el remate.</w:t>
      </w:r>
    </w:p>
    <w:p w:rsidR="00B56E4A" w:rsidRPr="002110BC" w:rsidRDefault="002110BC">
      <w:pPr>
        <w:pStyle w:val="Prrafodelista"/>
        <w:numPr>
          <w:ilvl w:val="3"/>
          <w:numId w:val="2"/>
        </w:numPr>
        <w:tabs>
          <w:tab w:val="left" w:pos="1062"/>
        </w:tabs>
        <w:spacing w:line="261" w:lineRule="auto"/>
        <w:ind w:right="111" w:hanging="312"/>
        <w:jc w:val="both"/>
        <w:rPr>
          <w:rFonts w:asciiTheme="minorHAnsi" w:hAnsiTheme="minorHAnsi" w:cstheme="minorHAnsi"/>
        </w:rPr>
      </w:pPr>
      <w:r w:rsidRPr="002110BC">
        <w:rPr>
          <w:rFonts w:asciiTheme="minorHAnsi" w:hAnsiTheme="minorHAnsi" w:cstheme="minorHAnsi"/>
          <w:w w:val="110"/>
        </w:rPr>
        <w:t>Asegurar que todos los bovinos que resulten reaccionantes al diagnóstico de Brucelosis bovina sean identiﬁcados con un Dispositivo de Identiﬁcación de Animal Reactor (DIAR) bajo la supervisión del Médico Veterinario de la feria y que sólo podrán ser objeto de acto de comercio con destino a matadero, siendo los propietarios de las ferias ganaderas los responsables de este acto.</w:t>
      </w:r>
    </w:p>
    <w:p w:rsidR="00B56E4A" w:rsidRPr="002110BC" w:rsidRDefault="002110BC">
      <w:pPr>
        <w:pStyle w:val="Prrafodelista"/>
        <w:numPr>
          <w:ilvl w:val="3"/>
          <w:numId w:val="2"/>
        </w:numPr>
        <w:tabs>
          <w:tab w:val="left" w:pos="1062"/>
        </w:tabs>
        <w:spacing w:line="259" w:lineRule="auto"/>
        <w:ind w:right="120" w:hanging="324"/>
        <w:jc w:val="both"/>
        <w:rPr>
          <w:rFonts w:asciiTheme="minorHAnsi" w:hAnsiTheme="minorHAnsi" w:cstheme="minorHAnsi"/>
        </w:rPr>
      </w:pPr>
      <w:r w:rsidRPr="002110BC">
        <w:rPr>
          <w:rFonts w:asciiTheme="minorHAnsi" w:hAnsiTheme="minorHAnsi" w:cstheme="minorHAnsi"/>
          <w:w w:val="110"/>
        </w:rPr>
        <w:t>Comunicar a la Oﬁcina Sectorial del SAG correspondiente al área donde se ubica la feria, los resultados positivos del muestreo para BB, dentro de las 24 horas siguientes de terminado el remate.</w:t>
      </w:r>
    </w:p>
    <w:p w:rsidR="002110BC" w:rsidRPr="002110BC" w:rsidRDefault="002110BC" w:rsidP="002110BC">
      <w:pPr>
        <w:pStyle w:val="Prrafodelista"/>
        <w:tabs>
          <w:tab w:val="left" w:pos="1062"/>
        </w:tabs>
        <w:spacing w:line="259" w:lineRule="auto"/>
        <w:ind w:left="1062" w:right="120" w:firstLine="0"/>
        <w:rPr>
          <w:rFonts w:asciiTheme="minorHAnsi" w:hAnsiTheme="minorHAnsi" w:cstheme="minorHAnsi"/>
        </w:rPr>
      </w:pPr>
    </w:p>
    <w:p w:rsidR="00B56E4A" w:rsidRPr="002110BC" w:rsidRDefault="002110BC">
      <w:pPr>
        <w:pStyle w:val="Ttulo2"/>
        <w:numPr>
          <w:ilvl w:val="2"/>
          <w:numId w:val="2"/>
        </w:numPr>
        <w:tabs>
          <w:tab w:val="left" w:pos="1182"/>
        </w:tabs>
        <w:spacing w:before="132"/>
        <w:ind w:hanging="600"/>
        <w:rPr>
          <w:rFonts w:asciiTheme="minorHAnsi" w:hAnsiTheme="minorHAnsi" w:cstheme="minorHAnsi"/>
          <w:sz w:val="22"/>
          <w:szCs w:val="22"/>
        </w:rPr>
      </w:pPr>
      <w:r w:rsidRPr="002110BC">
        <w:rPr>
          <w:rFonts w:asciiTheme="minorHAnsi" w:hAnsiTheme="minorHAnsi" w:cstheme="minorHAnsi"/>
          <w:w w:val="120"/>
          <w:sz w:val="22"/>
          <w:szCs w:val="22"/>
        </w:rPr>
        <w:t>Equipo de muestreo autorizado en Ferias ganaderas</w:t>
      </w:r>
    </w:p>
    <w:p w:rsidR="00B56E4A" w:rsidRPr="002110BC" w:rsidRDefault="002110BC">
      <w:pPr>
        <w:pStyle w:val="Textoindependiente"/>
        <w:spacing w:before="175"/>
        <w:rPr>
          <w:rFonts w:asciiTheme="minorHAnsi" w:hAnsiTheme="minorHAnsi" w:cstheme="minorHAnsi"/>
          <w:sz w:val="22"/>
          <w:szCs w:val="22"/>
        </w:rPr>
      </w:pPr>
      <w:r w:rsidRPr="002110BC">
        <w:rPr>
          <w:rFonts w:asciiTheme="minorHAnsi" w:hAnsiTheme="minorHAnsi" w:cstheme="minorHAnsi"/>
          <w:w w:val="110"/>
          <w:sz w:val="22"/>
          <w:szCs w:val="22"/>
        </w:rPr>
        <w:t>Es el responsable de:</w:t>
      </w:r>
    </w:p>
    <w:p w:rsidR="00B56E4A" w:rsidRPr="002110BC" w:rsidRDefault="002110BC">
      <w:pPr>
        <w:pStyle w:val="Prrafodelista"/>
        <w:numPr>
          <w:ilvl w:val="3"/>
          <w:numId w:val="2"/>
        </w:numPr>
        <w:tabs>
          <w:tab w:val="left" w:pos="1062"/>
        </w:tabs>
        <w:spacing w:before="177"/>
        <w:ind w:hanging="216"/>
        <w:jc w:val="both"/>
        <w:rPr>
          <w:rFonts w:asciiTheme="minorHAnsi" w:hAnsiTheme="minorHAnsi" w:cstheme="minorHAnsi"/>
        </w:rPr>
      </w:pPr>
      <w:r w:rsidRPr="002110BC">
        <w:rPr>
          <w:rFonts w:asciiTheme="minorHAnsi" w:hAnsiTheme="minorHAnsi" w:cstheme="minorHAnsi"/>
          <w:w w:val="110"/>
        </w:rPr>
        <w:t>Tomar la muestra de sangre de cada bovino elegible.</w:t>
      </w:r>
    </w:p>
    <w:p w:rsidR="00B56E4A" w:rsidRPr="002110BC" w:rsidRDefault="002110BC">
      <w:pPr>
        <w:pStyle w:val="Prrafodelista"/>
        <w:numPr>
          <w:ilvl w:val="3"/>
          <w:numId w:val="2"/>
        </w:numPr>
        <w:tabs>
          <w:tab w:val="left" w:pos="1062"/>
        </w:tabs>
        <w:spacing w:before="7" w:line="259" w:lineRule="auto"/>
        <w:ind w:right="140" w:hanging="264"/>
        <w:jc w:val="both"/>
        <w:rPr>
          <w:rFonts w:asciiTheme="minorHAnsi" w:hAnsiTheme="minorHAnsi" w:cstheme="minorHAnsi"/>
        </w:rPr>
      </w:pPr>
      <w:r w:rsidRPr="002110BC">
        <w:rPr>
          <w:rFonts w:asciiTheme="minorHAnsi" w:hAnsiTheme="minorHAnsi" w:cstheme="minorHAnsi"/>
          <w:w w:val="110"/>
        </w:rPr>
        <w:t>Realizar el diagnóstico de brucelosis bovina mediante la prueba de Rosa de Bengala o ﬂuorescencia polarizada, de acuerdo a la técnica autorizada para la vigilancia en feria ganadera.</w:t>
      </w:r>
    </w:p>
    <w:p w:rsidR="00B56E4A" w:rsidRPr="002110BC" w:rsidRDefault="002110BC">
      <w:pPr>
        <w:pStyle w:val="Prrafodelista"/>
        <w:numPr>
          <w:ilvl w:val="3"/>
          <w:numId w:val="2"/>
        </w:numPr>
        <w:tabs>
          <w:tab w:val="left" w:pos="1062"/>
        </w:tabs>
        <w:spacing w:line="261" w:lineRule="auto"/>
        <w:ind w:right="114" w:hanging="312"/>
        <w:jc w:val="both"/>
        <w:rPr>
          <w:rFonts w:asciiTheme="minorHAnsi" w:hAnsiTheme="minorHAnsi" w:cstheme="minorHAnsi"/>
        </w:rPr>
      </w:pPr>
      <w:r w:rsidRPr="002110BC">
        <w:rPr>
          <w:rFonts w:asciiTheme="minorHAnsi" w:hAnsiTheme="minorHAnsi" w:cstheme="minorHAnsi"/>
          <w:w w:val="104"/>
        </w:rPr>
        <w:t>I</w:t>
      </w:r>
      <w:r w:rsidRPr="002110BC">
        <w:rPr>
          <w:rFonts w:asciiTheme="minorHAnsi" w:hAnsiTheme="minorHAnsi" w:cstheme="minorHAnsi"/>
          <w:w w:val="114"/>
        </w:rPr>
        <w:t>n</w:t>
      </w:r>
      <w:r w:rsidRPr="002110BC">
        <w:rPr>
          <w:rFonts w:asciiTheme="minorHAnsi" w:hAnsiTheme="minorHAnsi" w:cstheme="minorHAnsi"/>
          <w:w w:val="124"/>
        </w:rPr>
        <w:t>g</w:t>
      </w:r>
      <w:r w:rsidRPr="002110BC">
        <w:rPr>
          <w:rFonts w:asciiTheme="minorHAnsi" w:hAnsiTheme="minorHAnsi" w:cstheme="minorHAnsi"/>
          <w:w w:val="104"/>
        </w:rPr>
        <w:t>r</w:t>
      </w:r>
      <w:r w:rsidRPr="002110BC">
        <w:rPr>
          <w:rFonts w:asciiTheme="minorHAnsi" w:hAnsiTheme="minorHAnsi" w:cstheme="minorHAnsi"/>
          <w:w w:val="111"/>
        </w:rPr>
        <w:t>e</w:t>
      </w:r>
      <w:r w:rsidRPr="002110BC">
        <w:rPr>
          <w:rFonts w:asciiTheme="minorHAnsi" w:hAnsiTheme="minorHAnsi" w:cstheme="minorHAnsi"/>
          <w:w w:val="127"/>
        </w:rPr>
        <w:t>s</w:t>
      </w:r>
      <w:r w:rsidRPr="002110BC">
        <w:rPr>
          <w:rFonts w:asciiTheme="minorHAnsi" w:hAnsiTheme="minorHAnsi" w:cstheme="minorHAnsi"/>
          <w:w w:val="115"/>
        </w:rPr>
        <w:t>a</w:t>
      </w:r>
      <w:r w:rsidRPr="002110BC">
        <w:rPr>
          <w:rFonts w:asciiTheme="minorHAnsi" w:hAnsiTheme="minorHAnsi" w:cstheme="minorHAnsi"/>
          <w:w w:val="104"/>
        </w:rPr>
        <w:t>r</w:t>
      </w:r>
      <w:r w:rsidRPr="002110BC">
        <w:rPr>
          <w:rFonts w:asciiTheme="minorHAnsi" w:hAnsiTheme="minorHAnsi" w:cstheme="minorHAnsi"/>
        </w:rPr>
        <w:t xml:space="preserve"> </w:t>
      </w:r>
      <w:r w:rsidRPr="002110BC">
        <w:rPr>
          <w:rFonts w:asciiTheme="minorHAnsi" w:hAnsiTheme="minorHAnsi" w:cstheme="minorHAnsi"/>
          <w:w w:val="115"/>
        </w:rPr>
        <w:t>a</w:t>
      </w:r>
      <w:r w:rsidRPr="002110BC">
        <w:rPr>
          <w:rFonts w:asciiTheme="minorHAnsi" w:hAnsiTheme="minorHAnsi" w:cstheme="minorHAnsi"/>
          <w:w w:val="93"/>
        </w:rPr>
        <w:t>l</w:t>
      </w:r>
      <w:r w:rsidRPr="002110BC">
        <w:rPr>
          <w:rFonts w:asciiTheme="minorHAnsi" w:hAnsiTheme="minorHAnsi" w:cstheme="minorHAnsi"/>
        </w:rPr>
        <w:t xml:space="preserve"> </w:t>
      </w:r>
      <w:r w:rsidRPr="002110BC">
        <w:rPr>
          <w:rFonts w:asciiTheme="minorHAnsi" w:hAnsiTheme="minorHAnsi" w:cstheme="minorHAnsi"/>
          <w:w w:val="130"/>
        </w:rPr>
        <w:t>S</w:t>
      </w:r>
      <w:r w:rsidRPr="002110BC">
        <w:rPr>
          <w:rFonts w:asciiTheme="minorHAnsi" w:hAnsiTheme="minorHAnsi" w:cstheme="minorHAnsi"/>
          <w:w w:val="96"/>
        </w:rPr>
        <w:t>i</w:t>
      </w:r>
      <w:r w:rsidRPr="002110BC">
        <w:rPr>
          <w:rFonts w:asciiTheme="minorHAnsi" w:hAnsiTheme="minorHAnsi" w:cstheme="minorHAnsi"/>
          <w:w w:val="127"/>
        </w:rPr>
        <w:t>s</w:t>
      </w:r>
      <w:r w:rsidRPr="002110BC">
        <w:rPr>
          <w:rFonts w:asciiTheme="minorHAnsi" w:hAnsiTheme="minorHAnsi" w:cstheme="minorHAnsi"/>
          <w:w w:val="97"/>
        </w:rPr>
        <w:t>t</w:t>
      </w:r>
      <w:r w:rsidRPr="002110BC">
        <w:rPr>
          <w:rFonts w:asciiTheme="minorHAnsi" w:hAnsiTheme="minorHAnsi" w:cstheme="minorHAnsi"/>
          <w:w w:val="111"/>
        </w:rPr>
        <w:t>e</w:t>
      </w:r>
      <w:r w:rsidRPr="002110BC">
        <w:rPr>
          <w:rFonts w:asciiTheme="minorHAnsi" w:hAnsiTheme="minorHAnsi" w:cstheme="minorHAnsi"/>
          <w:w w:val="115"/>
        </w:rPr>
        <w:t>ma</w:t>
      </w:r>
      <w:r w:rsidRPr="002110BC">
        <w:rPr>
          <w:rFonts w:asciiTheme="minorHAnsi" w:hAnsiTheme="minorHAnsi" w:cstheme="minorHAnsi"/>
        </w:rPr>
        <w:t xml:space="preserve"> </w:t>
      </w:r>
      <w:r w:rsidRPr="002110BC">
        <w:rPr>
          <w:rFonts w:asciiTheme="minorHAnsi" w:hAnsiTheme="minorHAnsi" w:cstheme="minorHAnsi"/>
          <w:w w:val="112"/>
        </w:rPr>
        <w:t>d</w:t>
      </w:r>
      <w:r w:rsidRPr="002110BC">
        <w:rPr>
          <w:rFonts w:asciiTheme="minorHAnsi" w:hAnsiTheme="minorHAnsi" w:cstheme="minorHAnsi"/>
          <w:w w:val="111"/>
        </w:rPr>
        <w:t>e</w:t>
      </w:r>
      <w:r w:rsidRPr="002110BC">
        <w:rPr>
          <w:rFonts w:asciiTheme="minorHAnsi" w:hAnsiTheme="minorHAnsi" w:cstheme="minorHAnsi"/>
        </w:rPr>
        <w:t xml:space="preserve"> </w:t>
      </w:r>
      <w:r w:rsidRPr="002110BC">
        <w:rPr>
          <w:rFonts w:asciiTheme="minorHAnsi" w:hAnsiTheme="minorHAnsi" w:cstheme="minorHAnsi"/>
          <w:w w:val="130"/>
        </w:rPr>
        <w:t>S</w:t>
      </w:r>
      <w:r w:rsidRPr="002110BC">
        <w:rPr>
          <w:rFonts w:asciiTheme="minorHAnsi" w:hAnsiTheme="minorHAnsi" w:cstheme="minorHAnsi"/>
          <w:w w:val="115"/>
        </w:rPr>
        <w:t>a</w:t>
      </w:r>
      <w:r w:rsidRPr="002110BC">
        <w:rPr>
          <w:rFonts w:asciiTheme="minorHAnsi" w:hAnsiTheme="minorHAnsi" w:cstheme="minorHAnsi"/>
          <w:w w:val="114"/>
        </w:rPr>
        <w:t>n</w:t>
      </w:r>
      <w:r w:rsidRPr="002110BC">
        <w:rPr>
          <w:rFonts w:asciiTheme="minorHAnsi" w:hAnsiTheme="minorHAnsi" w:cstheme="minorHAnsi"/>
          <w:w w:val="96"/>
        </w:rPr>
        <w:t>i</w:t>
      </w:r>
      <w:r w:rsidRPr="002110BC">
        <w:rPr>
          <w:rFonts w:asciiTheme="minorHAnsi" w:hAnsiTheme="minorHAnsi" w:cstheme="minorHAnsi"/>
          <w:w w:val="112"/>
        </w:rPr>
        <w:t>d</w:t>
      </w:r>
      <w:r w:rsidRPr="002110BC">
        <w:rPr>
          <w:rFonts w:asciiTheme="minorHAnsi" w:hAnsiTheme="minorHAnsi" w:cstheme="minorHAnsi"/>
          <w:w w:val="115"/>
        </w:rPr>
        <w:t>a</w:t>
      </w:r>
      <w:r w:rsidRPr="002110BC">
        <w:rPr>
          <w:rFonts w:asciiTheme="minorHAnsi" w:hAnsiTheme="minorHAnsi" w:cstheme="minorHAnsi"/>
          <w:w w:val="112"/>
        </w:rPr>
        <w:t>d</w:t>
      </w:r>
      <w:r w:rsidRPr="002110BC">
        <w:rPr>
          <w:rFonts w:asciiTheme="minorHAnsi" w:hAnsiTheme="minorHAnsi" w:cstheme="minorHAnsi"/>
        </w:rPr>
        <w:t xml:space="preserve"> </w:t>
      </w:r>
      <w:r w:rsidRPr="002110BC">
        <w:rPr>
          <w:rFonts w:asciiTheme="minorHAnsi" w:hAnsiTheme="minorHAnsi" w:cstheme="minorHAnsi"/>
          <w:w w:val="114"/>
        </w:rPr>
        <w:t>An</w:t>
      </w:r>
      <w:r w:rsidRPr="002110BC">
        <w:rPr>
          <w:rFonts w:asciiTheme="minorHAnsi" w:hAnsiTheme="minorHAnsi" w:cstheme="minorHAnsi"/>
          <w:w w:val="96"/>
        </w:rPr>
        <w:t>i</w:t>
      </w:r>
      <w:r w:rsidRPr="002110BC">
        <w:rPr>
          <w:rFonts w:asciiTheme="minorHAnsi" w:hAnsiTheme="minorHAnsi" w:cstheme="minorHAnsi"/>
          <w:w w:val="115"/>
        </w:rPr>
        <w:t>ma</w:t>
      </w:r>
      <w:r w:rsidRPr="002110BC">
        <w:rPr>
          <w:rFonts w:asciiTheme="minorHAnsi" w:hAnsiTheme="minorHAnsi" w:cstheme="minorHAnsi"/>
          <w:w w:val="93"/>
        </w:rPr>
        <w:t>l</w:t>
      </w:r>
      <w:r w:rsidRPr="002110BC">
        <w:rPr>
          <w:rFonts w:asciiTheme="minorHAnsi" w:hAnsiTheme="minorHAnsi" w:cstheme="minorHAnsi"/>
        </w:rPr>
        <w:t xml:space="preserve"> </w:t>
      </w:r>
      <w:r w:rsidRPr="002110BC">
        <w:rPr>
          <w:rFonts w:asciiTheme="minorHAnsi" w:hAnsiTheme="minorHAnsi" w:cstheme="minorHAnsi"/>
          <w:w w:val="105"/>
        </w:rPr>
        <w:t>(</w:t>
      </w:r>
      <w:r w:rsidRPr="002110BC">
        <w:rPr>
          <w:rFonts w:asciiTheme="minorHAnsi" w:hAnsiTheme="minorHAnsi" w:cstheme="minorHAnsi"/>
          <w:w w:val="130"/>
        </w:rPr>
        <w:t>SS</w:t>
      </w:r>
      <w:r w:rsidRPr="002110BC">
        <w:rPr>
          <w:rFonts w:asciiTheme="minorHAnsi" w:hAnsiTheme="minorHAnsi" w:cstheme="minorHAnsi"/>
          <w:w w:val="114"/>
        </w:rPr>
        <w:t>A</w:t>
      </w:r>
      <w:r w:rsidRPr="002110BC">
        <w:rPr>
          <w:rFonts w:asciiTheme="minorHAnsi" w:hAnsiTheme="minorHAnsi" w:cstheme="minorHAnsi"/>
          <w:w w:val="105"/>
        </w:rPr>
        <w:t>)</w:t>
      </w:r>
      <w:r w:rsidRPr="002110BC">
        <w:rPr>
          <w:rFonts w:asciiTheme="minorHAnsi" w:hAnsiTheme="minorHAnsi" w:cstheme="minorHAnsi"/>
        </w:rPr>
        <w:t xml:space="preserve"> </w:t>
      </w:r>
      <w:r w:rsidRPr="002110BC">
        <w:rPr>
          <w:rFonts w:asciiTheme="minorHAnsi" w:hAnsiTheme="minorHAnsi" w:cstheme="minorHAnsi"/>
          <w:w w:val="105"/>
        </w:rPr>
        <w:t>(</w:t>
      </w:r>
      <w:r w:rsidRPr="002110BC">
        <w:rPr>
          <w:rFonts w:asciiTheme="minorHAnsi" w:hAnsiTheme="minorHAnsi" w:cstheme="minorHAnsi"/>
          <w:w w:val="114"/>
        </w:rPr>
        <w:t>h</w:t>
      </w:r>
      <w:r w:rsidRPr="002110BC">
        <w:rPr>
          <w:rFonts w:asciiTheme="minorHAnsi" w:hAnsiTheme="minorHAnsi" w:cstheme="minorHAnsi"/>
          <w:w w:val="97"/>
        </w:rPr>
        <w:t>tt</w:t>
      </w:r>
      <w:r w:rsidRPr="002110BC">
        <w:rPr>
          <w:rFonts w:asciiTheme="minorHAnsi" w:hAnsiTheme="minorHAnsi" w:cstheme="minorHAnsi"/>
          <w:w w:val="112"/>
        </w:rPr>
        <w:t>p</w:t>
      </w:r>
      <w:r w:rsidRPr="002110BC">
        <w:rPr>
          <w:rFonts w:asciiTheme="minorHAnsi" w:hAnsiTheme="minorHAnsi" w:cstheme="minorHAnsi"/>
          <w:w w:val="127"/>
        </w:rPr>
        <w:t>s</w:t>
      </w:r>
      <w:r w:rsidRPr="002110BC">
        <w:rPr>
          <w:rFonts w:asciiTheme="minorHAnsi" w:hAnsiTheme="minorHAnsi" w:cstheme="minorHAnsi"/>
          <w:w w:val="90"/>
        </w:rPr>
        <w:t>:</w:t>
      </w:r>
      <w:r w:rsidRPr="002110BC">
        <w:rPr>
          <w:rFonts w:asciiTheme="minorHAnsi" w:hAnsiTheme="minorHAnsi" w:cstheme="minorHAnsi"/>
          <w:w w:val="63"/>
        </w:rPr>
        <w:t>//</w:t>
      </w:r>
      <w:r w:rsidRPr="002110BC">
        <w:rPr>
          <w:rFonts w:asciiTheme="minorHAnsi" w:hAnsiTheme="minorHAnsi" w:cstheme="minorHAnsi"/>
          <w:w w:val="127"/>
        </w:rPr>
        <w:t>s</w:t>
      </w:r>
      <w:r w:rsidRPr="002110BC">
        <w:rPr>
          <w:rFonts w:asciiTheme="minorHAnsi" w:hAnsiTheme="minorHAnsi" w:cstheme="minorHAnsi"/>
          <w:w w:val="115"/>
        </w:rPr>
        <w:t>a</w:t>
      </w:r>
      <w:r w:rsidRPr="002110BC">
        <w:rPr>
          <w:rFonts w:asciiTheme="minorHAnsi" w:hAnsiTheme="minorHAnsi" w:cstheme="minorHAnsi"/>
          <w:w w:val="114"/>
        </w:rPr>
        <w:t>n</w:t>
      </w:r>
      <w:r w:rsidRPr="002110BC">
        <w:rPr>
          <w:rFonts w:asciiTheme="minorHAnsi" w:hAnsiTheme="minorHAnsi" w:cstheme="minorHAnsi"/>
          <w:w w:val="96"/>
        </w:rPr>
        <w:t>i</w:t>
      </w:r>
      <w:r w:rsidRPr="002110BC">
        <w:rPr>
          <w:rFonts w:asciiTheme="minorHAnsi" w:hAnsiTheme="minorHAnsi" w:cstheme="minorHAnsi"/>
          <w:w w:val="112"/>
        </w:rPr>
        <w:t>d</w:t>
      </w:r>
      <w:r w:rsidRPr="002110BC">
        <w:rPr>
          <w:rFonts w:asciiTheme="minorHAnsi" w:hAnsiTheme="minorHAnsi" w:cstheme="minorHAnsi"/>
          <w:w w:val="115"/>
        </w:rPr>
        <w:t>a</w:t>
      </w:r>
      <w:r w:rsidRPr="002110BC">
        <w:rPr>
          <w:rFonts w:asciiTheme="minorHAnsi" w:hAnsiTheme="minorHAnsi" w:cstheme="minorHAnsi"/>
          <w:w w:val="112"/>
        </w:rPr>
        <w:t>d</w:t>
      </w:r>
      <w:r w:rsidRPr="002110BC">
        <w:rPr>
          <w:rFonts w:asciiTheme="minorHAnsi" w:hAnsiTheme="minorHAnsi" w:cstheme="minorHAnsi"/>
          <w:w w:val="115"/>
        </w:rPr>
        <w:t>a</w:t>
      </w:r>
      <w:r w:rsidRPr="002110BC">
        <w:rPr>
          <w:rFonts w:asciiTheme="minorHAnsi" w:hAnsiTheme="minorHAnsi" w:cstheme="minorHAnsi"/>
          <w:w w:val="114"/>
        </w:rPr>
        <w:t>n</w:t>
      </w:r>
      <w:r w:rsidRPr="002110BC">
        <w:rPr>
          <w:rFonts w:asciiTheme="minorHAnsi" w:hAnsiTheme="minorHAnsi" w:cstheme="minorHAnsi"/>
          <w:w w:val="96"/>
        </w:rPr>
        <w:t>i</w:t>
      </w:r>
      <w:r w:rsidRPr="002110BC">
        <w:rPr>
          <w:rFonts w:asciiTheme="minorHAnsi" w:hAnsiTheme="minorHAnsi" w:cstheme="minorHAnsi"/>
          <w:w w:val="115"/>
        </w:rPr>
        <w:t>ma</w:t>
      </w:r>
      <w:r w:rsidRPr="002110BC">
        <w:rPr>
          <w:rFonts w:asciiTheme="minorHAnsi" w:hAnsiTheme="minorHAnsi" w:cstheme="minorHAnsi"/>
          <w:w w:val="93"/>
        </w:rPr>
        <w:t>l</w:t>
      </w:r>
      <w:r w:rsidRPr="002110BC">
        <w:rPr>
          <w:rFonts w:asciiTheme="minorHAnsi" w:hAnsiTheme="minorHAnsi" w:cstheme="minorHAnsi"/>
          <w:w w:val="85"/>
        </w:rPr>
        <w:t>.</w:t>
      </w:r>
      <w:r w:rsidRPr="002110BC">
        <w:rPr>
          <w:rFonts w:asciiTheme="minorHAnsi" w:hAnsiTheme="minorHAnsi" w:cstheme="minorHAnsi"/>
          <w:w w:val="127"/>
        </w:rPr>
        <w:t>s</w:t>
      </w:r>
      <w:r w:rsidRPr="002110BC">
        <w:rPr>
          <w:rFonts w:asciiTheme="minorHAnsi" w:hAnsiTheme="minorHAnsi" w:cstheme="minorHAnsi"/>
          <w:w w:val="115"/>
        </w:rPr>
        <w:t>a</w:t>
      </w:r>
      <w:r w:rsidRPr="002110BC">
        <w:rPr>
          <w:rFonts w:asciiTheme="minorHAnsi" w:hAnsiTheme="minorHAnsi" w:cstheme="minorHAnsi"/>
          <w:w w:val="124"/>
        </w:rPr>
        <w:t>g</w:t>
      </w:r>
      <w:r w:rsidRPr="002110BC">
        <w:rPr>
          <w:rFonts w:asciiTheme="minorHAnsi" w:hAnsiTheme="minorHAnsi" w:cstheme="minorHAnsi"/>
          <w:w w:val="85"/>
        </w:rPr>
        <w:t>.</w:t>
      </w:r>
      <w:r w:rsidRPr="002110BC">
        <w:rPr>
          <w:rFonts w:asciiTheme="minorHAnsi" w:hAnsiTheme="minorHAnsi" w:cstheme="minorHAnsi"/>
          <w:w w:val="124"/>
        </w:rPr>
        <w:t>g</w:t>
      </w:r>
      <w:r w:rsidRPr="002110BC">
        <w:rPr>
          <w:rFonts w:asciiTheme="minorHAnsi" w:hAnsiTheme="minorHAnsi" w:cstheme="minorHAnsi"/>
          <w:w w:val="112"/>
        </w:rPr>
        <w:t>ob</w:t>
      </w:r>
      <w:r w:rsidRPr="002110BC">
        <w:rPr>
          <w:rFonts w:asciiTheme="minorHAnsi" w:hAnsiTheme="minorHAnsi" w:cstheme="minorHAnsi"/>
          <w:w w:val="85"/>
        </w:rPr>
        <w:t>.</w:t>
      </w:r>
      <w:r w:rsidRPr="002110BC">
        <w:rPr>
          <w:rFonts w:asciiTheme="minorHAnsi" w:hAnsiTheme="minorHAnsi" w:cstheme="minorHAnsi"/>
          <w:w w:val="109"/>
        </w:rPr>
        <w:t>c</w:t>
      </w:r>
      <w:r w:rsidRPr="002110BC">
        <w:rPr>
          <w:rFonts w:asciiTheme="minorHAnsi" w:hAnsiTheme="minorHAnsi" w:cstheme="minorHAnsi"/>
          <w:w w:val="93"/>
        </w:rPr>
        <w:t>l</w:t>
      </w:r>
      <w:r w:rsidRPr="002110BC">
        <w:rPr>
          <w:rFonts w:asciiTheme="minorHAnsi" w:hAnsiTheme="minorHAnsi" w:cstheme="minorHAnsi"/>
          <w:w w:val="105"/>
        </w:rPr>
        <w:t>)</w:t>
      </w:r>
      <w:r w:rsidRPr="002110BC">
        <w:rPr>
          <w:rFonts w:asciiTheme="minorHAnsi" w:hAnsiTheme="minorHAnsi" w:cstheme="minorHAnsi"/>
        </w:rPr>
        <w:t xml:space="preserve"> </w:t>
      </w:r>
      <w:r w:rsidRPr="002110BC">
        <w:rPr>
          <w:rFonts w:asciiTheme="minorHAnsi" w:hAnsiTheme="minorHAnsi" w:cstheme="minorHAnsi"/>
          <w:w w:val="111"/>
        </w:rPr>
        <w:t>e</w:t>
      </w:r>
      <w:r w:rsidRPr="002110BC">
        <w:rPr>
          <w:rFonts w:asciiTheme="minorHAnsi" w:hAnsiTheme="minorHAnsi" w:cstheme="minorHAnsi"/>
          <w:w w:val="114"/>
        </w:rPr>
        <w:t>n</w:t>
      </w:r>
      <w:r w:rsidRPr="002110BC">
        <w:rPr>
          <w:rFonts w:asciiTheme="minorHAnsi" w:hAnsiTheme="minorHAnsi" w:cstheme="minorHAnsi"/>
        </w:rPr>
        <w:t xml:space="preserve"> </w:t>
      </w:r>
      <w:r w:rsidRPr="002110BC">
        <w:rPr>
          <w:rFonts w:asciiTheme="minorHAnsi" w:hAnsiTheme="minorHAnsi" w:cstheme="minorHAnsi"/>
          <w:w w:val="93"/>
        </w:rPr>
        <w:t>l</w:t>
      </w:r>
      <w:r w:rsidRPr="002110BC">
        <w:rPr>
          <w:rFonts w:asciiTheme="minorHAnsi" w:hAnsiTheme="minorHAnsi" w:cstheme="minorHAnsi"/>
          <w:w w:val="115"/>
        </w:rPr>
        <w:t>a</w:t>
      </w:r>
      <w:r w:rsidRPr="002110BC">
        <w:rPr>
          <w:rFonts w:asciiTheme="minorHAnsi" w:hAnsiTheme="minorHAnsi" w:cstheme="minorHAnsi"/>
        </w:rPr>
        <w:t xml:space="preserve"> </w:t>
      </w:r>
      <w:r w:rsidRPr="002110BC">
        <w:rPr>
          <w:rFonts w:asciiTheme="minorHAnsi" w:hAnsiTheme="minorHAnsi" w:cstheme="minorHAnsi"/>
          <w:w w:val="112"/>
        </w:rPr>
        <w:t>op</w:t>
      </w:r>
      <w:r w:rsidRPr="002110BC">
        <w:rPr>
          <w:rFonts w:asciiTheme="minorHAnsi" w:hAnsiTheme="minorHAnsi" w:cstheme="minorHAnsi"/>
          <w:w w:val="109"/>
        </w:rPr>
        <w:t>c</w:t>
      </w:r>
      <w:r w:rsidRPr="002110BC">
        <w:rPr>
          <w:rFonts w:asciiTheme="minorHAnsi" w:hAnsiTheme="minorHAnsi" w:cstheme="minorHAnsi"/>
          <w:w w:val="96"/>
        </w:rPr>
        <w:t>i</w:t>
      </w:r>
      <w:r w:rsidRPr="002110BC">
        <w:rPr>
          <w:rFonts w:asciiTheme="minorHAnsi" w:hAnsiTheme="minorHAnsi" w:cstheme="minorHAnsi"/>
          <w:w w:val="112"/>
        </w:rPr>
        <w:t>ó</w:t>
      </w:r>
      <w:r w:rsidRPr="002110BC">
        <w:rPr>
          <w:rFonts w:asciiTheme="minorHAnsi" w:hAnsiTheme="minorHAnsi" w:cstheme="minorHAnsi"/>
          <w:w w:val="114"/>
        </w:rPr>
        <w:t>n</w:t>
      </w:r>
      <w:r w:rsidRPr="002110BC">
        <w:rPr>
          <w:rFonts w:asciiTheme="minorHAnsi" w:hAnsiTheme="minorHAnsi" w:cstheme="minorHAnsi"/>
        </w:rPr>
        <w:t xml:space="preserve"> </w:t>
      </w:r>
      <w:r w:rsidRPr="002110BC">
        <w:rPr>
          <w:rFonts w:asciiTheme="minorHAnsi" w:hAnsiTheme="minorHAnsi" w:cstheme="minorHAnsi"/>
          <w:w w:val="97"/>
        </w:rPr>
        <w:t>“</w:t>
      </w:r>
      <w:r w:rsidRPr="002110BC">
        <w:rPr>
          <w:rFonts w:asciiTheme="minorHAnsi" w:hAnsiTheme="minorHAnsi" w:cstheme="minorHAnsi"/>
          <w:w w:val="106"/>
        </w:rPr>
        <w:t>P</w:t>
      </w:r>
      <w:r w:rsidRPr="002110BC">
        <w:rPr>
          <w:rFonts w:asciiTheme="minorHAnsi" w:hAnsiTheme="minorHAnsi" w:cstheme="minorHAnsi"/>
          <w:w w:val="104"/>
        </w:rPr>
        <w:t>r</w:t>
      </w:r>
      <w:r w:rsidRPr="002110BC">
        <w:rPr>
          <w:rFonts w:asciiTheme="minorHAnsi" w:hAnsiTheme="minorHAnsi" w:cstheme="minorHAnsi"/>
          <w:w w:val="114"/>
        </w:rPr>
        <w:t>u</w:t>
      </w:r>
      <w:r w:rsidRPr="002110BC">
        <w:rPr>
          <w:rFonts w:asciiTheme="minorHAnsi" w:hAnsiTheme="minorHAnsi" w:cstheme="minorHAnsi"/>
          <w:w w:val="111"/>
        </w:rPr>
        <w:t>e</w:t>
      </w:r>
      <w:r w:rsidRPr="002110BC">
        <w:rPr>
          <w:rFonts w:asciiTheme="minorHAnsi" w:hAnsiTheme="minorHAnsi" w:cstheme="minorHAnsi"/>
          <w:w w:val="112"/>
        </w:rPr>
        <w:t>b</w:t>
      </w:r>
      <w:r w:rsidRPr="002110BC">
        <w:rPr>
          <w:rFonts w:asciiTheme="minorHAnsi" w:hAnsiTheme="minorHAnsi" w:cstheme="minorHAnsi"/>
          <w:w w:val="115"/>
        </w:rPr>
        <w:t>a</w:t>
      </w:r>
      <w:r w:rsidRPr="002110BC">
        <w:rPr>
          <w:rFonts w:asciiTheme="minorHAnsi" w:hAnsiTheme="minorHAnsi" w:cstheme="minorHAnsi"/>
          <w:w w:val="127"/>
        </w:rPr>
        <w:t>s</w:t>
      </w:r>
      <w:r w:rsidRPr="002110BC">
        <w:rPr>
          <w:rFonts w:asciiTheme="minorHAnsi" w:hAnsiTheme="minorHAnsi" w:cstheme="minorHAnsi"/>
        </w:rPr>
        <w:t xml:space="preserve"> </w:t>
      </w:r>
      <w:r w:rsidRPr="002110BC">
        <w:rPr>
          <w:rFonts w:asciiTheme="minorHAnsi" w:hAnsiTheme="minorHAnsi" w:cstheme="minorHAnsi"/>
          <w:w w:val="112"/>
        </w:rPr>
        <w:t>d</w:t>
      </w:r>
      <w:r w:rsidRPr="002110BC">
        <w:rPr>
          <w:rFonts w:asciiTheme="minorHAnsi" w:hAnsiTheme="minorHAnsi" w:cstheme="minorHAnsi"/>
          <w:w w:val="111"/>
        </w:rPr>
        <w:t xml:space="preserve">e </w:t>
      </w:r>
      <w:r w:rsidRPr="002110BC">
        <w:rPr>
          <w:rFonts w:asciiTheme="minorHAnsi" w:hAnsiTheme="minorHAnsi" w:cstheme="minorHAnsi"/>
          <w:w w:val="105"/>
        </w:rPr>
        <w:t>Campo”, el DIIO y RUP de origen de cada muestra tomada y sus resultados, en un plazo no superior a siete días corridos a partir de la fecha del remate.</w:t>
      </w:r>
    </w:p>
    <w:p w:rsidR="00B56E4A" w:rsidRPr="002110BC" w:rsidRDefault="002110BC">
      <w:pPr>
        <w:pStyle w:val="Prrafodelista"/>
        <w:numPr>
          <w:ilvl w:val="3"/>
          <w:numId w:val="2"/>
        </w:numPr>
        <w:tabs>
          <w:tab w:val="left" w:pos="1062"/>
        </w:tabs>
        <w:spacing w:line="259" w:lineRule="auto"/>
        <w:ind w:right="141" w:hanging="324"/>
        <w:jc w:val="both"/>
        <w:rPr>
          <w:rFonts w:asciiTheme="minorHAnsi" w:hAnsiTheme="minorHAnsi" w:cstheme="minorHAnsi"/>
        </w:rPr>
      </w:pPr>
      <w:r w:rsidRPr="002110BC">
        <w:rPr>
          <w:rFonts w:asciiTheme="minorHAnsi" w:hAnsiTheme="minorHAnsi" w:cstheme="minorHAnsi"/>
          <w:w w:val="110"/>
        </w:rPr>
        <w:t xml:space="preserve">Frente a resultados reaccionantes, derivar las muestras reaccionantes a un Laboratorio de la Red SAG, en un </w:t>
      </w:r>
      <w:r w:rsidRPr="002110BC">
        <w:rPr>
          <w:rFonts w:asciiTheme="minorHAnsi" w:hAnsiTheme="minorHAnsi" w:cstheme="minorHAnsi"/>
          <w:b/>
          <w:w w:val="110"/>
        </w:rPr>
        <w:t xml:space="preserve">plazo no superior a las 24 horas </w:t>
      </w:r>
      <w:r w:rsidRPr="002110BC">
        <w:rPr>
          <w:rFonts w:asciiTheme="minorHAnsi" w:hAnsiTheme="minorHAnsi" w:cstheme="minorHAnsi"/>
          <w:w w:val="110"/>
        </w:rPr>
        <w:t>para su confirmación.</w:t>
      </w:r>
    </w:p>
    <w:p w:rsidR="00B56E4A" w:rsidRPr="002110BC" w:rsidRDefault="002110BC">
      <w:pPr>
        <w:pStyle w:val="Prrafodelista"/>
        <w:numPr>
          <w:ilvl w:val="3"/>
          <w:numId w:val="2"/>
        </w:numPr>
        <w:tabs>
          <w:tab w:val="left" w:pos="1062"/>
        </w:tabs>
        <w:spacing w:line="261" w:lineRule="auto"/>
        <w:ind w:right="111" w:hanging="276"/>
        <w:jc w:val="both"/>
        <w:rPr>
          <w:rFonts w:asciiTheme="minorHAnsi" w:hAnsiTheme="minorHAnsi" w:cstheme="minorHAnsi"/>
        </w:rPr>
      </w:pPr>
      <w:r w:rsidRPr="002110BC">
        <w:rPr>
          <w:rFonts w:asciiTheme="minorHAnsi" w:hAnsiTheme="minorHAnsi" w:cstheme="minorHAnsi"/>
          <w:w w:val="110"/>
        </w:rPr>
        <w:t>Cumplir con lo estipulado en el instructivo técnico para el diagnóstico de brucelosis bovina mediante pruebas serológicas en laboratorios y equipos de muestreo en ferias ganaderas, y la resolución N° 3.571 del 2020, del Servicio Agrícola y Ganadero que norma el Sistema Nacional de Autorización de Terceros.</w:t>
      </w:r>
    </w:p>
    <w:p w:rsidR="002110BC" w:rsidRPr="002110BC" w:rsidRDefault="002110BC" w:rsidP="002110BC">
      <w:pPr>
        <w:pStyle w:val="Prrafodelista"/>
        <w:tabs>
          <w:tab w:val="left" w:pos="1062"/>
        </w:tabs>
        <w:spacing w:line="261" w:lineRule="auto"/>
        <w:ind w:left="1062" w:right="111" w:firstLine="0"/>
        <w:rPr>
          <w:rFonts w:asciiTheme="minorHAnsi" w:hAnsiTheme="minorHAnsi" w:cstheme="minorHAnsi"/>
        </w:rPr>
      </w:pPr>
    </w:p>
    <w:p w:rsidR="00B56E4A" w:rsidRPr="002110BC" w:rsidRDefault="002110BC">
      <w:pPr>
        <w:pStyle w:val="Ttulo2"/>
        <w:numPr>
          <w:ilvl w:val="1"/>
          <w:numId w:val="2"/>
        </w:numPr>
        <w:tabs>
          <w:tab w:val="left" w:pos="1002"/>
        </w:tabs>
        <w:spacing w:before="131"/>
        <w:ind w:left="1001" w:hanging="420"/>
        <w:rPr>
          <w:rFonts w:asciiTheme="minorHAnsi" w:hAnsiTheme="minorHAnsi" w:cstheme="minorHAnsi"/>
          <w:sz w:val="22"/>
          <w:szCs w:val="22"/>
        </w:rPr>
      </w:pPr>
      <w:r w:rsidRPr="002110BC">
        <w:rPr>
          <w:rFonts w:asciiTheme="minorHAnsi" w:hAnsiTheme="minorHAnsi" w:cstheme="minorHAnsi"/>
          <w:w w:val="120"/>
          <w:sz w:val="22"/>
          <w:szCs w:val="22"/>
        </w:rPr>
        <w:t>En Plantas Faenadoras y centros faenadores para autoconsumo (CFA)</w:t>
      </w:r>
    </w:p>
    <w:p w:rsidR="00B56E4A" w:rsidRPr="002110BC" w:rsidRDefault="002110BC">
      <w:pPr>
        <w:pStyle w:val="Textoindependiente"/>
        <w:spacing w:before="175" w:line="247" w:lineRule="auto"/>
        <w:ind w:right="112"/>
        <w:rPr>
          <w:rFonts w:asciiTheme="minorHAnsi" w:hAnsiTheme="minorHAnsi" w:cstheme="minorHAnsi"/>
          <w:sz w:val="22"/>
          <w:szCs w:val="22"/>
        </w:rPr>
      </w:pPr>
      <w:r w:rsidRPr="002110BC">
        <w:rPr>
          <w:rFonts w:asciiTheme="minorHAnsi" w:hAnsiTheme="minorHAnsi" w:cstheme="minorHAnsi"/>
          <w:w w:val="110"/>
          <w:sz w:val="22"/>
          <w:szCs w:val="22"/>
        </w:rPr>
        <w:t>Todos los bovinos, tanto machos y hembras a partir de los 12 meses de edad que ingresen a una planta faenadora (</w:t>
      </w:r>
      <w:proofErr w:type="spellStart"/>
      <w:r w:rsidRPr="002110BC">
        <w:rPr>
          <w:rFonts w:asciiTheme="minorHAnsi" w:hAnsiTheme="minorHAnsi" w:cstheme="minorHAnsi"/>
          <w:w w:val="110"/>
          <w:sz w:val="22"/>
          <w:szCs w:val="22"/>
        </w:rPr>
        <w:t>PF</w:t>
      </w:r>
      <w:proofErr w:type="spellEnd"/>
      <w:r w:rsidRPr="002110BC">
        <w:rPr>
          <w:rFonts w:asciiTheme="minorHAnsi" w:hAnsiTheme="minorHAnsi" w:cstheme="minorHAnsi"/>
          <w:w w:val="110"/>
          <w:sz w:val="22"/>
          <w:szCs w:val="22"/>
        </w:rPr>
        <w:t>) o a un centro faenador para autoconsumo (CFA) con o sin delegación SAG, deberán ser muestreados serológicamente para Brucelosis bovina, salvo las excepciones indicadas en el punto 2 de la presente resolución.</w:t>
      </w:r>
    </w:p>
    <w:p w:rsidR="00B56E4A" w:rsidRPr="002110BC" w:rsidRDefault="00B56E4A">
      <w:pPr>
        <w:spacing w:line="247" w:lineRule="auto"/>
        <w:rPr>
          <w:rFonts w:asciiTheme="minorHAnsi" w:hAnsiTheme="minorHAnsi" w:cstheme="minorHAnsi"/>
        </w:rPr>
        <w:sectPr w:rsidR="00B56E4A" w:rsidRPr="002110BC" w:rsidSect="002110BC">
          <w:pgSz w:w="12240" w:h="15840"/>
          <w:pgMar w:top="1418" w:right="1418" w:bottom="1418" w:left="1418" w:header="720" w:footer="720" w:gutter="0"/>
          <w:cols w:space="720"/>
        </w:sectPr>
      </w:pPr>
    </w:p>
    <w:p w:rsidR="00B56E4A" w:rsidRPr="002110BC" w:rsidRDefault="002110BC" w:rsidP="002110BC">
      <w:pPr>
        <w:pStyle w:val="Textoindependiente"/>
        <w:spacing w:before="175" w:line="312" w:lineRule="auto"/>
        <w:ind w:left="584" w:right="48"/>
        <w:rPr>
          <w:rFonts w:asciiTheme="minorHAnsi" w:hAnsiTheme="minorHAnsi" w:cstheme="minorHAnsi"/>
          <w:w w:val="110"/>
          <w:sz w:val="22"/>
          <w:szCs w:val="22"/>
        </w:rPr>
      </w:pPr>
      <w:r w:rsidRPr="002110BC">
        <w:rPr>
          <w:rFonts w:asciiTheme="minorHAnsi" w:hAnsiTheme="minorHAnsi" w:cstheme="minorHAnsi"/>
          <w:w w:val="110"/>
          <w:sz w:val="22"/>
          <w:szCs w:val="22"/>
        </w:rPr>
        <w:lastRenderedPageBreak/>
        <w:t xml:space="preserve">El diagnóstico se realizará mediante la técnica rosa de bengala en un laboratorio autorizado por el Servicio. El propietario de la </w:t>
      </w:r>
      <w:proofErr w:type="spellStart"/>
      <w:r w:rsidRPr="002110BC">
        <w:rPr>
          <w:rFonts w:asciiTheme="minorHAnsi" w:hAnsiTheme="minorHAnsi" w:cstheme="minorHAnsi"/>
          <w:w w:val="110"/>
          <w:sz w:val="22"/>
          <w:szCs w:val="22"/>
        </w:rPr>
        <w:t>PF</w:t>
      </w:r>
      <w:proofErr w:type="spellEnd"/>
      <w:r w:rsidRPr="002110BC">
        <w:rPr>
          <w:rFonts w:asciiTheme="minorHAnsi" w:hAnsiTheme="minorHAnsi" w:cstheme="minorHAnsi"/>
          <w:w w:val="110"/>
          <w:sz w:val="22"/>
          <w:szCs w:val="22"/>
        </w:rPr>
        <w:t xml:space="preserve"> o del CFA es el responsable del muestreo de brucelosis, lo que incluye:</w:t>
      </w:r>
    </w:p>
    <w:p w:rsidR="00B56E4A" w:rsidRPr="002110BC" w:rsidRDefault="002110BC" w:rsidP="002110BC">
      <w:pPr>
        <w:pStyle w:val="Prrafodelista"/>
        <w:numPr>
          <w:ilvl w:val="0"/>
          <w:numId w:val="1"/>
        </w:numPr>
        <w:tabs>
          <w:tab w:val="left" w:pos="1062"/>
        </w:tabs>
        <w:ind w:left="1060"/>
        <w:jc w:val="both"/>
        <w:rPr>
          <w:rFonts w:asciiTheme="minorHAnsi" w:hAnsiTheme="minorHAnsi" w:cstheme="minorHAnsi"/>
        </w:rPr>
      </w:pPr>
      <w:r w:rsidRPr="002110BC">
        <w:rPr>
          <w:rFonts w:asciiTheme="minorHAnsi" w:hAnsiTheme="minorHAnsi" w:cstheme="minorHAnsi"/>
          <w:w w:val="110"/>
        </w:rPr>
        <w:t>Gestionar la adecuada toma de muestra de sangre de cada bovino ingresado al establecimiento.</w:t>
      </w:r>
    </w:p>
    <w:p w:rsidR="00B56E4A" w:rsidRPr="002110BC" w:rsidRDefault="002110BC" w:rsidP="002110BC">
      <w:pPr>
        <w:pStyle w:val="Prrafodelista"/>
        <w:numPr>
          <w:ilvl w:val="0"/>
          <w:numId w:val="1"/>
        </w:numPr>
        <w:tabs>
          <w:tab w:val="left" w:pos="1062"/>
        </w:tabs>
        <w:ind w:left="1060" w:right="113" w:hanging="264"/>
        <w:jc w:val="both"/>
        <w:rPr>
          <w:rFonts w:asciiTheme="minorHAnsi" w:hAnsiTheme="minorHAnsi" w:cstheme="minorHAnsi"/>
        </w:rPr>
      </w:pPr>
      <w:r w:rsidRPr="002110BC">
        <w:rPr>
          <w:rFonts w:asciiTheme="minorHAnsi" w:hAnsiTheme="minorHAnsi" w:cstheme="minorHAnsi"/>
          <w:w w:val="110"/>
        </w:rPr>
        <w:t>Adoptar las medidas necesarias para que las muestras de sangre sean tomadas en forma individual, con la mayor asepsia posible, ya sea cuando el animal está en pie o en la sangría.</w:t>
      </w:r>
    </w:p>
    <w:p w:rsidR="00B56E4A" w:rsidRPr="002110BC" w:rsidRDefault="002110BC" w:rsidP="002110BC">
      <w:pPr>
        <w:pStyle w:val="Prrafodelista"/>
        <w:numPr>
          <w:ilvl w:val="0"/>
          <w:numId w:val="1"/>
        </w:numPr>
        <w:tabs>
          <w:tab w:val="left" w:pos="1062"/>
        </w:tabs>
        <w:ind w:left="1060" w:hanging="312"/>
        <w:jc w:val="both"/>
        <w:rPr>
          <w:rFonts w:asciiTheme="minorHAnsi" w:hAnsiTheme="minorHAnsi" w:cstheme="minorHAnsi"/>
        </w:rPr>
      </w:pPr>
      <w:r w:rsidRPr="002110BC">
        <w:rPr>
          <w:rFonts w:asciiTheme="minorHAnsi" w:hAnsiTheme="minorHAnsi" w:cstheme="minorHAnsi"/>
          <w:w w:val="110"/>
        </w:rPr>
        <w:t>Garantizar la trazabilidad de las muestras, identificando el DIIO y el RUP de origen del animal muestreado.</w:t>
      </w:r>
    </w:p>
    <w:p w:rsidR="00B56E4A" w:rsidRPr="002110BC" w:rsidRDefault="002110BC" w:rsidP="002110BC">
      <w:pPr>
        <w:pStyle w:val="Prrafodelista"/>
        <w:numPr>
          <w:ilvl w:val="0"/>
          <w:numId w:val="1"/>
        </w:numPr>
        <w:tabs>
          <w:tab w:val="left" w:pos="1062"/>
        </w:tabs>
        <w:ind w:left="1060" w:right="110" w:hanging="324"/>
        <w:jc w:val="both"/>
        <w:rPr>
          <w:rFonts w:asciiTheme="minorHAnsi" w:hAnsiTheme="minorHAnsi" w:cstheme="minorHAnsi"/>
        </w:rPr>
      </w:pPr>
      <w:r w:rsidRPr="002110BC">
        <w:rPr>
          <w:rFonts w:asciiTheme="minorHAnsi" w:hAnsiTheme="minorHAnsi" w:cstheme="minorHAnsi"/>
          <w:w w:val="110"/>
        </w:rPr>
        <w:t>Enviar las muestras a un laboratorio autorizado por el Servicio para ser analizadas en un plazo no superior a los siete días corridos a partir de la fecha de faena.</w:t>
      </w:r>
    </w:p>
    <w:p w:rsidR="00B56E4A" w:rsidRPr="002110BC" w:rsidRDefault="002110BC" w:rsidP="002110BC">
      <w:pPr>
        <w:pStyle w:val="Textoindependiente"/>
        <w:spacing w:before="159"/>
        <w:rPr>
          <w:rFonts w:asciiTheme="minorHAnsi" w:hAnsiTheme="minorHAnsi" w:cstheme="minorHAnsi"/>
          <w:sz w:val="22"/>
          <w:szCs w:val="22"/>
        </w:rPr>
      </w:pPr>
      <w:r w:rsidRPr="002110BC">
        <w:rPr>
          <w:rFonts w:asciiTheme="minorHAnsi" w:hAnsiTheme="minorHAnsi" w:cstheme="minorHAnsi"/>
          <w:w w:val="110"/>
          <w:sz w:val="22"/>
          <w:szCs w:val="22"/>
        </w:rPr>
        <w:t xml:space="preserve">Esta acción de muestreo deberá ser </w:t>
      </w:r>
      <w:r w:rsidRPr="002110BC">
        <w:rPr>
          <w:rFonts w:asciiTheme="minorHAnsi" w:hAnsiTheme="minorHAnsi" w:cstheme="minorHAnsi"/>
          <w:b/>
          <w:w w:val="110"/>
          <w:sz w:val="22"/>
          <w:szCs w:val="22"/>
        </w:rPr>
        <w:t xml:space="preserve">supervisada </w:t>
      </w:r>
      <w:r w:rsidRPr="002110BC">
        <w:rPr>
          <w:rFonts w:asciiTheme="minorHAnsi" w:hAnsiTheme="minorHAnsi" w:cstheme="minorHAnsi"/>
          <w:w w:val="110"/>
          <w:sz w:val="22"/>
          <w:szCs w:val="22"/>
        </w:rPr>
        <w:t>por un Médico Veterinario del respectivo establecimiento.</w:t>
      </w:r>
    </w:p>
    <w:p w:rsidR="00B56E4A" w:rsidRPr="002110BC" w:rsidRDefault="002110BC">
      <w:pPr>
        <w:pStyle w:val="Ttulo2"/>
        <w:numPr>
          <w:ilvl w:val="1"/>
          <w:numId w:val="2"/>
        </w:numPr>
        <w:tabs>
          <w:tab w:val="left" w:pos="1002"/>
        </w:tabs>
        <w:spacing w:before="175"/>
        <w:ind w:left="1001" w:hanging="420"/>
        <w:jc w:val="both"/>
        <w:rPr>
          <w:rFonts w:asciiTheme="minorHAnsi" w:hAnsiTheme="minorHAnsi" w:cstheme="minorHAnsi"/>
          <w:sz w:val="22"/>
          <w:szCs w:val="22"/>
        </w:rPr>
      </w:pPr>
      <w:r w:rsidRPr="002110BC">
        <w:rPr>
          <w:rFonts w:asciiTheme="minorHAnsi" w:hAnsiTheme="minorHAnsi" w:cstheme="minorHAnsi"/>
          <w:w w:val="120"/>
          <w:sz w:val="22"/>
          <w:szCs w:val="22"/>
        </w:rPr>
        <w:t>En establecimientos bovinos:</w:t>
      </w:r>
    </w:p>
    <w:p w:rsidR="00B56E4A" w:rsidRPr="002110BC" w:rsidRDefault="002110BC">
      <w:pPr>
        <w:pStyle w:val="Textoindependiente"/>
        <w:spacing w:before="174" w:line="247" w:lineRule="auto"/>
        <w:ind w:right="116"/>
        <w:rPr>
          <w:rFonts w:asciiTheme="minorHAnsi" w:hAnsiTheme="minorHAnsi" w:cstheme="minorHAnsi"/>
          <w:sz w:val="22"/>
          <w:szCs w:val="22"/>
        </w:rPr>
      </w:pPr>
      <w:r w:rsidRPr="002110BC">
        <w:rPr>
          <w:rFonts w:asciiTheme="minorHAnsi" w:hAnsiTheme="minorHAnsi" w:cstheme="minorHAnsi"/>
          <w:w w:val="110"/>
          <w:sz w:val="22"/>
          <w:szCs w:val="22"/>
        </w:rPr>
        <w:t>Los tenedores, propietarios de bovinos, médicos veterinarios, en general u otros, deberán informar a la Oﬁcina SAG de su jurisdicción la sospecha de que su ganado pudiese estar infectado por Brucelosis bovina cuando, el rebaño bovino presente eventos de abortos en el último tercio de la gestación, cuya causa posiblemente sea infecciosa y no se tenga un diagnóstico conocido.</w:t>
      </w:r>
    </w:p>
    <w:p w:rsidR="00B56E4A" w:rsidRPr="002110BC" w:rsidRDefault="002110BC">
      <w:pPr>
        <w:pStyle w:val="Ttulo2"/>
        <w:numPr>
          <w:ilvl w:val="0"/>
          <w:numId w:val="2"/>
        </w:numPr>
        <w:tabs>
          <w:tab w:val="left" w:pos="582"/>
        </w:tabs>
        <w:spacing w:before="174"/>
        <w:rPr>
          <w:rFonts w:asciiTheme="minorHAnsi" w:hAnsiTheme="minorHAnsi" w:cstheme="minorHAnsi"/>
          <w:sz w:val="22"/>
          <w:szCs w:val="22"/>
        </w:rPr>
      </w:pPr>
      <w:r w:rsidRPr="002110BC">
        <w:rPr>
          <w:rFonts w:asciiTheme="minorHAnsi" w:hAnsiTheme="minorHAnsi" w:cstheme="minorHAnsi"/>
          <w:w w:val="120"/>
          <w:sz w:val="22"/>
          <w:szCs w:val="22"/>
        </w:rPr>
        <w:t>ESTARÁN EXIMIDOS DE LA VIGILANCIA SEROLÓGICA DE BRUCELOSIS LOS SIGUIENTES BOVINOS:</w:t>
      </w:r>
    </w:p>
    <w:p w:rsidR="00B56E4A" w:rsidRPr="002110BC" w:rsidRDefault="002110BC">
      <w:pPr>
        <w:pStyle w:val="Prrafodelista"/>
        <w:numPr>
          <w:ilvl w:val="1"/>
          <w:numId w:val="2"/>
        </w:numPr>
        <w:tabs>
          <w:tab w:val="left" w:pos="976"/>
        </w:tabs>
        <w:spacing w:before="172" w:line="247" w:lineRule="auto"/>
        <w:ind w:right="111" w:firstLine="0"/>
        <w:rPr>
          <w:rFonts w:asciiTheme="minorHAnsi" w:hAnsiTheme="minorHAnsi" w:cstheme="minorHAnsi"/>
        </w:rPr>
      </w:pPr>
      <w:r w:rsidRPr="002110BC">
        <w:rPr>
          <w:rFonts w:asciiTheme="minorHAnsi" w:hAnsiTheme="minorHAnsi" w:cstheme="minorHAnsi"/>
          <w:w w:val="110"/>
        </w:rPr>
        <w:t>Bovinos no susceptibles a Brucelosis bovina: bueyes, novillos, y terneras o terneros menores a 1 año de edad. No obstante, podrán ser objeto de vigilancia terneras y terneros (no castrados), cuya condición física demuestre estar en edad reproductiva.</w:t>
      </w:r>
    </w:p>
    <w:p w:rsidR="00B56E4A" w:rsidRPr="002110BC" w:rsidRDefault="002110BC">
      <w:pPr>
        <w:pStyle w:val="Prrafodelista"/>
        <w:numPr>
          <w:ilvl w:val="1"/>
          <w:numId w:val="2"/>
        </w:numPr>
        <w:tabs>
          <w:tab w:val="left" w:pos="975"/>
        </w:tabs>
        <w:spacing w:before="170" w:line="247" w:lineRule="auto"/>
        <w:ind w:right="129" w:firstLine="0"/>
        <w:rPr>
          <w:rFonts w:asciiTheme="minorHAnsi" w:hAnsiTheme="minorHAnsi" w:cstheme="minorHAnsi"/>
        </w:rPr>
      </w:pPr>
      <w:r w:rsidRPr="002110BC">
        <w:rPr>
          <w:rFonts w:asciiTheme="minorHAnsi" w:hAnsiTheme="minorHAnsi" w:cstheme="minorHAnsi"/>
          <w:w w:val="110"/>
        </w:rPr>
        <w:t>Bovinos que ingresan a plantas faenadoras y CFA y que provengan directamente de recintos feriales. Lo que deberá ser verificado mediante el respectivo Formulario de Movimiento Animal (FMA).</w:t>
      </w:r>
    </w:p>
    <w:p w:rsidR="00B56E4A" w:rsidRPr="002110BC" w:rsidRDefault="002110BC">
      <w:pPr>
        <w:pStyle w:val="Prrafodelista"/>
        <w:numPr>
          <w:ilvl w:val="1"/>
          <w:numId w:val="2"/>
        </w:numPr>
        <w:tabs>
          <w:tab w:val="left" w:pos="964"/>
        </w:tabs>
        <w:spacing w:before="169" w:line="247" w:lineRule="auto"/>
        <w:ind w:right="117" w:firstLine="0"/>
        <w:rPr>
          <w:rFonts w:asciiTheme="minorHAnsi" w:hAnsiTheme="minorHAnsi" w:cstheme="minorHAnsi"/>
        </w:rPr>
      </w:pPr>
      <w:r w:rsidRPr="002110BC">
        <w:rPr>
          <w:rFonts w:asciiTheme="minorHAnsi" w:hAnsiTheme="minorHAnsi" w:cstheme="minorHAnsi"/>
          <w:w w:val="110"/>
        </w:rPr>
        <w:t xml:space="preserve">Bovinos procedentes de predios cuarentenados por Brucelosis bovina, estarán eximidos de la vigilancia en ferias ganaderas, plantas faenadoras y CFA. Los bovinos de predios infectados y cuarentenados deberán acreditar esta condición mediante la </w:t>
      </w:r>
      <w:proofErr w:type="spellStart"/>
      <w:r w:rsidRPr="002110BC">
        <w:rPr>
          <w:rFonts w:asciiTheme="minorHAnsi" w:hAnsiTheme="minorHAnsi" w:cstheme="minorHAnsi"/>
          <w:w w:val="110"/>
        </w:rPr>
        <w:t>identiﬁcación</w:t>
      </w:r>
      <w:proofErr w:type="spellEnd"/>
      <w:r w:rsidRPr="002110BC">
        <w:rPr>
          <w:rFonts w:asciiTheme="minorHAnsi" w:hAnsiTheme="minorHAnsi" w:cstheme="minorHAnsi"/>
          <w:w w:val="110"/>
        </w:rPr>
        <w:t xml:space="preserve"> individual de los animales con el Dispositivo de Identiﬁcación de Animal Reactor de Brucelosis (DIAR Brucelosis) y el respectivo Formulario de Movimiento Animal.</w:t>
      </w:r>
    </w:p>
    <w:p w:rsidR="00B56E4A" w:rsidRPr="002110BC" w:rsidRDefault="002110BC">
      <w:pPr>
        <w:pStyle w:val="Prrafodelista"/>
        <w:numPr>
          <w:ilvl w:val="1"/>
          <w:numId w:val="2"/>
        </w:numPr>
        <w:tabs>
          <w:tab w:val="left" w:pos="966"/>
        </w:tabs>
        <w:spacing w:before="171" w:line="247" w:lineRule="auto"/>
        <w:ind w:right="109" w:firstLine="0"/>
        <w:rPr>
          <w:rFonts w:asciiTheme="minorHAnsi" w:hAnsiTheme="minorHAnsi" w:cstheme="minorHAnsi"/>
        </w:rPr>
      </w:pPr>
      <w:r w:rsidRPr="002110BC">
        <w:rPr>
          <w:rFonts w:asciiTheme="minorHAnsi" w:hAnsiTheme="minorHAnsi" w:cstheme="minorHAnsi"/>
          <w:w w:val="105"/>
        </w:rPr>
        <w:t xml:space="preserve">Bovinos procedentes de predios </w:t>
      </w:r>
      <w:proofErr w:type="spellStart"/>
      <w:r w:rsidRPr="002110BC">
        <w:rPr>
          <w:rFonts w:asciiTheme="minorHAnsi" w:hAnsiTheme="minorHAnsi" w:cstheme="minorHAnsi"/>
          <w:w w:val="105"/>
        </w:rPr>
        <w:t>oﬁcialmente</w:t>
      </w:r>
      <w:proofErr w:type="spellEnd"/>
      <w:r w:rsidRPr="002110BC">
        <w:rPr>
          <w:rFonts w:asciiTheme="minorHAnsi" w:hAnsiTheme="minorHAnsi" w:cstheme="minorHAnsi"/>
          <w:w w:val="105"/>
        </w:rPr>
        <w:t xml:space="preserve"> libres de Brucelosis bovina, estarán eximidos de la vigilancia en ferias ganaderas, plantas faenadoras y CFA. La </w:t>
      </w:r>
      <w:proofErr w:type="spellStart"/>
      <w:r w:rsidRPr="002110BC">
        <w:rPr>
          <w:rFonts w:asciiTheme="minorHAnsi" w:hAnsiTheme="minorHAnsi" w:cstheme="minorHAnsi"/>
          <w:w w:val="105"/>
        </w:rPr>
        <w:t>certiﬁcación</w:t>
      </w:r>
      <w:proofErr w:type="spellEnd"/>
      <w:r w:rsidRPr="002110BC">
        <w:rPr>
          <w:rFonts w:asciiTheme="minorHAnsi" w:hAnsiTheme="minorHAnsi" w:cstheme="minorHAnsi"/>
          <w:w w:val="105"/>
        </w:rPr>
        <w:t xml:space="preserve"> de predio libre deberá estar vigente a la fecha de ingreso a estos establecimientos, lo cual se acreditará presentando </w:t>
      </w:r>
      <w:r>
        <w:rPr>
          <w:rFonts w:asciiTheme="minorHAnsi" w:hAnsiTheme="minorHAnsi" w:cstheme="minorHAnsi"/>
          <w:w w:val="105"/>
        </w:rPr>
        <w:t xml:space="preserve">el </w:t>
      </w:r>
      <w:proofErr w:type="spellStart"/>
      <w:r>
        <w:rPr>
          <w:rFonts w:asciiTheme="minorHAnsi" w:hAnsiTheme="minorHAnsi" w:cstheme="minorHAnsi"/>
          <w:w w:val="105"/>
        </w:rPr>
        <w:t>certiﬁcado</w:t>
      </w:r>
      <w:proofErr w:type="spellEnd"/>
      <w:r>
        <w:rPr>
          <w:rFonts w:asciiTheme="minorHAnsi" w:hAnsiTheme="minorHAnsi" w:cstheme="minorHAnsi"/>
          <w:w w:val="105"/>
        </w:rPr>
        <w:t xml:space="preserve"> </w:t>
      </w:r>
      <w:proofErr w:type="spellStart"/>
      <w:r w:rsidRPr="002110BC">
        <w:rPr>
          <w:rFonts w:asciiTheme="minorHAnsi" w:hAnsiTheme="minorHAnsi" w:cstheme="minorHAnsi"/>
          <w:w w:val="105"/>
        </w:rPr>
        <w:t>oﬁcial</w:t>
      </w:r>
      <w:proofErr w:type="spellEnd"/>
      <w:r w:rsidRPr="002110BC">
        <w:rPr>
          <w:rFonts w:asciiTheme="minorHAnsi" w:hAnsiTheme="minorHAnsi" w:cstheme="minorHAnsi"/>
          <w:w w:val="105"/>
        </w:rPr>
        <w:t xml:space="preserve"> de predio libre otorgado por el Servicio en papel o visualizando la condición sanitaria del predio en la plataforma del Servicio: </w:t>
      </w:r>
      <w:r w:rsidRPr="002110BC">
        <w:rPr>
          <w:rFonts w:asciiTheme="minorHAnsi" w:hAnsiTheme="minorHAnsi" w:cstheme="minorHAnsi"/>
          <w:w w:val="97"/>
        </w:rPr>
        <w:t>“</w:t>
      </w:r>
      <w:r w:rsidRPr="002110BC">
        <w:rPr>
          <w:rFonts w:asciiTheme="minorHAnsi" w:hAnsiTheme="minorHAnsi" w:cstheme="minorHAnsi"/>
          <w:w w:val="130"/>
        </w:rPr>
        <w:t>S</w:t>
      </w:r>
      <w:r w:rsidRPr="002110BC">
        <w:rPr>
          <w:rFonts w:asciiTheme="minorHAnsi" w:hAnsiTheme="minorHAnsi" w:cstheme="minorHAnsi"/>
          <w:w w:val="104"/>
        </w:rPr>
        <w:t>I</w:t>
      </w:r>
      <w:r w:rsidRPr="002110BC">
        <w:rPr>
          <w:rFonts w:asciiTheme="minorHAnsi" w:hAnsiTheme="minorHAnsi" w:cstheme="minorHAnsi"/>
          <w:w w:val="115"/>
        </w:rPr>
        <w:t>N</w:t>
      </w:r>
      <w:r w:rsidRPr="002110BC">
        <w:rPr>
          <w:rFonts w:asciiTheme="minorHAnsi" w:hAnsiTheme="minorHAnsi" w:cstheme="minorHAnsi"/>
          <w:w w:val="114"/>
        </w:rPr>
        <w:t>A</w:t>
      </w:r>
      <w:r w:rsidRPr="002110BC">
        <w:rPr>
          <w:rFonts w:asciiTheme="minorHAnsi" w:hAnsiTheme="minorHAnsi" w:cstheme="minorHAnsi"/>
          <w:w w:val="106"/>
        </w:rPr>
        <w:t>P</w:t>
      </w:r>
      <w:r w:rsidRPr="002110BC">
        <w:rPr>
          <w:rFonts w:asciiTheme="minorHAnsi" w:hAnsiTheme="minorHAnsi" w:cstheme="minorHAnsi"/>
          <w:w w:val="97"/>
        </w:rPr>
        <w:t>”</w:t>
      </w:r>
      <w:r w:rsidRPr="002110BC">
        <w:rPr>
          <w:rFonts w:asciiTheme="minorHAnsi" w:hAnsiTheme="minorHAnsi" w:cstheme="minorHAnsi"/>
        </w:rPr>
        <w:t xml:space="preserve"> </w:t>
      </w:r>
      <w:r w:rsidRPr="002110BC">
        <w:rPr>
          <w:rFonts w:asciiTheme="minorHAnsi" w:hAnsiTheme="minorHAnsi" w:cstheme="minorHAnsi"/>
          <w:w w:val="105"/>
        </w:rPr>
        <w:t>(</w:t>
      </w:r>
      <w:r w:rsidRPr="002110BC">
        <w:rPr>
          <w:rFonts w:asciiTheme="minorHAnsi" w:hAnsiTheme="minorHAnsi" w:cstheme="minorHAnsi"/>
          <w:w w:val="114"/>
        </w:rPr>
        <w:t>h</w:t>
      </w:r>
      <w:r w:rsidRPr="002110BC">
        <w:rPr>
          <w:rFonts w:asciiTheme="minorHAnsi" w:hAnsiTheme="minorHAnsi" w:cstheme="minorHAnsi"/>
          <w:w w:val="97"/>
        </w:rPr>
        <w:t>tt</w:t>
      </w:r>
      <w:r w:rsidRPr="002110BC">
        <w:rPr>
          <w:rFonts w:asciiTheme="minorHAnsi" w:hAnsiTheme="minorHAnsi" w:cstheme="minorHAnsi"/>
          <w:w w:val="112"/>
        </w:rPr>
        <w:t>p</w:t>
      </w:r>
      <w:r w:rsidRPr="002110BC">
        <w:rPr>
          <w:rFonts w:asciiTheme="minorHAnsi" w:hAnsiTheme="minorHAnsi" w:cstheme="minorHAnsi"/>
          <w:w w:val="127"/>
        </w:rPr>
        <w:t>s</w:t>
      </w:r>
      <w:r w:rsidRPr="002110BC">
        <w:rPr>
          <w:rFonts w:asciiTheme="minorHAnsi" w:hAnsiTheme="minorHAnsi" w:cstheme="minorHAnsi"/>
          <w:w w:val="90"/>
        </w:rPr>
        <w:t>:</w:t>
      </w:r>
      <w:r w:rsidRPr="002110BC">
        <w:rPr>
          <w:rFonts w:asciiTheme="minorHAnsi" w:hAnsiTheme="minorHAnsi" w:cstheme="minorHAnsi"/>
          <w:w w:val="63"/>
        </w:rPr>
        <w:t>//</w:t>
      </w:r>
      <w:r w:rsidRPr="002110BC">
        <w:rPr>
          <w:rFonts w:asciiTheme="minorHAnsi" w:hAnsiTheme="minorHAnsi" w:cstheme="minorHAnsi"/>
          <w:w w:val="127"/>
        </w:rPr>
        <w:t>s</w:t>
      </w:r>
      <w:r w:rsidRPr="002110BC">
        <w:rPr>
          <w:rFonts w:asciiTheme="minorHAnsi" w:hAnsiTheme="minorHAnsi" w:cstheme="minorHAnsi"/>
          <w:w w:val="96"/>
        </w:rPr>
        <w:t>i</w:t>
      </w:r>
      <w:r w:rsidRPr="002110BC">
        <w:rPr>
          <w:rFonts w:asciiTheme="minorHAnsi" w:hAnsiTheme="minorHAnsi" w:cstheme="minorHAnsi"/>
          <w:w w:val="114"/>
        </w:rPr>
        <w:t>n</w:t>
      </w:r>
      <w:r w:rsidRPr="002110BC">
        <w:rPr>
          <w:rFonts w:asciiTheme="minorHAnsi" w:hAnsiTheme="minorHAnsi" w:cstheme="minorHAnsi"/>
          <w:w w:val="115"/>
        </w:rPr>
        <w:t>a</w:t>
      </w:r>
      <w:r w:rsidRPr="002110BC">
        <w:rPr>
          <w:rFonts w:asciiTheme="minorHAnsi" w:hAnsiTheme="minorHAnsi" w:cstheme="minorHAnsi"/>
          <w:w w:val="112"/>
        </w:rPr>
        <w:t>p</w:t>
      </w:r>
      <w:r w:rsidRPr="002110BC">
        <w:rPr>
          <w:rFonts w:asciiTheme="minorHAnsi" w:hAnsiTheme="minorHAnsi" w:cstheme="minorHAnsi"/>
          <w:w w:val="85"/>
        </w:rPr>
        <w:t>.</w:t>
      </w:r>
      <w:r w:rsidRPr="002110BC">
        <w:rPr>
          <w:rFonts w:asciiTheme="minorHAnsi" w:hAnsiTheme="minorHAnsi" w:cstheme="minorHAnsi"/>
          <w:w w:val="127"/>
        </w:rPr>
        <w:t>s</w:t>
      </w:r>
      <w:r w:rsidRPr="002110BC">
        <w:rPr>
          <w:rFonts w:asciiTheme="minorHAnsi" w:hAnsiTheme="minorHAnsi" w:cstheme="minorHAnsi"/>
          <w:w w:val="115"/>
        </w:rPr>
        <w:t>a</w:t>
      </w:r>
      <w:r w:rsidRPr="002110BC">
        <w:rPr>
          <w:rFonts w:asciiTheme="minorHAnsi" w:hAnsiTheme="minorHAnsi" w:cstheme="minorHAnsi"/>
          <w:w w:val="124"/>
        </w:rPr>
        <w:t>g</w:t>
      </w:r>
      <w:r w:rsidRPr="002110BC">
        <w:rPr>
          <w:rFonts w:asciiTheme="minorHAnsi" w:hAnsiTheme="minorHAnsi" w:cstheme="minorHAnsi"/>
          <w:w w:val="85"/>
        </w:rPr>
        <w:t>.</w:t>
      </w:r>
      <w:r w:rsidRPr="002110BC">
        <w:rPr>
          <w:rFonts w:asciiTheme="minorHAnsi" w:hAnsiTheme="minorHAnsi" w:cstheme="minorHAnsi"/>
          <w:w w:val="124"/>
        </w:rPr>
        <w:t>g</w:t>
      </w:r>
      <w:r w:rsidRPr="002110BC">
        <w:rPr>
          <w:rFonts w:asciiTheme="minorHAnsi" w:hAnsiTheme="minorHAnsi" w:cstheme="minorHAnsi"/>
          <w:w w:val="112"/>
        </w:rPr>
        <w:t>ob</w:t>
      </w:r>
      <w:r w:rsidRPr="002110BC">
        <w:rPr>
          <w:rFonts w:asciiTheme="minorHAnsi" w:hAnsiTheme="minorHAnsi" w:cstheme="minorHAnsi"/>
          <w:w w:val="85"/>
        </w:rPr>
        <w:t>.</w:t>
      </w:r>
      <w:r w:rsidRPr="002110BC">
        <w:rPr>
          <w:rFonts w:asciiTheme="minorHAnsi" w:hAnsiTheme="minorHAnsi" w:cstheme="minorHAnsi"/>
          <w:w w:val="109"/>
        </w:rPr>
        <w:t>c</w:t>
      </w:r>
      <w:r w:rsidRPr="002110BC">
        <w:rPr>
          <w:rFonts w:asciiTheme="minorHAnsi" w:hAnsiTheme="minorHAnsi" w:cstheme="minorHAnsi"/>
          <w:w w:val="93"/>
        </w:rPr>
        <w:t>l</w:t>
      </w:r>
      <w:r w:rsidRPr="002110BC">
        <w:rPr>
          <w:rFonts w:asciiTheme="minorHAnsi" w:hAnsiTheme="minorHAnsi" w:cstheme="minorHAnsi"/>
          <w:w w:val="105"/>
        </w:rPr>
        <w:t>)</w:t>
      </w:r>
      <w:r w:rsidRPr="002110BC">
        <w:rPr>
          <w:rFonts w:asciiTheme="minorHAnsi" w:hAnsiTheme="minorHAnsi" w:cstheme="minorHAnsi"/>
          <w:w w:val="85"/>
        </w:rPr>
        <w:t>.</w:t>
      </w:r>
    </w:p>
    <w:p w:rsidR="00B56E4A" w:rsidRPr="002110BC" w:rsidRDefault="002110BC">
      <w:pPr>
        <w:pStyle w:val="Prrafodelista"/>
        <w:numPr>
          <w:ilvl w:val="1"/>
          <w:numId w:val="2"/>
        </w:numPr>
        <w:tabs>
          <w:tab w:val="left" w:pos="1021"/>
        </w:tabs>
        <w:spacing w:before="172" w:line="247" w:lineRule="auto"/>
        <w:ind w:right="110" w:firstLine="0"/>
        <w:rPr>
          <w:rFonts w:asciiTheme="minorHAnsi" w:hAnsiTheme="minorHAnsi" w:cstheme="minorHAnsi"/>
        </w:rPr>
      </w:pPr>
      <w:r w:rsidRPr="002110BC">
        <w:rPr>
          <w:rFonts w:asciiTheme="minorHAnsi" w:hAnsiTheme="minorHAnsi" w:cstheme="minorHAnsi"/>
          <w:w w:val="110"/>
        </w:rPr>
        <w:t xml:space="preserve">Bovinos procedentes directamente de regiones libres de Brucelosis Bovina estarán </w:t>
      </w:r>
      <w:r>
        <w:rPr>
          <w:rFonts w:asciiTheme="minorHAnsi" w:hAnsiTheme="minorHAnsi" w:cstheme="minorHAnsi"/>
          <w:w w:val="110"/>
        </w:rPr>
        <w:lastRenderedPageBreak/>
        <w:t>eximidos de</w:t>
      </w:r>
      <w:r w:rsidRPr="002110BC">
        <w:rPr>
          <w:rFonts w:asciiTheme="minorHAnsi" w:hAnsiTheme="minorHAnsi" w:cstheme="minorHAnsi"/>
          <w:w w:val="110"/>
        </w:rPr>
        <w:t xml:space="preserve"> la vigilancia en ferias ganaderas ubicadas en todo el país, incluyendo las ubicadas en regiones libres.</w:t>
      </w:r>
    </w:p>
    <w:p w:rsidR="00B56E4A" w:rsidRPr="002110BC" w:rsidRDefault="002110BC">
      <w:pPr>
        <w:pStyle w:val="Prrafodelista"/>
        <w:numPr>
          <w:ilvl w:val="1"/>
          <w:numId w:val="2"/>
        </w:numPr>
        <w:tabs>
          <w:tab w:val="left" w:pos="1021"/>
        </w:tabs>
        <w:spacing w:before="169" w:line="247" w:lineRule="auto"/>
        <w:ind w:right="110" w:firstLine="0"/>
        <w:rPr>
          <w:rFonts w:asciiTheme="minorHAnsi" w:hAnsiTheme="minorHAnsi" w:cstheme="minorHAnsi"/>
        </w:rPr>
      </w:pPr>
      <w:r w:rsidRPr="002110BC">
        <w:rPr>
          <w:rFonts w:asciiTheme="minorHAnsi" w:hAnsiTheme="minorHAnsi" w:cstheme="minorHAnsi"/>
          <w:w w:val="110"/>
        </w:rPr>
        <w:t xml:space="preserve">Bovinos procedentes directamente de regiones libres de Brucelosis Bovina estarán </w:t>
      </w:r>
      <w:r>
        <w:rPr>
          <w:rFonts w:asciiTheme="minorHAnsi" w:hAnsiTheme="minorHAnsi" w:cstheme="minorHAnsi"/>
          <w:w w:val="110"/>
        </w:rPr>
        <w:t>eximidos de</w:t>
      </w:r>
      <w:r w:rsidRPr="002110BC">
        <w:rPr>
          <w:rFonts w:asciiTheme="minorHAnsi" w:hAnsiTheme="minorHAnsi" w:cstheme="minorHAnsi"/>
          <w:w w:val="110"/>
        </w:rPr>
        <w:t xml:space="preserve"> la vigilancia en plantas faenadoras y CFA ubicadas en regiones no libres.</w:t>
      </w:r>
    </w:p>
    <w:p w:rsidR="00B56E4A" w:rsidRPr="002110BC" w:rsidRDefault="002110BC">
      <w:pPr>
        <w:pStyle w:val="Ttulo2"/>
        <w:numPr>
          <w:ilvl w:val="0"/>
          <w:numId w:val="2"/>
        </w:numPr>
        <w:tabs>
          <w:tab w:val="left" w:pos="582"/>
        </w:tabs>
        <w:spacing w:before="172"/>
        <w:rPr>
          <w:rFonts w:asciiTheme="minorHAnsi" w:hAnsiTheme="minorHAnsi" w:cstheme="minorHAnsi"/>
          <w:sz w:val="22"/>
          <w:szCs w:val="22"/>
        </w:rPr>
      </w:pPr>
      <w:r w:rsidRPr="002110BC">
        <w:rPr>
          <w:rFonts w:asciiTheme="minorHAnsi" w:hAnsiTheme="minorHAnsi" w:cstheme="minorHAnsi"/>
          <w:w w:val="120"/>
          <w:sz w:val="22"/>
          <w:szCs w:val="22"/>
        </w:rPr>
        <w:t>LABORATORIOS AUTORIZADOS PARA EL DIAGNÓSTICO DE BRUCELOSIS BOVINA</w:t>
      </w:r>
    </w:p>
    <w:p w:rsidR="00B56E4A" w:rsidRPr="002110BC" w:rsidRDefault="002110BC">
      <w:pPr>
        <w:pStyle w:val="Textoindependiente"/>
        <w:spacing w:before="172" w:line="247" w:lineRule="auto"/>
        <w:ind w:right="121"/>
        <w:rPr>
          <w:rFonts w:asciiTheme="minorHAnsi" w:hAnsiTheme="minorHAnsi" w:cstheme="minorHAnsi"/>
          <w:b/>
          <w:sz w:val="22"/>
          <w:szCs w:val="22"/>
        </w:rPr>
      </w:pPr>
      <w:r w:rsidRPr="002110BC">
        <w:rPr>
          <w:rFonts w:asciiTheme="minorHAnsi" w:hAnsiTheme="minorHAnsi" w:cstheme="minorHAnsi"/>
          <w:w w:val="110"/>
          <w:sz w:val="22"/>
          <w:szCs w:val="22"/>
        </w:rPr>
        <w:t xml:space="preserve">Los Laboratorios autorizados para el diagnóstico de brucelosis bovina, deberán utilizar la plataforma del </w:t>
      </w:r>
      <w:r w:rsidRPr="002110BC">
        <w:rPr>
          <w:rFonts w:asciiTheme="minorHAnsi" w:hAnsiTheme="minorHAnsi" w:cstheme="minorHAnsi"/>
          <w:w w:val="130"/>
          <w:sz w:val="22"/>
          <w:szCs w:val="22"/>
        </w:rPr>
        <w:t>S</w:t>
      </w:r>
      <w:r w:rsidRPr="002110BC">
        <w:rPr>
          <w:rFonts w:asciiTheme="minorHAnsi" w:hAnsiTheme="minorHAnsi" w:cstheme="minorHAnsi"/>
          <w:w w:val="111"/>
          <w:sz w:val="22"/>
          <w:szCs w:val="22"/>
        </w:rPr>
        <w:t>e</w:t>
      </w:r>
      <w:r w:rsidRPr="002110BC">
        <w:rPr>
          <w:rFonts w:asciiTheme="minorHAnsi" w:hAnsiTheme="minorHAnsi" w:cstheme="minorHAnsi"/>
          <w:w w:val="104"/>
          <w:sz w:val="22"/>
          <w:szCs w:val="22"/>
        </w:rPr>
        <w:t>r</w:t>
      </w:r>
      <w:r w:rsidRPr="002110BC">
        <w:rPr>
          <w:rFonts w:asciiTheme="minorHAnsi" w:hAnsiTheme="minorHAnsi" w:cstheme="minorHAnsi"/>
          <w:w w:val="119"/>
          <w:sz w:val="22"/>
          <w:szCs w:val="22"/>
        </w:rPr>
        <w:t>v</w:t>
      </w:r>
      <w:r w:rsidRPr="002110BC">
        <w:rPr>
          <w:rFonts w:asciiTheme="minorHAnsi" w:hAnsiTheme="minorHAnsi" w:cstheme="minorHAnsi"/>
          <w:w w:val="96"/>
          <w:sz w:val="22"/>
          <w:szCs w:val="22"/>
        </w:rPr>
        <w:t>i</w:t>
      </w:r>
      <w:r w:rsidRPr="002110BC">
        <w:rPr>
          <w:rFonts w:asciiTheme="minorHAnsi" w:hAnsiTheme="minorHAnsi" w:cstheme="minorHAnsi"/>
          <w:w w:val="109"/>
          <w:sz w:val="22"/>
          <w:szCs w:val="22"/>
        </w:rPr>
        <w:t>c</w:t>
      </w:r>
      <w:r w:rsidRPr="002110BC">
        <w:rPr>
          <w:rFonts w:asciiTheme="minorHAnsi" w:hAnsiTheme="minorHAnsi" w:cstheme="minorHAnsi"/>
          <w:w w:val="96"/>
          <w:sz w:val="22"/>
          <w:szCs w:val="22"/>
        </w:rPr>
        <w:t>i</w:t>
      </w:r>
      <w:r w:rsidRPr="002110BC">
        <w:rPr>
          <w:rFonts w:asciiTheme="minorHAnsi" w:hAnsiTheme="minorHAnsi" w:cstheme="minorHAnsi"/>
          <w:w w:val="112"/>
          <w:sz w:val="22"/>
          <w:szCs w:val="22"/>
        </w:rPr>
        <w:t>o</w:t>
      </w:r>
      <w:r w:rsidRPr="002110BC">
        <w:rPr>
          <w:rFonts w:asciiTheme="minorHAnsi" w:hAnsiTheme="minorHAnsi" w:cstheme="minorHAnsi"/>
          <w:w w:val="90"/>
          <w:sz w:val="22"/>
          <w:szCs w:val="22"/>
        </w:rPr>
        <w:t>:</w:t>
      </w:r>
      <w:r w:rsidRPr="002110BC">
        <w:rPr>
          <w:rFonts w:asciiTheme="minorHAnsi" w:hAnsiTheme="minorHAnsi" w:cstheme="minorHAnsi"/>
          <w:sz w:val="22"/>
          <w:szCs w:val="22"/>
        </w:rPr>
        <w:t xml:space="preserve"> </w:t>
      </w:r>
      <w:r w:rsidRPr="002110BC">
        <w:rPr>
          <w:rFonts w:asciiTheme="minorHAnsi" w:hAnsiTheme="minorHAnsi" w:cstheme="minorHAnsi"/>
          <w:w w:val="130"/>
          <w:sz w:val="22"/>
          <w:szCs w:val="22"/>
        </w:rPr>
        <w:t>S</w:t>
      </w:r>
      <w:r w:rsidRPr="002110BC">
        <w:rPr>
          <w:rFonts w:asciiTheme="minorHAnsi" w:hAnsiTheme="minorHAnsi" w:cstheme="minorHAnsi"/>
          <w:w w:val="96"/>
          <w:sz w:val="22"/>
          <w:szCs w:val="22"/>
        </w:rPr>
        <w:t>i</w:t>
      </w:r>
      <w:r w:rsidRPr="002110BC">
        <w:rPr>
          <w:rFonts w:asciiTheme="minorHAnsi" w:hAnsiTheme="minorHAnsi" w:cstheme="minorHAnsi"/>
          <w:w w:val="127"/>
          <w:sz w:val="22"/>
          <w:szCs w:val="22"/>
        </w:rPr>
        <w:t>s</w:t>
      </w:r>
      <w:r w:rsidRPr="002110BC">
        <w:rPr>
          <w:rFonts w:asciiTheme="minorHAnsi" w:hAnsiTheme="minorHAnsi" w:cstheme="minorHAnsi"/>
          <w:w w:val="97"/>
          <w:sz w:val="22"/>
          <w:szCs w:val="22"/>
        </w:rPr>
        <w:t>t</w:t>
      </w:r>
      <w:r w:rsidRPr="002110BC">
        <w:rPr>
          <w:rFonts w:asciiTheme="minorHAnsi" w:hAnsiTheme="minorHAnsi" w:cstheme="minorHAnsi"/>
          <w:w w:val="111"/>
          <w:sz w:val="22"/>
          <w:szCs w:val="22"/>
        </w:rPr>
        <w:t>e</w:t>
      </w:r>
      <w:r w:rsidRPr="002110BC">
        <w:rPr>
          <w:rFonts w:asciiTheme="minorHAnsi" w:hAnsiTheme="minorHAnsi" w:cstheme="minorHAnsi"/>
          <w:w w:val="115"/>
          <w:sz w:val="22"/>
          <w:szCs w:val="22"/>
        </w:rPr>
        <w:t>ma</w:t>
      </w:r>
      <w:r w:rsidRPr="002110BC">
        <w:rPr>
          <w:rFonts w:asciiTheme="minorHAnsi" w:hAnsiTheme="minorHAnsi" w:cstheme="minorHAnsi"/>
          <w:sz w:val="22"/>
          <w:szCs w:val="22"/>
        </w:rPr>
        <w:t xml:space="preserve"> </w:t>
      </w:r>
      <w:r w:rsidRPr="002110BC">
        <w:rPr>
          <w:rFonts w:asciiTheme="minorHAnsi" w:hAnsiTheme="minorHAnsi" w:cstheme="minorHAnsi"/>
          <w:w w:val="112"/>
          <w:sz w:val="22"/>
          <w:szCs w:val="22"/>
        </w:rPr>
        <w:t>d</w:t>
      </w:r>
      <w:r w:rsidRPr="002110BC">
        <w:rPr>
          <w:rFonts w:asciiTheme="minorHAnsi" w:hAnsiTheme="minorHAnsi" w:cstheme="minorHAnsi"/>
          <w:w w:val="111"/>
          <w:sz w:val="22"/>
          <w:szCs w:val="22"/>
        </w:rPr>
        <w:t>e</w:t>
      </w:r>
      <w:r w:rsidRPr="002110BC">
        <w:rPr>
          <w:rFonts w:asciiTheme="minorHAnsi" w:hAnsiTheme="minorHAnsi" w:cstheme="minorHAnsi"/>
          <w:sz w:val="22"/>
          <w:szCs w:val="22"/>
        </w:rPr>
        <w:t xml:space="preserve"> </w:t>
      </w:r>
      <w:r w:rsidRPr="002110BC">
        <w:rPr>
          <w:rFonts w:asciiTheme="minorHAnsi" w:hAnsiTheme="minorHAnsi" w:cstheme="minorHAnsi"/>
          <w:w w:val="130"/>
          <w:sz w:val="22"/>
          <w:szCs w:val="22"/>
        </w:rPr>
        <w:t>S</w:t>
      </w:r>
      <w:r w:rsidRPr="002110BC">
        <w:rPr>
          <w:rFonts w:asciiTheme="minorHAnsi" w:hAnsiTheme="minorHAnsi" w:cstheme="minorHAnsi"/>
          <w:w w:val="115"/>
          <w:sz w:val="22"/>
          <w:szCs w:val="22"/>
        </w:rPr>
        <w:t>a</w:t>
      </w:r>
      <w:r w:rsidRPr="002110BC">
        <w:rPr>
          <w:rFonts w:asciiTheme="minorHAnsi" w:hAnsiTheme="minorHAnsi" w:cstheme="minorHAnsi"/>
          <w:w w:val="114"/>
          <w:sz w:val="22"/>
          <w:szCs w:val="22"/>
        </w:rPr>
        <w:t>n</w:t>
      </w:r>
      <w:r w:rsidRPr="002110BC">
        <w:rPr>
          <w:rFonts w:asciiTheme="minorHAnsi" w:hAnsiTheme="minorHAnsi" w:cstheme="minorHAnsi"/>
          <w:w w:val="96"/>
          <w:sz w:val="22"/>
          <w:szCs w:val="22"/>
        </w:rPr>
        <w:t>i</w:t>
      </w:r>
      <w:r w:rsidRPr="002110BC">
        <w:rPr>
          <w:rFonts w:asciiTheme="minorHAnsi" w:hAnsiTheme="minorHAnsi" w:cstheme="minorHAnsi"/>
          <w:w w:val="112"/>
          <w:sz w:val="22"/>
          <w:szCs w:val="22"/>
        </w:rPr>
        <w:t>d</w:t>
      </w:r>
      <w:r w:rsidRPr="002110BC">
        <w:rPr>
          <w:rFonts w:asciiTheme="minorHAnsi" w:hAnsiTheme="minorHAnsi" w:cstheme="minorHAnsi"/>
          <w:w w:val="115"/>
          <w:sz w:val="22"/>
          <w:szCs w:val="22"/>
        </w:rPr>
        <w:t>a</w:t>
      </w:r>
      <w:r w:rsidRPr="002110BC">
        <w:rPr>
          <w:rFonts w:asciiTheme="minorHAnsi" w:hAnsiTheme="minorHAnsi" w:cstheme="minorHAnsi"/>
          <w:w w:val="112"/>
          <w:sz w:val="22"/>
          <w:szCs w:val="22"/>
        </w:rPr>
        <w:t>d</w:t>
      </w:r>
      <w:r w:rsidRPr="002110BC">
        <w:rPr>
          <w:rFonts w:asciiTheme="minorHAnsi" w:hAnsiTheme="minorHAnsi" w:cstheme="minorHAnsi"/>
          <w:sz w:val="22"/>
          <w:szCs w:val="22"/>
        </w:rPr>
        <w:t xml:space="preserve"> </w:t>
      </w:r>
      <w:r w:rsidRPr="002110BC">
        <w:rPr>
          <w:rFonts w:asciiTheme="minorHAnsi" w:hAnsiTheme="minorHAnsi" w:cstheme="minorHAnsi"/>
          <w:w w:val="114"/>
          <w:sz w:val="22"/>
          <w:szCs w:val="22"/>
        </w:rPr>
        <w:t>An</w:t>
      </w:r>
      <w:r w:rsidRPr="002110BC">
        <w:rPr>
          <w:rFonts w:asciiTheme="minorHAnsi" w:hAnsiTheme="minorHAnsi" w:cstheme="minorHAnsi"/>
          <w:w w:val="96"/>
          <w:sz w:val="22"/>
          <w:szCs w:val="22"/>
        </w:rPr>
        <w:t>i</w:t>
      </w:r>
      <w:r w:rsidRPr="002110BC">
        <w:rPr>
          <w:rFonts w:asciiTheme="minorHAnsi" w:hAnsiTheme="minorHAnsi" w:cstheme="minorHAnsi"/>
          <w:w w:val="115"/>
          <w:sz w:val="22"/>
          <w:szCs w:val="22"/>
        </w:rPr>
        <w:t>ma</w:t>
      </w:r>
      <w:r w:rsidRPr="002110BC">
        <w:rPr>
          <w:rFonts w:asciiTheme="minorHAnsi" w:hAnsiTheme="minorHAnsi" w:cstheme="minorHAnsi"/>
          <w:w w:val="93"/>
          <w:sz w:val="22"/>
          <w:szCs w:val="22"/>
        </w:rPr>
        <w:t>l</w:t>
      </w:r>
      <w:r w:rsidRPr="002110BC">
        <w:rPr>
          <w:rFonts w:asciiTheme="minorHAnsi" w:hAnsiTheme="minorHAnsi" w:cstheme="minorHAnsi"/>
          <w:sz w:val="22"/>
          <w:szCs w:val="22"/>
        </w:rPr>
        <w:t xml:space="preserve"> </w:t>
      </w:r>
      <w:r w:rsidRPr="002110BC">
        <w:rPr>
          <w:rFonts w:asciiTheme="minorHAnsi" w:hAnsiTheme="minorHAnsi" w:cstheme="minorHAnsi"/>
          <w:w w:val="112"/>
          <w:sz w:val="22"/>
          <w:szCs w:val="22"/>
        </w:rPr>
        <w:t>o</w:t>
      </w:r>
      <w:r w:rsidRPr="002110BC">
        <w:rPr>
          <w:rFonts w:asciiTheme="minorHAnsi" w:hAnsiTheme="minorHAnsi" w:cstheme="minorHAnsi"/>
          <w:sz w:val="22"/>
          <w:szCs w:val="22"/>
        </w:rPr>
        <w:t xml:space="preserve"> </w:t>
      </w:r>
      <w:r w:rsidRPr="002110BC">
        <w:rPr>
          <w:rFonts w:asciiTheme="minorHAnsi" w:hAnsiTheme="minorHAnsi" w:cstheme="minorHAnsi"/>
          <w:w w:val="97"/>
          <w:sz w:val="22"/>
          <w:szCs w:val="22"/>
        </w:rPr>
        <w:t>“</w:t>
      </w:r>
      <w:r w:rsidRPr="002110BC">
        <w:rPr>
          <w:rFonts w:asciiTheme="minorHAnsi" w:hAnsiTheme="minorHAnsi" w:cstheme="minorHAnsi"/>
          <w:w w:val="130"/>
          <w:sz w:val="22"/>
          <w:szCs w:val="22"/>
        </w:rPr>
        <w:t>SS</w:t>
      </w:r>
      <w:r w:rsidRPr="002110BC">
        <w:rPr>
          <w:rFonts w:asciiTheme="minorHAnsi" w:hAnsiTheme="minorHAnsi" w:cstheme="minorHAnsi"/>
          <w:w w:val="114"/>
          <w:sz w:val="22"/>
          <w:szCs w:val="22"/>
        </w:rPr>
        <w:t>A</w:t>
      </w:r>
      <w:r w:rsidRPr="002110BC">
        <w:rPr>
          <w:rFonts w:asciiTheme="minorHAnsi" w:hAnsiTheme="minorHAnsi" w:cstheme="minorHAnsi"/>
          <w:w w:val="97"/>
          <w:sz w:val="22"/>
          <w:szCs w:val="22"/>
        </w:rPr>
        <w:t>”</w:t>
      </w:r>
      <w:r w:rsidRPr="002110BC">
        <w:rPr>
          <w:rFonts w:asciiTheme="minorHAnsi" w:hAnsiTheme="minorHAnsi" w:cstheme="minorHAnsi"/>
          <w:sz w:val="22"/>
          <w:szCs w:val="22"/>
        </w:rPr>
        <w:t xml:space="preserve"> </w:t>
      </w:r>
      <w:r w:rsidRPr="002110BC">
        <w:rPr>
          <w:rFonts w:asciiTheme="minorHAnsi" w:hAnsiTheme="minorHAnsi" w:cstheme="minorHAnsi"/>
          <w:w w:val="105"/>
          <w:sz w:val="22"/>
          <w:szCs w:val="22"/>
        </w:rPr>
        <w:t>(</w:t>
      </w:r>
      <w:r w:rsidRPr="002110BC">
        <w:rPr>
          <w:rFonts w:asciiTheme="minorHAnsi" w:hAnsiTheme="minorHAnsi" w:cstheme="minorHAnsi"/>
          <w:w w:val="114"/>
          <w:sz w:val="22"/>
          <w:szCs w:val="22"/>
        </w:rPr>
        <w:t>h</w:t>
      </w:r>
      <w:r w:rsidRPr="002110BC">
        <w:rPr>
          <w:rFonts w:asciiTheme="minorHAnsi" w:hAnsiTheme="minorHAnsi" w:cstheme="minorHAnsi"/>
          <w:w w:val="97"/>
          <w:sz w:val="22"/>
          <w:szCs w:val="22"/>
        </w:rPr>
        <w:t>tt</w:t>
      </w:r>
      <w:r w:rsidRPr="002110BC">
        <w:rPr>
          <w:rFonts w:asciiTheme="minorHAnsi" w:hAnsiTheme="minorHAnsi" w:cstheme="minorHAnsi"/>
          <w:w w:val="112"/>
          <w:sz w:val="22"/>
          <w:szCs w:val="22"/>
        </w:rPr>
        <w:t>p</w:t>
      </w:r>
      <w:r w:rsidRPr="002110BC">
        <w:rPr>
          <w:rFonts w:asciiTheme="minorHAnsi" w:hAnsiTheme="minorHAnsi" w:cstheme="minorHAnsi"/>
          <w:w w:val="127"/>
          <w:sz w:val="22"/>
          <w:szCs w:val="22"/>
        </w:rPr>
        <w:t>s</w:t>
      </w:r>
      <w:r w:rsidRPr="002110BC">
        <w:rPr>
          <w:rFonts w:asciiTheme="minorHAnsi" w:hAnsiTheme="minorHAnsi" w:cstheme="minorHAnsi"/>
          <w:w w:val="90"/>
          <w:sz w:val="22"/>
          <w:szCs w:val="22"/>
        </w:rPr>
        <w:t>:</w:t>
      </w:r>
      <w:r w:rsidRPr="002110BC">
        <w:rPr>
          <w:rFonts w:asciiTheme="minorHAnsi" w:hAnsiTheme="minorHAnsi" w:cstheme="minorHAnsi"/>
          <w:w w:val="63"/>
          <w:sz w:val="22"/>
          <w:szCs w:val="22"/>
        </w:rPr>
        <w:t>//</w:t>
      </w:r>
      <w:r w:rsidRPr="002110BC">
        <w:rPr>
          <w:rFonts w:asciiTheme="minorHAnsi" w:hAnsiTheme="minorHAnsi" w:cstheme="minorHAnsi"/>
          <w:w w:val="127"/>
          <w:sz w:val="22"/>
          <w:szCs w:val="22"/>
        </w:rPr>
        <w:t>s</w:t>
      </w:r>
      <w:r w:rsidRPr="002110BC">
        <w:rPr>
          <w:rFonts w:asciiTheme="minorHAnsi" w:hAnsiTheme="minorHAnsi" w:cstheme="minorHAnsi"/>
          <w:w w:val="115"/>
          <w:sz w:val="22"/>
          <w:szCs w:val="22"/>
        </w:rPr>
        <w:t>a</w:t>
      </w:r>
      <w:r w:rsidRPr="002110BC">
        <w:rPr>
          <w:rFonts w:asciiTheme="minorHAnsi" w:hAnsiTheme="minorHAnsi" w:cstheme="minorHAnsi"/>
          <w:w w:val="114"/>
          <w:sz w:val="22"/>
          <w:szCs w:val="22"/>
        </w:rPr>
        <w:t>n</w:t>
      </w:r>
      <w:r w:rsidRPr="002110BC">
        <w:rPr>
          <w:rFonts w:asciiTheme="minorHAnsi" w:hAnsiTheme="minorHAnsi" w:cstheme="minorHAnsi"/>
          <w:w w:val="96"/>
          <w:sz w:val="22"/>
          <w:szCs w:val="22"/>
        </w:rPr>
        <w:t>i</w:t>
      </w:r>
      <w:r w:rsidRPr="002110BC">
        <w:rPr>
          <w:rFonts w:asciiTheme="minorHAnsi" w:hAnsiTheme="minorHAnsi" w:cstheme="minorHAnsi"/>
          <w:w w:val="112"/>
          <w:sz w:val="22"/>
          <w:szCs w:val="22"/>
        </w:rPr>
        <w:t>d</w:t>
      </w:r>
      <w:r w:rsidRPr="002110BC">
        <w:rPr>
          <w:rFonts w:asciiTheme="minorHAnsi" w:hAnsiTheme="minorHAnsi" w:cstheme="minorHAnsi"/>
          <w:w w:val="115"/>
          <w:sz w:val="22"/>
          <w:szCs w:val="22"/>
        </w:rPr>
        <w:t>a</w:t>
      </w:r>
      <w:r w:rsidRPr="002110BC">
        <w:rPr>
          <w:rFonts w:asciiTheme="minorHAnsi" w:hAnsiTheme="minorHAnsi" w:cstheme="minorHAnsi"/>
          <w:w w:val="112"/>
          <w:sz w:val="22"/>
          <w:szCs w:val="22"/>
        </w:rPr>
        <w:t>d</w:t>
      </w:r>
      <w:r w:rsidRPr="002110BC">
        <w:rPr>
          <w:rFonts w:asciiTheme="minorHAnsi" w:hAnsiTheme="minorHAnsi" w:cstheme="minorHAnsi"/>
          <w:w w:val="115"/>
          <w:sz w:val="22"/>
          <w:szCs w:val="22"/>
        </w:rPr>
        <w:t>a</w:t>
      </w:r>
      <w:r w:rsidRPr="002110BC">
        <w:rPr>
          <w:rFonts w:asciiTheme="minorHAnsi" w:hAnsiTheme="minorHAnsi" w:cstheme="minorHAnsi"/>
          <w:w w:val="114"/>
          <w:sz w:val="22"/>
          <w:szCs w:val="22"/>
        </w:rPr>
        <w:t>n</w:t>
      </w:r>
      <w:r w:rsidRPr="002110BC">
        <w:rPr>
          <w:rFonts w:asciiTheme="minorHAnsi" w:hAnsiTheme="minorHAnsi" w:cstheme="minorHAnsi"/>
          <w:w w:val="96"/>
          <w:sz w:val="22"/>
          <w:szCs w:val="22"/>
        </w:rPr>
        <w:t>i</w:t>
      </w:r>
      <w:r w:rsidRPr="002110BC">
        <w:rPr>
          <w:rFonts w:asciiTheme="minorHAnsi" w:hAnsiTheme="minorHAnsi" w:cstheme="minorHAnsi"/>
          <w:w w:val="115"/>
          <w:sz w:val="22"/>
          <w:szCs w:val="22"/>
        </w:rPr>
        <w:t>ma</w:t>
      </w:r>
      <w:r w:rsidRPr="002110BC">
        <w:rPr>
          <w:rFonts w:asciiTheme="minorHAnsi" w:hAnsiTheme="minorHAnsi" w:cstheme="minorHAnsi"/>
          <w:w w:val="93"/>
          <w:sz w:val="22"/>
          <w:szCs w:val="22"/>
        </w:rPr>
        <w:t>l</w:t>
      </w:r>
      <w:r w:rsidRPr="002110BC">
        <w:rPr>
          <w:rFonts w:asciiTheme="minorHAnsi" w:hAnsiTheme="minorHAnsi" w:cstheme="minorHAnsi"/>
          <w:w w:val="85"/>
          <w:sz w:val="22"/>
          <w:szCs w:val="22"/>
        </w:rPr>
        <w:t>.</w:t>
      </w:r>
      <w:r w:rsidRPr="002110BC">
        <w:rPr>
          <w:rFonts w:asciiTheme="minorHAnsi" w:hAnsiTheme="minorHAnsi" w:cstheme="minorHAnsi"/>
          <w:w w:val="127"/>
          <w:sz w:val="22"/>
          <w:szCs w:val="22"/>
        </w:rPr>
        <w:t>s</w:t>
      </w:r>
      <w:r w:rsidRPr="002110BC">
        <w:rPr>
          <w:rFonts w:asciiTheme="minorHAnsi" w:hAnsiTheme="minorHAnsi" w:cstheme="minorHAnsi"/>
          <w:w w:val="115"/>
          <w:sz w:val="22"/>
          <w:szCs w:val="22"/>
        </w:rPr>
        <w:t>a</w:t>
      </w:r>
      <w:r w:rsidRPr="002110BC">
        <w:rPr>
          <w:rFonts w:asciiTheme="minorHAnsi" w:hAnsiTheme="minorHAnsi" w:cstheme="minorHAnsi"/>
          <w:w w:val="124"/>
          <w:sz w:val="22"/>
          <w:szCs w:val="22"/>
        </w:rPr>
        <w:t>g</w:t>
      </w:r>
      <w:r w:rsidRPr="002110BC">
        <w:rPr>
          <w:rFonts w:asciiTheme="minorHAnsi" w:hAnsiTheme="minorHAnsi" w:cstheme="minorHAnsi"/>
          <w:w w:val="85"/>
          <w:sz w:val="22"/>
          <w:szCs w:val="22"/>
        </w:rPr>
        <w:t>.</w:t>
      </w:r>
      <w:r w:rsidRPr="002110BC">
        <w:rPr>
          <w:rFonts w:asciiTheme="minorHAnsi" w:hAnsiTheme="minorHAnsi" w:cstheme="minorHAnsi"/>
          <w:w w:val="124"/>
          <w:sz w:val="22"/>
          <w:szCs w:val="22"/>
        </w:rPr>
        <w:t>g</w:t>
      </w:r>
      <w:r w:rsidRPr="002110BC">
        <w:rPr>
          <w:rFonts w:asciiTheme="minorHAnsi" w:hAnsiTheme="minorHAnsi" w:cstheme="minorHAnsi"/>
          <w:w w:val="112"/>
          <w:sz w:val="22"/>
          <w:szCs w:val="22"/>
        </w:rPr>
        <w:t>ob</w:t>
      </w:r>
      <w:r w:rsidRPr="002110BC">
        <w:rPr>
          <w:rFonts w:asciiTheme="minorHAnsi" w:hAnsiTheme="minorHAnsi" w:cstheme="minorHAnsi"/>
          <w:w w:val="85"/>
          <w:sz w:val="22"/>
          <w:szCs w:val="22"/>
        </w:rPr>
        <w:t>.</w:t>
      </w:r>
      <w:r w:rsidRPr="002110BC">
        <w:rPr>
          <w:rFonts w:asciiTheme="minorHAnsi" w:hAnsiTheme="minorHAnsi" w:cstheme="minorHAnsi"/>
          <w:w w:val="109"/>
          <w:sz w:val="22"/>
          <w:szCs w:val="22"/>
        </w:rPr>
        <w:t>c</w:t>
      </w:r>
      <w:r w:rsidRPr="002110BC">
        <w:rPr>
          <w:rFonts w:asciiTheme="minorHAnsi" w:hAnsiTheme="minorHAnsi" w:cstheme="minorHAnsi"/>
          <w:w w:val="93"/>
          <w:sz w:val="22"/>
          <w:szCs w:val="22"/>
        </w:rPr>
        <w:t>l</w:t>
      </w:r>
      <w:r w:rsidRPr="002110BC">
        <w:rPr>
          <w:rFonts w:asciiTheme="minorHAnsi" w:hAnsiTheme="minorHAnsi" w:cstheme="minorHAnsi"/>
          <w:w w:val="105"/>
          <w:sz w:val="22"/>
          <w:szCs w:val="22"/>
        </w:rPr>
        <w:t>)</w:t>
      </w:r>
      <w:r w:rsidRPr="002110BC">
        <w:rPr>
          <w:rFonts w:asciiTheme="minorHAnsi" w:hAnsiTheme="minorHAnsi" w:cstheme="minorHAnsi"/>
          <w:sz w:val="22"/>
          <w:szCs w:val="22"/>
        </w:rPr>
        <w:t xml:space="preserve"> </w:t>
      </w:r>
      <w:r w:rsidRPr="002110BC">
        <w:rPr>
          <w:rFonts w:asciiTheme="minorHAnsi" w:hAnsiTheme="minorHAnsi" w:cstheme="minorHAnsi"/>
          <w:w w:val="112"/>
          <w:sz w:val="22"/>
          <w:szCs w:val="22"/>
        </w:rPr>
        <w:t>p</w:t>
      </w:r>
      <w:r w:rsidRPr="002110BC">
        <w:rPr>
          <w:rFonts w:asciiTheme="minorHAnsi" w:hAnsiTheme="minorHAnsi" w:cstheme="minorHAnsi"/>
          <w:w w:val="115"/>
          <w:sz w:val="22"/>
          <w:szCs w:val="22"/>
        </w:rPr>
        <w:t>a</w:t>
      </w:r>
      <w:r w:rsidRPr="002110BC">
        <w:rPr>
          <w:rFonts w:asciiTheme="minorHAnsi" w:hAnsiTheme="minorHAnsi" w:cstheme="minorHAnsi"/>
          <w:w w:val="104"/>
          <w:sz w:val="22"/>
          <w:szCs w:val="22"/>
        </w:rPr>
        <w:t>r</w:t>
      </w:r>
      <w:r w:rsidRPr="002110BC">
        <w:rPr>
          <w:rFonts w:asciiTheme="minorHAnsi" w:hAnsiTheme="minorHAnsi" w:cstheme="minorHAnsi"/>
          <w:w w:val="115"/>
          <w:sz w:val="22"/>
          <w:szCs w:val="22"/>
        </w:rPr>
        <w:t>a</w:t>
      </w:r>
      <w:r w:rsidRPr="002110BC">
        <w:rPr>
          <w:rFonts w:asciiTheme="minorHAnsi" w:hAnsiTheme="minorHAnsi" w:cstheme="minorHAnsi"/>
          <w:sz w:val="22"/>
          <w:szCs w:val="22"/>
        </w:rPr>
        <w:t xml:space="preserve"> </w:t>
      </w:r>
      <w:r w:rsidRPr="002110BC">
        <w:rPr>
          <w:rFonts w:asciiTheme="minorHAnsi" w:hAnsiTheme="minorHAnsi" w:cstheme="minorHAnsi"/>
          <w:w w:val="96"/>
          <w:sz w:val="22"/>
          <w:szCs w:val="22"/>
        </w:rPr>
        <w:t>i</w:t>
      </w:r>
      <w:r w:rsidRPr="002110BC">
        <w:rPr>
          <w:rFonts w:asciiTheme="minorHAnsi" w:hAnsiTheme="minorHAnsi" w:cstheme="minorHAnsi"/>
          <w:w w:val="114"/>
          <w:sz w:val="22"/>
          <w:szCs w:val="22"/>
        </w:rPr>
        <w:t>n</w:t>
      </w:r>
      <w:r w:rsidRPr="002110BC">
        <w:rPr>
          <w:rFonts w:asciiTheme="minorHAnsi" w:hAnsiTheme="minorHAnsi" w:cstheme="minorHAnsi"/>
          <w:w w:val="124"/>
          <w:sz w:val="22"/>
          <w:szCs w:val="22"/>
        </w:rPr>
        <w:t>g</w:t>
      </w:r>
      <w:r w:rsidRPr="002110BC">
        <w:rPr>
          <w:rFonts w:asciiTheme="minorHAnsi" w:hAnsiTheme="minorHAnsi" w:cstheme="minorHAnsi"/>
          <w:w w:val="104"/>
          <w:sz w:val="22"/>
          <w:szCs w:val="22"/>
        </w:rPr>
        <w:t>r</w:t>
      </w:r>
      <w:r w:rsidRPr="002110BC">
        <w:rPr>
          <w:rFonts w:asciiTheme="minorHAnsi" w:hAnsiTheme="minorHAnsi" w:cstheme="minorHAnsi"/>
          <w:w w:val="111"/>
          <w:sz w:val="22"/>
          <w:szCs w:val="22"/>
        </w:rPr>
        <w:t>e</w:t>
      </w:r>
      <w:r w:rsidRPr="002110BC">
        <w:rPr>
          <w:rFonts w:asciiTheme="minorHAnsi" w:hAnsiTheme="minorHAnsi" w:cstheme="minorHAnsi"/>
          <w:w w:val="127"/>
          <w:sz w:val="22"/>
          <w:szCs w:val="22"/>
        </w:rPr>
        <w:t>s</w:t>
      </w:r>
      <w:r w:rsidRPr="002110BC">
        <w:rPr>
          <w:rFonts w:asciiTheme="minorHAnsi" w:hAnsiTheme="minorHAnsi" w:cstheme="minorHAnsi"/>
          <w:w w:val="115"/>
          <w:sz w:val="22"/>
          <w:szCs w:val="22"/>
        </w:rPr>
        <w:t>a</w:t>
      </w:r>
      <w:r w:rsidRPr="002110BC">
        <w:rPr>
          <w:rFonts w:asciiTheme="minorHAnsi" w:hAnsiTheme="minorHAnsi" w:cstheme="minorHAnsi"/>
          <w:w w:val="104"/>
          <w:sz w:val="22"/>
          <w:szCs w:val="22"/>
        </w:rPr>
        <w:t>r</w:t>
      </w:r>
      <w:r w:rsidRPr="002110BC">
        <w:rPr>
          <w:rFonts w:asciiTheme="minorHAnsi" w:hAnsiTheme="minorHAnsi" w:cstheme="minorHAnsi"/>
          <w:sz w:val="22"/>
          <w:szCs w:val="22"/>
        </w:rPr>
        <w:t xml:space="preserve"> </w:t>
      </w:r>
      <w:r w:rsidRPr="002110BC">
        <w:rPr>
          <w:rFonts w:asciiTheme="minorHAnsi" w:hAnsiTheme="minorHAnsi" w:cstheme="minorHAnsi"/>
          <w:w w:val="93"/>
          <w:sz w:val="22"/>
          <w:szCs w:val="22"/>
        </w:rPr>
        <w:t>l</w:t>
      </w:r>
      <w:r w:rsidRPr="002110BC">
        <w:rPr>
          <w:rFonts w:asciiTheme="minorHAnsi" w:hAnsiTheme="minorHAnsi" w:cstheme="minorHAnsi"/>
          <w:w w:val="112"/>
          <w:sz w:val="22"/>
          <w:szCs w:val="22"/>
        </w:rPr>
        <w:t>o</w:t>
      </w:r>
      <w:r w:rsidRPr="002110BC">
        <w:rPr>
          <w:rFonts w:asciiTheme="minorHAnsi" w:hAnsiTheme="minorHAnsi" w:cstheme="minorHAnsi"/>
          <w:w w:val="127"/>
          <w:sz w:val="22"/>
          <w:szCs w:val="22"/>
        </w:rPr>
        <w:t>s</w:t>
      </w:r>
      <w:r w:rsidRPr="002110BC">
        <w:rPr>
          <w:rFonts w:asciiTheme="minorHAnsi" w:hAnsiTheme="minorHAnsi" w:cstheme="minorHAnsi"/>
          <w:sz w:val="22"/>
          <w:szCs w:val="22"/>
        </w:rPr>
        <w:t xml:space="preserve"> </w:t>
      </w:r>
      <w:r w:rsidRPr="002110BC">
        <w:rPr>
          <w:rFonts w:asciiTheme="minorHAnsi" w:hAnsiTheme="minorHAnsi" w:cstheme="minorHAnsi"/>
          <w:w w:val="112"/>
          <w:sz w:val="22"/>
          <w:szCs w:val="22"/>
        </w:rPr>
        <w:t>p</w:t>
      </w:r>
      <w:r w:rsidRPr="002110BC">
        <w:rPr>
          <w:rFonts w:asciiTheme="minorHAnsi" w:hAnsiTheme="minorHAnsi" w:cstheme="minorHAnsi"/>
          <w:w w:val="104"/>
          <w:sz w:val="22"/>
          <w:szCs w:val="22"/>
        </w:rPr>
        <w:t>r</w:t>
      </w:r>
      <w:r w:rsidRPr="002110BC">
        <w:rPr>
          <w:rFonts w:asciiTheme="minorHAnsi" w:hAnsiTheme="minorHAnsi" w:cstheme="minorHAnsi"/>
          <w:w w:val="112"/>
          <w:sz w:val="22"/>
          <w:szCs w:val="22"/>
        </w:rPr>
        <w:t>o</w:t>
      </w:r>
      <w:r w:rsidRPr="002110BC">
        <w:rPr>
          <w:rFonts w:asciiTheme="minorHAnsi" w:hAnsiTheme="minorHAnsi" w:cstheme="minorHAnsi"/>
          <w:w w:val="97"/>
          <w:sz w:val="22"/>
          <w:szCs w:val="22"/>
        </w:rPr>
        <w:t>t</w:t>
      </w:r>
      <w:r w:rsidRPr="002110BC">
        <w:rPr>
          <w:rFonts w:asciiTheme="minorHAnsi" w:hAnsiTheme="minorHAnsi" w:cstheme="minorHAnsi"/>
          <w:w w:val="112"/>
          <w:sz w:val="22"/>
          <w:szCs w:val="22"/>
        </w:rPr>
        <w:t>o</w:t>
      </w:r>
      <w:r w:rsidRPr="002110BC">
        <w:rPr>
          <w:rFonts w:asciiTheme="minorHAnsi" w:hAnsiTheme="minorHAnsi" w:cstheme="minorHAnsi"/>
          <w:w w:val="109"/>
          <w:sz w:val="22"/>
          <w:szCs w:val="22"/>
        </w:rPr>
        <w:t>c</w:t>
      </w:r>
      <w:r w:rsidRPr="002110BC">
        <w:rPr>
          <w:rFonts w:asciiTheme="minorHAnsi" w:hAnsiTheme="minorHAnsi" w:cstheme="minorHAnsi"/>
          <w:w w:val="112"/>
          <w:sz w:val="22"/>
          <w:szCs w:val="22"/>
        </w:rPr>
        <w:t>o</w:t>
      </w:r>
      <w:r w:rsidRPr="002110BC">
        <w:rPr>
          <w:rFonts w:asciiTheme="minorHAnsi" w:hAnsiTheme="minorHAnsi" w:cstheme="minorHAnsi"/>
          <w:w w:val="93"/>
          <w:sz w:val="22"/>
          <w:szCs w:val="22"/>
        </w:rPr>
        <w:t>l</w:t>
      </w:r>
      <w:r w:rsidRPr="002110BC">
        <w:rPr>
          <w:rFonts w:asciiTheme="minorHAnsi" w:hAnsiTheme="minorHAnsi" w:cstheme="minorHAnsi"/>
          <w:w w:val="112"/>
          <w:sz w:val="22"/>
          <w:szCs w:val="22"/>
        </w:rPr>
        <w:t>o</w:t>
      </w:r>
      <w:r w:rsidRPr="002110BC">
        <w:rPr>
          <w:rFonts w:asciiTheme="minorHAnsi" w:hAnsiTheme="minorHAnsi" w:cstheme="minorHAnsi"/>
          <w:w w:val="127"/>
          <w:sz w:val="22"/>
          <w:szCs w:val="22"/>
        </w:rPr>
        <w:t>s</w:t>
      </w:r>
      <w:r w:rsidRPr="002110BC">
        <w:rPr>
          <w:rFonts w:asciiTheme="minorHAnsi" w:hAnsiTheme="minorHAnsi" w:cstheme="minorHAnsi"/>
          <w:sz w:val="22"/>
          <w:szCs w:val="22"/>
        </w:rPr>
        <w:t xml:space="preserve"> </w:t>
      </w:r>
      <w:r w:rsidRPr="002110BC">
        <w:rPr>
          <w:rFonts w:asciiTheme="minorHAnsi" w:hAnsiTheme="minorHAnsi" w:cstheme="minorHAnsi"/>
          <w:w w:val="118"/>
          <w:sz w:val="22"/>
          <w:szCs w:val="22"/>
        </w:rPr>
        <w:t xml:space="preserve">y </w:t>
      </w:r>
      <w:r w:rsidRPr="002110BC">
        <w:rPr>
          <w:rFonts w:asciiTheme="minorHAnsi" w:hAnsiTheme="minorHAnsi" w:cstheme="minorHAnsi"/>
          <w:w w:val="110"/>
          <w:sz w:val="22"/>
          <w:szCs w:val="22"/>
        </w:rPr>
        <w:t>sus resultados, debiendo registrar éstos en “</w:t>
      </w:r>
      <w:r w:rsidRPr="002110BC">
        <w:rPr>
          <w:rFonts w:asciiTheme="minorHAnsi" w:hAnsiTheme="minorHAnsi" w:cstheme="minorHAnsi"/>
          <w:b/>
          <w:w w:val="110"/>
          <w:sz w:val="22"/>
          <w:szCs w:val="22"/>
        </w:rPr>
        <w:t>Protocolos oficiales”.</w:t>
      </w:r>
    </w:p>
    <w:p w:rsidR="00B56E4A" w:rsidRPr="002110BC" w:rsidRDefault="002110BC">
      <w:pPr>
        <w:pStyle w:val="Textoindependiente"/>
        <w:spacing w:before="170"/>
        <w:rPr>
          <w:rFonts w:asciiTheme="minorHAnsi" w:hAnsiTheme="minorHAnsi" w:cstheme="minorHAnsi"/>
          <w:sz w:val="22"/>
          <w:szCs w:val="22"/>
        </w:rPr>
      </w:pPr>
      <w:r w:rsidRPr="002110BC">
        <w:rPr>
          <w:rFonts w:asciiTheme="minorHAnsi" w:hAnsiTheme="minorHAnsi" w:cstheme="minorHAnsi"/>
          <w:w w:val="110"/>
          <w:sz w:val="22"/>
          <w:szCs w:val="22"/>
        </w:rPr>
        <w:t>El plazo para procesar las muestras, a partir de la fecha de ingreso, es como máximo 07 días corridos.</w:t>
      </w:r>
    </w:p>
    <w:p w:rsidR="00B56E4A" w:rsidRPr="002110BC" w:rsidRDefault="002110BC">
      <w:pPr>
        <w:pStyle w:val="Textoindependiente"/>
        <w:spacing w:before="175" w:line="247" w:lineRule="auto"/>
        <w:ind w:right="134"/>
        <w:rPr>
          <w:rFonts w:asciiTheme="minorHAnsi" w:hAnsiTheme="minorHAnsi" w:cstheme="minorHAnsi"/>
          <w:sz w:val="22"/>
          <w:szCs w:val="22"/>
        </w:rPr>
      </w:pPr>
      <w:r w:rsidRPr="002110BC">
        <w:rPr>
          <w:rFonts w:asciiTheme="minorHAnsi" w:hAnsiTheme="minorHAnsi" w:cstheme="minorHAnsi"/>
          <w:w w:val="110"/>
          <w:sz w:val="22"/>
          <w:szCs w:val="22"/>
        </w:rPr>
        <w:t xml:space="preserve">Frente a resultados positivos (reaccionantes), deberán derivar las muestras positivas a un Laboratorio de la Red SAG en un </w:t>
      </w:r>
      <w:r w:rsidRPr="002110BC">
        <w:rPr>
          <w:rFonts w:asciiTheme="minorHAnsi" w:hAnsiTheme="minorHAnsi" w:cstheme="minorHAnsi"/>
          <w:b/>
          <w:w w:val="110"/>
          <w:sz w:val="22"/>
          <w:szCs w:val="22"/>
        </w:rPr>
        <w:t xml:space="preserve">plazo no superior a las 24 horas </w:t>
      </w:r>
      <w:r w:rsidRPr="002110BC">
        <w:rPr>
          <w:rFonts w:asciiTheme="minorHAnsi" w:hAnsiTheme="minorHAnsi" w:cstheme="minorHAnsi"/>
          <w:w w:val="110"/>
          <w:sz w:val="22"/>
          <w:szCs w:val="22"/>
        </w:rPr>
        <w:t>para su confirmación.</w:t>
      </w:r>
    </w:p>
    <w:p w:rsidR="00B56E4A" w:rsidRPr="002110BC" w:rsidRDefault="002110BC">
      <w:pPr>
        <w:pStyle w:val="Textoindependiente"/>
        <w:spacing w:before="169" w:line="247" w:lineRule="auto"/>
        <w:ind w:right="112"/>
        <w:rPr>
          <w:rFonts w:asciiTheme="minorHAnsi" w:hAnsiTheme="minorHAnsi" w:cstheme="minorHAnsi"/>
          <w:sz w:val="22"/>
          <w:szCs w:val="22"/>
        </w:rPr>
      </w:pPr>
      <w:r w:rsidRPr="002110BC">
        <w:rPr>
          <w:rFonts w:asciiTheme="minorHAnsi" w:hAnsiTheme="minorHAnsi" w:cstheme="minorHAnsi"/>
          <w:w w:val="110"/>
          <w:sz w:val="22"/>
          <w:szCs w:val="22"/>
        </w:rPr>
        <w:t>Además, deberán cumplir con lo estipulado en el instructivo técnico para el diagnóstico de brucelosis bovina mediante pruebas serológicas en laboratorios y equipos de muestreo en ferias ganaderas, publicado en la página web del Servicio y la resolución N° 3.571 del 2020, del Servicio Agrícola y Ganadero que norma el Sistema Nacional de Autorización de Terceros.</w:t>
      </w:r>
    </w:p>
    <w:p w:rsidR="00B56E4A" w:rsidRPr="002110BC" w:rsidRDefault="002110BC">
      <w:pPr>
        <w:pStyle w:val="Prrafodelista"/>
        <w:numPr>
          <w:ilvl w:val="0"/>
          <w:numId w:val="2"/>
        </w:numPr>
        <w:tabs>
          <w:tab w:val="left" w:pos="666"/>
        </w:tabs>
        <w:spacing w:before="174" w:line="247" w:lineRule="auto"/>
        <w:ind w:left="666" w:right="111" w:hanging="372"/>
        <w:rPr>
          <w:rFonts w:asciiTheme="minorHAnsi" w:hAnsiTheme="minorHAnsi" w:cstheme="minorHAnsi"/>
        </w:rPr>
      </w:pPr>
      <w:r w:rsidRPr="002110BC">
        <w:rPr>
          <w:rFonts w:asciiTheme="minorHAnsi" w:hAnsiTheme="minorHAnsi" w:cstheme="minorHAnsi"/>
          <w:b/>
          <w:w w:val="115"/>
        </w:rPr>
        <w:t xml:space="preserve">EL MOVIMIENTO DE GANADO BOVINO SUSCEPTIBLE HACIA UNA ZONA O REGIÓN LIBRE O PROVISIONALMENTE LIBRE DE BRUCELOSIS BOVINA </w:t>
      </w:r>
      <w:r w:rsidRPr="002110BC">
        <w:rPr>
          <w:rFonts w:asciiTheme="minorHAnsi" w:hAnsiTheme="minorHAnsi" w:cstheme="minorHAnsi"/>
          <w:w w:val="115"/>
        </w:rPr>
        <w:t>debe cumplir con lo estipulado en la normativa vigente del Servicio.</w:t>
      </w:r>
    </w:p>
    <w:p w:rsidR="00B56E4A" w:rsidRPr="002110BC" w:rsidRDefault="002110BC">
      <w:pPr>
        <w:pStyle w:val="Prrafodelista"/>
        <w:numPr>
          <w:ilvl w:val="0"/>
          <w:numId w:val="2"/>
        </w:numPr>
        <w:tabs>
          <w:tab w:val="left" w:pos="582"/>
        </w:tabs>
        <w:spacing w:before="170" w:line="244" w:lineRule="auto"/>
        <w:ind w:right="114"/>
        <w:rPr>
          <w:rFonts w:asciiTheme="minorHAnsi" w:hAnsiTheme="minorHAnsi" w:cstheme="minorHAnsi"/>
        </w:rPr>
      </w:pPr>
      <w:r w:rsidRPr="002110BC">
        <w:rPr>
          <w:rFonts w:asciiTheme="minorHAnsi" w:hAnsiTheme="minorHAnsi" w:cstheme="minorHAnsi"/>
          <w:b/>
          <w:w w:val="110"/>
        </w:rPr>
        <w:t>Derógase la resolución Exenta 1.129 del 16 de febrero de 2018</w:t>
      </w:r>
      <w:r w:rsidRPr="002110BC">
        <w:rPr>
          <w:rFonts w:asciiTheme="minorHAnsi" w:hAnsiTheme="minorHAnsi" w:cstheme="minorHAnsi"/>
          <w:w w:val="110"/>
        </w:rPr>
        <w:t>, que establece medidas de vigilancia para la detección de brucelosis bovina.</w:t>
      </w:r>
    </w:p>
    <w:p w:rsidR="00B56E4A" w:rsidRPr="002110BC" w:rsidRDefault="002110BC">
      <w:pPr>
        <w:pStyle w:val="Prrafodelista"/>
        <w:numPr>
          <w:ilvl w:val="0"/>
          <w:numId w:val="2"/>
        </w:numPr>
        <w:tabs>
          <w:tab w:val="left" w:pos="582"/>
        </w:tabs>
        <w:spacing w:before="173" w:line="244" w:lineRule="auto"/>
        <w:ind w:right="129"/>
        <w:rPr>
          <w:rFonts w:asciiTheme="minorHAnsi" w:hAnsiTheme="minorHAnsi" w:cstheme="minorHAnsi"/>
        </w:rPr>
      </w:pPr>
      <w:r w:rsidRPr="002110BC">
        <w:rPr>
          <w:rFonts w:asciiTheme="minorHAnsi" w:hAnsiTheme="minorHAnsi" w:cstheme="minorHAnsi"/>
          <w:w w:val="110"/>
        </w:rPr>
        <w:t xml:space="preserve">El incumplimiento de la presente resolución será sancionado de acuerdo a lo dispuesto en el </w:t>
      </w:r>
      <w:proofErr w:type="spellStart"/>
      <w:r w:rsidRPr="002110BC">
        <w:rPr>
          <w:rFonts w:asciiTheme="minorHAnsi" w:hAnsiTheme="minorHAnsi" w:cstheme="minorHAnsi"/>
          <w:w w:val="110"/>
        </w:rPr>
        <w:t>DFL</w:t>
      </w:r>
      <w:proofErr w:type="spellEnd"/>
      <w:r w:rsidRPr="002110BC">
        <w:rPr>
          <w:rFonts w:asciiTheme="minorHAnsi" w:hAnsiTheme="minorHAnsi" w:cstheme="minorHAnsi"/>
          <w:w w:val="110"/>
        </w:rPr>
        <w:t xml:space="preserve"> </w:t>
      </w:r>
      <w:proofErr w:type="spellStart"/>
      <w:r w:rsidRPr="002110BC">
        <w:rPr>
          <w:rFonts w:asciiTheme="minorHAnsi" w:hAnsiTheme="minorHAnsi" w:cstheme="minorHAnsi"/>
          <w:w w:val="110"/>
        </w:rPr>
        <w:t>RRA</w:t>
      </w:r>
      <w:proofErr w:type="spellEnd"/>
      <w:r w:rsidRPr="002110BC">
        <w:rPr>
          <w:rFonts w:asciiTheme="minorHAnsi" w:hAnsiTheme="minorHAnsi" w:cstheme="minorHAnsi"/>
          <w:w w:val="110"/>
        </w:rPr>
        <w:t xml:space="preserve"> N° 16 de 1963 y en la Ley N° 18.755 de 1989.</w:t>
      </w:r>
    </w:p>
    <w:p w:rsidR="00B56E4A" w:rsidRPr="002110BC" w:rsidRDefault="002110BC">
      <w:pPr>
        <w:pStyle w:val="Prrafodelista"/>
        <w:numPr>
          <w:ilvl w:val="0"/>
          <w:numId w:val="2"/>
        </w:numPr>
        <w:tabs>
          <w:tab w:val="left" w:pos="582"/>
        </w:tabs>
        <w:spacing w:before="174"/>
        <w:rPr>
          <w:rFonts w:asciiTheme="minorHAnsi" w:hAnsiTheme="minorHAnsi" w:cstheme="minorHAnsi"/>
        </w:rPr>
      </w:pPr>
      <w:r w:rsidRPr="002110BC">
        <w:rPr>
          <w:rFonts w:asciiTheme="minorHAnsi" w:hAnsiTheme="minorHAnsi" w:cstheme="minorHAnsi"/>
          <w:w w:val="110"/>
        </w:rPr>
        <w:t>Esta resolución entrará en vigencia 60 días a partir de su promulgación en el diario oficial.</w:t>
      </w:r>
    </w:p>
    <w:p w:rsidR="002110BC" w:rsidRDefault="002110BC">
      <w:pPr>
        <w:spacing w:before="73"/>
        <w:ind w:left="102"/>
        <w:rPr>
          <w:rFonts w:asciiTheme="minorHAnsi" w:hAnsiTheme="minorHAnsi" w:cstheme="minorHAnsi"/>
          <w:w w:val="115"/>
        </w:rPr>
      </w:pPr>
    </w:p>
    <w:p w:rsidR="002110BC" w:rsidRDefault="002110BC">
      <w:pPr>
        <w:spacing w:before="73"/>
        <w:ind w:left="102"/>
        <w:rPr>
          <w:rFonts w:asciiTheme="minorHAnsi" w:hAnsiTheme="minorHAnsi" w:cstheme="minorHAnsi"/>
          <w:w w:val="115"/>
        </w:rPr>
      </w:pPr>
    </w:p>
    <w:p w:rsidR="00B56E4A" w:rsidRPr="002110BC" w:rsidRDefault="002110BC">
      <w:pPr>
        <w:spacing w:before="73"/>
        <w:ind w:left="102"/>
        <w:rPr>
          <w:rFonts w:asciiTheme="minorHAnsi" w:hAnsiTheme="minorHAnsi" w:cstheme="minorHAnsi"/>
        </w:rPr>
      </w:pPr>
      <w:r w:rsidRPr="002110BC">
        <w:rPr>
          <w:rFonts w:asciiTheme="minorHAnsi" w:hAnsiTheme="minorHAnsi" w:cstheme="minorHAnsi"/>
          <w:w w:val="115"/>
        </w:rPr>
        <w:t>ANÓTESE, PUBLÍQUESE Y COMUNÍQUESE</w:t>
      </w:r>
    </w:p>
    <w:p w:rsidR="00B56E4A" w:rsidRPr="002110BC" w:rsidRDefault="00B56E4A" w:rsidP="002110BC">
      <w:pPr>
        <w:pStyle w:val="Textoindependiente"/>
        <w:ind w:left="0"/>
        <w:jc w:val="left"/>
        <w:rPr>
          <w:rFonts w:asciiTheme="minorHAnsi" w:hAnsiTheme="minorHAnsi" w:cstheme="minorHAnsi"/>
          <w:sz w:val="22"/>
          <w:szCs w:val="22"/>
        </w:rPr>
      </w:pPr>
    </w:p>
    <w:p w:rsidR="00B56E4A" w:rsidRPr="002110BC" w:rsidRDefault="00B56E4A" w:rsidP="002110BC">
      <w:pPr>
        <w:pStyle w:val="Textoindependiente"/>
        <w:spacing w:before="10"/>
        <w:ind w:left="0"/>
        <w:jc w:val="left"/>
        <w:rPr>
          <w:rFonts w:asciiTheme="minorHAnsi" w:hAnsiTheme="minorHAnsi" w:cstheme="minorHAnsi"/>
          <w:sz w:val="22"/>
          <w:szCs w:val="22"/>
        </w:rPr>
      </w:pPr>
    </w:p>
    <w:p w:rsidR="002110BC" w:rsidRDefault="002110BC" w:rsidP="002110BC">
      <w:pPr>
        <w:pStyle w:val="Ttulo1"/>
        <w:spacing w:line="247" w:lineRule="auto"/>
        <w:ind w:left="0" w:firstLine="142"/>
        <w:rPr>
          <w:rFonts w:asciiTheme="minorHAnsi" w:hAnsiTheme="minorHAnsi" w:cstheme="minorHAnsi"/>
          <w:w w:val="120"/>
          <w:sz w:val="22"/>
          <w:szCs w:val="22"/>
        </w:rPr>
      </w:pPr>
      <w:r w:rsidRPr="002110BC">
        <w:rPr>
          <w:rFonts w:asciiTheme="minorHAnsi" w:hAnsiTheme="minorHAnsi" w:cstheme="minorHAnsi"/>
          <w:w w:val="120"/>
          <w:sz w:val="22"/>
          <w:szCs w:val="22"/>
        </w:rPr>
        <w:t xml:space="preserve">DIRECTOR NACIONAL </w:t>
      </w:r>
    </w:p>
    <w:p w:rsidR="00B56E4A" w:rsidRPr="002110BC" w:rsidRDefault="002110BC" w:rsidP="002110BC">
      <w:pPr>
        <w:pStyle w:val="Ttulo1"/>
        <w:spacing w:line="247" w:lineRule="auto"/>
        <w:ind w:left="0" w:firstLine="142"/>
        <w:rPr>
          <w:rFonts w:asciiTheme="minorHAnsi" w:hAnsiTheme="minorHAnsi" w:cstheme="minorHAnsi"/>
          <w:b w:val="0"/>
          <w:sz w:val="22"/>
          <w:szCs w:val="22"/>
        </w:rPr>
      </w:pPr>
      <w:r w:rsidRPr="002110BC">
        <w:rPr>
          <w:rFonts w:asciiTheme="minorHAnsi" w:hAnsiTheme="minorHAnsi" w:cstheme="minorHAnsi"/>
          <w:w w:val="120"/>
          <w:sz w:val="22"/>
          <w:szCs w:val="22"/>
        </w:rPr>
        <w:t>SERVICIO AGRÍCOLA Y</w:t>
      </w:r>
      <w:r>
        <w:rPr>
          <w:rFonts w:asciiTheme="minorHAnsi" w:hAnsiTheme="minorHAnsi" w:cstheme="minorHAnsi"/>
          <w:w w:val="120"/>
          <w:sz w:val="22"/>
          <w:szCs w:val="22"/>
        </w:rPr>
        <w:t xml:space="preserve"> </w:t>
      </w:r>
      <w:r w:rsidRPr="002110BC">
        <w:rPr>
          <w:rFonts w:asciiTheme="minorHAnsi" w:hAnsiTheme="minorHAnsi" w:cstheme="minorHAnsi"/>
          <w:w w:val="125"/>
          <w:sz w:val="22"/>
          <w:szCs w:val="22"/>
        </w:rPr>
        <w:t>GANADERO</w:t>
      </w:r>
    </w:p>
    <w:p w:rsidR="00B56E4A" w:rsidRPr="002110BC" w:rsidRDefault="00B56E4A" w:rsidP="002110BC">
      <w:pPr>
        <w:pStyle w:val="Textoindependiente"/>
        <w:spacing w:before="9"/>
        <w:ind w:left="0"/>
        <w:jc w:val="left"/>
        <w:rPr>
          <w:rFonts w:asciiTheme="minorHAnsi" w:hAnsiTheme="minorHAnsi" w:cstheme="minorHAnsi"/>
          <w:b/>
          <w:sz w:val="22"/>
          <w:szCs w:val="22"/>
        </w:rPr>
      </w:pPr>
    </w:p>
    <w:p w:rsidR="00B56E4A" w:rsidRPr="002110BC" w:rsidRDefault="002110BC" w:rsidP="002110BC">
      <w:pPr>
        <w:rPr>
          <w:rFonts w:asciiTheme="minorHAnsi" w:hAnsiTheme="minorHAnsi" w:cstheme="minorHAnsi"/>
        </w:rPr>
      </w:pPr>
      <w:r w:rsidRPr="002110BC">
        <w:rPr>
          <w:rFonts w:asciiTheme="minorHAnsi" w:hAnsiTheme="minorHAnsi" w:cstheme="minorHAnsi"/>
          <w:w w:val="110"/>
        </w:rPr>
        <w:t>Distribución:</w:t>
      </w:r>
    </w:p>
    <w:sectPr w:rsidR="00B56E4A" w:rsidRPr="002110BC" w:rsidSect="002110BC">
      <w:pgSz w:w="12240" w:h="15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644AF"/>
    <w:multiLevelType w:val="multilevel"/>
    <w:tmpl w:val="3A5C3310"/>
    <w:lvl w:ilvl="0">
      <w:start w:val="1"/>
      <w:numFmt w:val="decimal"/>
      <w:lvlText w:val="%1."/>
      <w:lvlJc w:val="left"/>
      <w:pPr>
        <w:ind w:left="582" w:hanging="288"/>
      </w:pPr>
      <w:rPr>
        <w:rFonts w:asciiTheme="minorHAnsi" w:eastAsia="Trebuchet MS" w:hAnsiTheme="minorHAnsi" w:cstheme="minorHAnsi" w:hint="default"/>
        <w:spacing w:val="0"/>
        <w:w w:val="86"/>
        <w:sz w:val="22"/>
        <w:szCs w:val="22"/>
        <w:lang w:val="es-ES" w:eastAsia="en-US" w:bidi="ar-SA"/>
      </w:rPr>
    </w:lvl>
    <w:lvl w:ilvl="1">
      <w:start w:val="1"/>
      <w:numFmt w:val="decimal"/>
      <w:lvlText w:val="%1.%2."/>
      <w:lvlJc w:val="left"/>
      <w:pPr>
        <w:ind w:left="582" w:hanging="394"/>
      </w:pPr>
      <w:rPr>
        <w:rFonts w:hint="default"/>
        <w:spacing w:val="-1"/>
        <w:w w:val="85"/>
        <w:lang w:val="es-ES" w:eastAsia="en-US" w:bidi="ar-SA"/>
      </w:rPr>
    </w:lvl>
    <w:lvl w:ilvl="2">
      <w:start w:val="1"/>
      <w:numFmt w:val="decimal"/>
      <w:lvlText w:val="%1.%2.%3."/>
      <w:lvlJc w:val="left"/>
      <w:pPr>
        <w:ind w:left="1182" w:hanging="394"/>
      </w:pPr>
      <w:rPr>
        <w:rFonts w:asciiTheme="minorHAnsi" w:eastAsia="Trebuchet MS" w:hAnsiTheme="minorHAnsi" w:cstheme="minorHAnsi" w:hint="default"/>
        <w:b/>
        <w:bCs/>
        <w:spacing w:val="-1"/>
        <w:w w:val="102"/>
        <w:sz w:val="22"/>
        <w:szCs w:val="22"/>
        <w:lang w:val="es-ES" w:eastAsia="en-US" w:bidi="ar-SA"/>
      </w:rPr>
    </w:lvl>
    <w:lvl w:ilvl="3">
      <w:start w:val="1"/>
      <w:numFmt w:val="lowerRoman"/>
      <w:lvlText w:val="%4."/>
      <w:lvlJc w:val="left"/>
      <w:pPr>
        <w:ind w:left="1062" w:hanging="394"/>
        <w:jc w:val="right"/>
      </w:pPr>
      <w:rPr>
        <w:rFonts w:asciiTheme="minorHAnsi" w:eastAsia="Trebuchet MS" w:hAnsiTheme="minorHAnsi" w:cstheme="minorHAnsi" w:hint="default"/>
        <w:spacing w:val="-2"/>
        <w:w w:val="86"/>
        <w:sz w:val="22"/>
        <w:szCs w:val="22"/>
        <w:lang w:val="es-ES" w:eastAsia="en-US" w:bidi="ar-SA"/>
      </w:rPr>
    </w:lvl>
    <w:lvl w:ilvl="4">
      <w:numFmt w:val="bullet"/>
      <w:lvlText w:val="•"/>
      <w:lvlJc w:val="left"/>
      <w:pPr>
        <w:ind w:left="2465" w:hanging="394"/>
      </w:pPr>
      <w:rPr>
        <w:rFonts w:hint="default"/>
        <w:lang w:val="es-ES" w:eastAsia="en-US" w:bidi="ar-SA"/>
      </w:rPr>
    </w:lvl>
    <w:lvl w:ilvl="5">
      <w:numFmt w:val="bullet"/>
      <w:lvlText w:val="•"/>
      <w:lvlJc w:val="left"/>
      <w:pPr>
        <w:ind w:left="3751" w:hanging="394"/>
      </w:pPr>
      <w:rPr>
        <w:rFonts w:hint="default"/>
        <w:lang w:val="es-ES" w:eastAsia="en-US" w:bidi="ar-SA"/>
      </w:rPr>
    </w:lvl>
    <w:lvl w:ilvl="6">
      <w:numFmt w:val="bullet"/>
      <w:lvlText w:val="•"/>
      <w:lvlJc w:val="left"/>
      <w:pPr>
        <w:ind w:left="5037" w:hanging="394"/>
      </w:pPr>
      <w:rPr>
        <w:rFonts w:hint="default"/>
        <w:lang w:val="es-ES" w:eastAsia="en-US" w:bidi="ar-SA"/>
      </w:rPr>
    </w:lvl>
    <w:lvl w:ilvl="7">
      <w:numFmt w:val="bullet"/>
      <w:lvlText w:val="•"/>
      <w:lvlJc w:val="left"/>
      <w:pPr>
        <w:ind w:left="6322" w:hanging="394"/>
      </w:pPr>
      <w:rPr>
        <w:rFonts w:hint="default"/>
        <w:lang w:val="es-ES" w:eastAsia="en-US" w:bidi="ar-SA"/>
      </w:rPr>
    </w:lvl>
    <w:lvl w:ilvl="8">
      <w:numFmt w:val="bullet"/>
      <w:lvlText w:val="•"/>
      <w:lvlJc w:val="left"/>
      <w:pPr>
        <w:ind w:left="7608" w:hanging="394"/>
      </w:pPr>
      <w:rPr>
        <w:rFonts w:hint="default"/>
        <w:lang w:val="es-ES" w:eastAsia="en-US" w:bidi="ar-SA"/>
      </w:rPr>
    </w:lvl>
  </w:abstractNum>
  <w:abstractNum w:abstractNumId="1" w15:restartNumberingAfterBreak="0">
    <w:nsid w:val="75312E9A"/>
    <w:multiLevelType w:val="hybridMultilevel"/>
    <w:tmpl w:val="26EA5152"/>
    <w:lvl w:ilvl="0" w:tplc="31AAC556">
      <w:start w:val="1"/>
      <w:numFmt w:val="decimal"/>
      <w:lvlText w:val="%1."/>
      <w:lvlJc w:val="left"/>
      <w:pPr>
        <w:ind w:left="582" w:hanging="288"/>
      </w:pPr>
      <w:rPr>
        <w:rFonts w:asciiTheme="minorHAnsi" w:eastAsia="Trebuchet MS" w:hAnsiTheme="minorHAnsi" w:cstheme="minorHAnsi" w:hint="default"/>
        <w:spacing w:val="0"/>
        <w:w w:val="86"/>
        <w:sz w:val="22"/>
        <w:szCs w:val="22"/>
        <w:lang w:val="es-ES" w:eastAsia="en-US" w:bidi="ar-SA"/>
      </w:rPr>
    </w:lvl>
    <w:lvl w:ilvl="1" w:tplc="243ECB0E">
      <w:numFmt w:val="bullet"/>
      <w:lvlText w:val="•"/>
      <w:lvlJc w:val="left"/>
      <w:pPr>
        <w:ind w:left="1540" w:hanging="288"/>
      </w:pPr>
      <w:rPr>
        <w:rFonts w:hint="default"/>
        <w:lang w:val="es-ES" w:eastAsia="en-US" w:bidi="ar-SA"/>
      </w:rPr>
    </w:lvl>
    <w:lvl w:ilvl="2" w:tplc="575E3A46">
      <w:numFmt w:val="bullet"/>
      <w:lvlText w:val="•"/>
      <w:lvlJc w:val="left"/>
      <w:pPr>
        <w:ind w:left="2500" w:hanging="288"/>
      </w:pPr>
      <w:rPr>
        <w:rFonts w:hint="default"/>
        <w:lang w:val="es-ES" w:eastAsia="en-US" w:bidi="ar-SA"/>
      </w:rPr>
    </w:lvl>
    <w:lvl w:ilvl="3" w:tplc="F35477C2">
      <w:numFmt w:val="bullet"/>
      <w:lvlText w:val="•"/>
      <w:lvlJc w:val="left"/>
      <w:pPr>
        <w:ind w:left="3460" w:hanging="288"/>
      </w:pPr>
      <w:rPr>
        <w:rFonts w:hint="default"/>
        <w:lang w:val="es-ES" w:eastAsia="en-US" w:bidi="ar-SA"/>
      </w:rPr>
    </w:lvl>
    <w:lvl w:ilvl="4" w:tplc="AFBA16EE">
      <w:numFmt w:val="bullet"/>
      <w:lvlText w:val="•"/>
      <w:lvlJc w:val="left"/>
      <w:pPr>
        <w:ind w:left="4420" w:hanging="288"/>
      </w:pPr>
      <w:rPr>
        <w:rFonts w:hint="default"/>
        <w:lang w:val="es-ES" w:eastAsia="en-US" w:bidi="ar-SA"/>
      </w:rPr>
    </w:lvl>
    <w:lvl w:ilvl="5" w:tplc="2DCEB95E">
      <w:numFmt w:val="bullet"/>
      <w:lvlText w:val="•"/>
      <w:lvlJc w:val="left"/>
      <w:pPr>
        <w:ind w:left="5380" w:hanging="288"/>
      </w:pPr>
      <w:rPr>
        <w:rFonts w:hint="default"/>
        <w:lang w:val="es-ES" w:eastAsia="en-US" w:bidi="ar-SA"/>
      </w:rPr>
    </w:lvl>
    <w:lvl w:ilvl="6" w:tplc="EC4CD010">
      <w:numFmt w:val="bullet"/>
      <w:lvlText w:val="•"/>
      <w:lvlJc w:val="left"/>
      <w:pPr>
        <w:ind w:left="6340" w:hanging="288"/>
      </w:pPr>
      <w:rPr>
        <w:rFonts w:hint="default"/>
        <w:lang w:val="es-ES" w:eastAsia="en-US" w:bidi="ar-SA"/>
      </w:rPr>
    </w:lvl>
    <w:lvl w:ilvl="7" w:tplc="8D8A7B90">
      <w:numFmt w:val="bullet"/>
      <w:lvlText w:val="•"/>
      <w:lvlJc w:val="left"/>
      <w:pPr>
        <w:ind w:left="7300" w:hanging="288"/>
      </w:pPr>
      <w:rPr>
        <w:rFonts w:hint="default"/>
        <w:lang w:val="es-ES" w:eastAsia="en-US" w:bidi="ar-SA"/>
      </w:rPr>
    </w:lvl>
    <w:lvl w:ilvl="8" w:tplc="C28C184C">
      <w:numFmt w:val="bullet"/>
      <w:lvlText w:val="•"/>
      <w:lvlJc w:val="left"/>
      <w:pPr>
        <w:ind w:left="8260" w:hanging="288"/>
      </w:pPr>
      <w:rPr>
        <w:rFonts w:hint="default"/>
        <w:lang w:val="es-ES" w:eastAsia="en-US" w:bidi="ar-SA"/>
      </w:rPr>
    </w:lvl>
  </w:abstractNum>
  <w:abstractNum w:abstractNumId="2" w15:restartNumberingAfterBreak="0">
    <w:nsid w:val="7BE019C5"/>
    <w:multiLevelType w:val="hybridMultilevel"/>
    <w:tmpl w:val="97BA35A6"/>
    <w:lvl w:ilvl="0" w:tplc="7D6C206C">
      <w:start w:val="1"/>
      <w:numFmt w:val="lowerRoman"/>
      <w:lvlText w:val="%1."/>
      <w:lvlJc w:val="left"/>
      <w:pPr>
        <w:ind w:left="1062" w:hanging="216"/>
        <w:jc w:val="right"/>
      </w:pPr>
      <w:rPr>
        <w:rFonts w:asciiTheme="minorHAnsi" w:eastAsia="Trebuchet MS" w:hAnsiTheme="minorHAnsi" w:cstheme="minorHAnsi" w:hint="default"/>
        <w:spacing w:val="-2"/>
        <w:w w:val="86"/>
        <w:sz w:val="22"/>
        <w:szCs w:val="22"/>
        <w:lang w:val="es-ES" w:eastAsia="en-US" w:bidi="ar-SA"/>
      </w:rPr>
    </w:lvl>
    <w:lvl w:ilvl="1" w:tplc="1E6C7DDE">
      <w:numFmt w:val="bullet"/>
      <w:lvlText w:val="•"/>
      <w:lvlJc w:val="left"/>
      <w:pPr>
        <w:ind w:left="1972" w:hanging="216"/>
      </w:pPr>
      <w:rPr>
        <w:rFonts w:hint="default"/>
        <w:lang w:val="es-ES" w:eastAsia="en-US" w:bidi="ar-SA"/>
      </w:rPr>
    </w:lvl>
    <w:lvl w:ilvl="2" w:tplc="127214C8">
      <w:numFmt w:val="bullet"/>
      <w:lvlText w:val="•"/>
      <w:lvlJc w:val="left"/>
      <w:pPr>
        <w:ind w:left="2884" w:hanging="216"/>
      </w:pPr>
      <w:rPr>
        <w:rFonts w:hint="default"/>
        <w:lang w:val="es-ES" w:eastAsia="en-US" w:bidi="ar-SA"/>
      </w:rPr>
    </w:lvl>
    <w:lvl w:ilvl="3" w:tplc="9C3AF86C">
      <w:numFmt w:val="bullet"/>
      <w:lvlText w:val="•"/>
      <w:lvlJc w:val="left"/>
      <w:pPr>
        <w:ind w:left="3796" w:hanging="216"/>
      </w:pPr>
      <w:rPr>
        <w:rFonts w:hint="default"/>
        <w:lang w:val="es-ES" w:eastAsia="en-US" w:bidi="ar-SA"/>
      </w:rPr>
    </w:lvl>
    <w:lvl w:ilvl="4" w:tplc="D3CA83D0">
      <w:numFmt w:val="bullet"/>
      <w:lvlText w:val="•"/>
      <w:lvlJc w:val="left"/>
      <w:pPr>
        <w:ind w:left="4708" w:hanging="216"/>
      </w:pPr>
      <w:rPr>
        <w:rFonts w:hint="default"/>
        <w:lang w:val="es-ES" w:eastAsia="en-US" w:bidi="ar-SA"/>
      </w:rPr>
    </w:lvl>
    <w:lvl w:ilvl="5" w:tplc="2D32588E">
      <w:numFmt w:val="bullet"/>
      <w:lvlText w:val="•"/>
      <w:lvlJc w:val="left"/>
      <w:pPr>
        <w:ind w:left="5620" w:hanging="216"/>
      </w:pPr>
      <w:rPr>
        <w:rFonts w:hint="default"/>
        <w:lang w:val="es-ES" w:eastAsia="en-US" w:bidi="ar-SA"/>
      </w:rPr>
    </w:lvl>
    <w:lvl w:ilvl="6" w:tplc="BEB00010">
      <w:numFmt w:val="bullet"/>
      <w:lvlText w:val="•"/>
      <w:lvlJc w:val="left"/>
      <w:pPr>
        <w:ind w:left="6532" w:hanging="216"/>
      </w:pPr>
      <w:rPr>
        <w:rFonts w:hint="default"/>
        <w:lang w:val="es-ES" w:eastAsia="en-US" w:bidi="ar-SA"/>
      </w:rPr>
    </w:lvl>
    <w:lvl w:ilvl="7" w:tplc="9ECA382E">
      <w:numFmt w:val="bullet"/>
      <w:lvlText w:val="•"/>
      <w:lvlJc w:val="left"/>
      <w:pPr>
        <w:ind w:left="7444" w:hanging="216"/>
      </w:pPr>
      <w:rPr>
        <w:rFonts w:hint="default"/>
        <w:lang w:val="es-ES" w:eastAsia="en-US" w:bidi="ar-SA"/>
      </w:rPr>
    </w:lvl>
    <w:lvl w:ilvl="8" w:tplc="A2787CC6">
      <w:numFmt w:val="bullet"/>
      <w:lvlText w:val="•"/>
      <w:lvlJc w:val="left"/>
      <w:pPr>
        <w:ind w:left="8356" w:hanging="216"/>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4A"/>
    <w:rsid w:val="001F056B"/>
    <w:rsid w:val="002110BC"/>
    <w:rsid w:val="00B56E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92AF"/>
  <w15:docId w15:val="{D65A3ECD-18D1-475B-A0E5-5AA25F32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es-ES"/>
    </w:rPr>
  </w:style>
  <w:style w:type="paragraph" w:styleId="Ttulo1">
    <w:name w:val="heading 1"/>
    <w:basedOn w:val="Normal"/>
    <w:uiPriority w:val="1"/>
    <w:qFormat/>
    <w:pPr>
      <w:spacing w:before="1"/>
      <w:ind w:left="3693"/>
      <w:jc w:val="center"/>
      <w:outlineLvl w:val="0"/>
    </w:pPr>
    <w:rPr>
      <w:b/>
      <w:bCs/>
      <w:sz w:val="18"/>
      <w:szCs w:val="18"/>
    </w:rPr>
  </w:style>
  <w:style w:type="paragraph" w:styleId="Ttulo2">
    <w:name w:val="heading 2"/>
    <w:basedOn w:val="Normal"/>
    <w:uiPriority w:val="1"/>
    <w:qFormat/>
    <w:pPr>
      <w:spacing w:before="170"/>
      <w:ind w:left="1001" w:hanging="420"/>
      <w:outlineLvl w:val="1"/>
    </w:pPr>
    <w:rPr>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582"/>
      <w:jc w:val="both"/>
    </w:pPr>
    <w:rPr>
      <w:sz w:val="17"/>
      <w:szCs w:val="17"/>
    </w:rPr>
  </w:style>
  <w:style w:type="paragraph" w:styleId="Ttulo">
    <w:name w:val="Title"/>
    <w:basedOn w:val="Normal"/>
    <w:uiPriority w:val="1"/>
    <w:qFormat/>
    <w:pPr>
      <w:ind w:left="102"/>
    </w:pPr>
    <w:rPr>
      <w:rFonts w:ascii="Times New Roman" w:eastAsia="Times New Roman" w:hAnsi="Times New Roman" w:cs="Times New Roman"/>
      <w:sz w:val="20"/>
      <w:szCs w:val="20"/>
    </w:rPr>
  </w:style>
  <w:style w:type="paragraph" w:styleId="Prrafodelista">
    <w:name w:val="List Paragraph"/>
    <w:basedOn w:val="Normal"/>
    <w:uiPriority w:val="1"/>
    <w:qFormat/>
    <w:pPr>
      <w:ind w:left="582" w:hanging="28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1825</Words>
  <Characters>10043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Vega Babich</dc:creator>
  <cp:lastModifiedBy>Marcia Vega Babich</cp:lastModifiedBy>
  <cp:revision>3</cp:revision>
  <dcterms:created xsi:type="dcterms:W3CDTF">2022-01-11T18:04:00Z</dcterms:created>
  <dcterms:modified xsi:type="dcterms:W3CDTF">2022-01-11T18:09:00Z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wkhtmltopdf 0.12.5</vt:lpwstr>
  </property>
  <property fmtid="{D5CDD505-2E9C-101B-9397-08002B2CF9AE}" pid="4" name="LastSaved">
    <vt:filetime>2022-01-11T00:00:00Z</vt:filetime>
  </property>
</Properties>
</file>