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B4B6" w14:textId="77777777" w:rsidR="009B46EA" w:rsidRPr="00191B1E" w:rsidRDefault="009B46EA" w:rsidP="00623431">
      <w:pPr>
        <w:pStyle w:val="Encabezado"/>
        <w:rPr>
          <w:rFonts w:ascii="Verdana" w:hAnsi="Verdana" w:cs="Arial"/>
          <w:szCs w:val="20"/>
        </w:rPr>
      </w:pPr>
      <w:r w:rsidRPr="00191B1E">
        <w:rPr>
          <w:rFonts w:ascii="Verdana" w:hAnsi="Verdana" w:cs="Arial"/>
          <w:szCs w:val="20"/>
        </w:rPr>
        <w:t>Las matrices</w:t>
      </w:r>
      <w:r w:rsidR="0009531B">
        <w:rPr>
          <w:rFonts w:ascii="Verdana" w:hAnsi="Verdana" w:cs="Arial"/>
          <w:szCs w:val="20"/>
        </w:rPr>
        <w:t xml:space="preserve"> que consideradas en la categoría de</w:t>
      </w:r>
      <w:r w:rsidR="0009531B" w:rsidRPr="0009531B">
        <w:t xml:space="preserve"> </w:t>
      </w:r>
      <w:r w:rsidR="0009531B" w:rsidRPr="0009531B">
        <w:rPr>
          <w:rFonts w:ascii="Verdana" w:hAnsi="Verdana" w:cs="Arial"/>
          <w:szCs w:val="20"/>
        </w:rPr>
        <w:t xml:space="preserve">análisis de </w:t>
      </w:r>
      <w:proofErr w:type="spellStart"/>
      <w:r w:rsidR="0009531B">
        <w:rPr>
          <w:rFonts w:ascii="Verdana" w:hAnsi="Verdana" w:cs="Arial"/>
          <w:szCs w:val="20"/>
        </w:rPr>
        <w:t>m</w:t>
      </w:r>
      <w:r w:rsidR="0009531B" w:rsidRPr="0009531B">
        <w:rPr>
          <w:rFonts w:ascii="Verdana" w:hAnsi="Verdana" w:cs="Arial"/>
          <w:szCs w:val="20"/>
        </w:rPr>
        <w:t>icotoxinas</w:t>
      </w:r>
      <w:proofErr w:type="spellEnd"/>
      <w:r w:rsidR="0009531B" w:rsidRPr="0009531B">
        <w:rPr>
          <w:rFonts w:ascii="Verdana" w:hAnsi="Verdana" w:cs="Arial"/>
          <w:szCs w:val="20"/>
        </w:rPr>
        <w:t xml:space="preserve"> en productos </w:t>
      </w:r>
      <w:bookmarkStart w:id="0" w:name="_GoBack"/>
      <w:bookmarkEnd w:id="0"/>
      <w:r w:rsidR="0009531B" w:rsidRPr="0009531B">
        <w:rPr>
          <w:rFonts w:ascii="Verdana" w:hAnsi="Verdana" w:cs="Arial"/>
          <w:szCs w:val="20"/>
        </w:rPr>
        <w:t>hortofrutícolas</w:t>
      </w:r>
      <w:r w:rsidR="0009531B">
        <w:rPr>
          <w:rFonts w:ascii="Verdana" w:hAnsi="Verdana" w:cs="Arial"/>
          <w:szCs w:val="20"/>
        </w:rPr>
        <w:t xml:space="preserve"> son</w:t>
      </w:r>
      <w:r w:rsidR="00C66300">
        <w:rPr>
          <w:rFonts w:ascii="Verdana" w:hAnsi="Verdana" w:cs="Arial"/>
          <w:szCs w:val="20"/>
        </w:rPr>
        <w:t>:</w:t>
      </w:r>
    </w:p>
    <w:p w14:paraId="33A7F546" w14:textId="77777777" w:rsidR="001155CC" w:rsidRDefault="0009531B" w:rsidP="001155CC">
      <w:pPr>
        <w:rPr>
          <w:rFonts w:ascii="Verdana" w:hAnsi="Verdana"/>
          <w:b/>
          <w:szCs w:val="20"/>
          <w:lang w:val="es-ES_tradnl"/>
        </w:rPr>
      </w:pPr>
      <w:r>
        <w:rPr>
          <w:rFonts w:ascii="Verdana" w:hAnsi="Verdana"/>
          <w:b/>
          <w:szCs w:val="20"/>
          <w:lang w:val="es-ES_tradnl"/>
        </w:rPr>
        <w:t>N</w:t>
      </w:r>
      <w:r w:rsidR="001155CC" w:rsidRPr="00A27EE4">
        <w:rPr>
          <w:rFonts w:ascii="Verdana" w:hAnsi="Verdana"/>
          <w:b/>
          <w:szCs w:val="20"/>
          <w:lang w:val="es-ES_tradnl"/>
        </w:rPr>
        <w:t>ueces, maní, almendras, avellanas, ciruelas e higos secos.</w:t>
      </w:r>
    </w:p>
    <w:p w14:paraId="672A6659" w14:textId="77777777" w:rsidR="009B46EA" w:rsidRPr="00191B1E" w:rsidRDefault="009B46EA">
      <w:pPr>
        <w:rPr>
          <w:rFonts w:ascii="Verdana" w:hAnsi="Verdana"/>
          <w:szCs w:val="20"/>
        </w:rPr>
      </w:pPr>
    </w:p>
    <w:p w14:paraId="04751124" w14:textId="77777777" w:rsidR="009B46EA" w:rsidRPr="00191B1E" w:rsidRDefault="00474760">
      <w:pPr>
        <w:rPr>
          <w:rFonts w:ascii="Verdana" w:hAnsi="Verdana"/>
          <w:b/>
          <w:szCs w:val="20"/>
        </w:rPr>
      </w:pPr>
      <w:r w:rsidRPr="00191B1E">
        <w:rPr>
          <w:rFonts w:ascii="Verdana" w:hAnsi="Verdana"/>
          <w:b/>
          <w:szCs w:val="20"/>
        </w:rPr>
        <w:t xml:space="preserve">Análisis </w:t>
      </w:r>
      <w:proofErr w:type="spellStart"/>
      <w:r w:rsidRPr="00191B1E">
        <w:rPr>
          <w:rFonts w:ascii="Verdana" w:hAnsi="Verdana"/>
          <w:b/>
          <w:szCs w:val="20"/>
        </w:rPr>
        <w:t>Micotoxinas</w:t>
      </w:r>
      <w:proofErr w:type="spellEnd"/>
      <w:r w:rsidR="00191B1E">
        <w:rPr>
          <w:rFonts w:ascii="Verdana" w:hAnsi="Verdana"/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603"/>
        <w:gridCol w:w="2112"/>
      </w:tblGrid>
      <w:tr w:rsidR="009B46EA" w:rsidRPr="00191B1E" w14:paraId="601ABED7" w14:textId="77777777" w:rsidTr="005B2127">
        <w:tc>
          <w:tcPr>
            <w:tcW w:w="3113" w:type="dxa"/>
            <w:shd w:val="clear" w:color="auto" w:fill="auto"/>
            <w:vAlign w:val="center"/>
          </w:tcPr>
          <w:p w14:paraId="23E0AFF7" w14:textId="77777777" w:rsidR="009B46EA" w:rsidRPr="00191B1E" w:rsidRDefault="009B46EA" w:rsidP="00191B1E">
            <w:pPr>
              <w:widowControl w:val="0"/>
              <w:jc w:val="center"/>
              <w:rPr>
                <w:rFonts w:ascii="Verdana" w:hAnsi="Verdana"/>
                <w:b/>
                <w:szCs w:val="20"/>
              </w:rPr>
            </w:pPr>
            <w:proofErr w:type="spellStart"/>
            <w:r w:rsidRPr="00191B1E">
              <w:rPr>
                <w:rFonts w:ascii="Verdana" w:hAnsi="Verdana"/>
                <w:b/>
                <w:szCs w:val="20"/>
              </w:rPr>
              <w:t>Analito</w:t>
            </w:r>
            <w:proofErr w:type="spellEnd"/>
          </w:p>
        </w:tc>
        <w:tc>
          <w:tcPr>
            <w:tcW w:w="3603" w:type="dxa"/>
            <w:shd w:val="clear" w:color="auto" w:fill="auto"/>
            <w:vAlign w:val="center"/>
          </w:tcPr>
          <w:p w14:paraId="675E608D" w14:textId="77777777" w:rsidR="009B46EA" w:rsidRPr="00191B1E" w:rsidRDefault="00E86453" w:rsidP="00191B1E">
            <w:pPr>
              <w:widowControl w:val="0"/>
              <w:jc w:val="center"/>
              <w:rPr>
                <w:rFonts w:ascii="Verdana" w:hAnsi="Verdana"/>
                <w:b/>
                <w:szCs w:val="20"/>
              </w:rPr>
            </w:pPr>
            <w:r w:rsidRPr="00191B1E">
              <w:rPr>
                <w:rFonts w:ascii="Verdana" w:hAnsi="Verdana"/>
                <w:b/>
                <w:szCs w:val="20"/>
              </w:rPr>
              <w:t>M</w:t>
            </w:r>
            <w:r w:rsidR="009B46EA" w:rsidRPr="00191B1E">
              <w:rPr>
                <w:rFonts w:ascii="Verdana" w:hAnsi="Verdana"/>
                <w:b/>
                <w:szCs w:val="20"/>
              </w:rPr>
              <w:t>atriz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C5B7371" w14:textId="77777777" w:rsidR="00191B1E" w:rsidRDefault="00191B1E" w:rsidP="00191B1E">
            <w:pPr>
              <w:widowControl w:val="0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LOQ</w:t>
            </w:r>
          </w:p>
          <w:p w14:paraId="632C47B3" w14:textId="77777777" w:rsidR="009B46EA" w:rsidRPr="00191B1E" w:rsidRDefault="009B46EA" w:rsidP="00191B1E">
            <w:pPr>
              <w:widowControl w:val="0"/>
              <w:jc w:val="center"/>
              <w:rPr>
                <w:rFonts w:ascii="Verdana" w:hAnsi="Verdana"/>
                <w:b/>
                <w:szCs w:val="20"/>
              </w:rPr>
            </w:pPr>
            <w:r w:rsidRPr="00191B1E">
              <w:rPr>
                <w:rFonts w:ascii="Verdana" w:hAnsi="Verdana"/>
                <w:b/>
                <w:szCs w:val="20"/>
              </w:rPr>
              <w:t>(</w:t>
            </w:r>
            <w:proofErr w:type="spellStart"/>
            <w:r w:rsidRPr="00191B1E">
              <w:rPr>
                <w:rFonts w:ascii="Verdana" w:hAnsi="Verdana" w:cs="Arial"/>
                <w:b/>
                <w:szCs w:val="20"/>
              </w:rPr>
              <w:t>μ</w:t>
            </w:r>
            <w:r w:rsidRPr="00191B1E">
              <w:rPr>
                <w:rFonts w:ascii="Verdana" w:hAnsi="Verdana"/>
                <w:b/>
                <w:szCs w:val="20"/>
              </w:rPr>
              <w:t>g</w:t>
            </w:r>
            <w:proofErr w:type="spellEnd"/>
            <w:r w:rsidRPr="00191B1E">
              <w:rPr>
                <w:rFonts w:ascii="Verdana" w:hAnsi="Verdana"/>
                <w:b/>
                <w:szCs w:val="20"/>
              </w:rPr>
              <w:t>/Kg)</w:t>
            </w:r>
          </w:p>
        </w:tc>
      </w:tr>
      <w:tr w:rsidR="009B46EA" w:rsidRPr="00191B1E" w14:paraId="381B686D" w14:textId="77777777" w:rsidTr="005B2127">
        <w:tc>
          <w:tcPr>
            <w:tcW w:w="3113" w:type="dxa"/>
            <w:shd w:val="clear" w:color="auto" w:fill="auto"/>
            <w:vAlign w:val="center"/>
          </w:tcPr>
          <w:p w14:paraId="6AD0EE09" w14:textId="77777777" w:rsidR="009B46EA" w:rsidRPr="00191B1E" w:rsidRDefault="009B46EA" w:rsidP="00DE0B4D">
            <w:pPr>
              <w:pStyle w:val="Encabezado"/>
              <w:widowControl w:val="0"/>
              <w:jc w:val="center"/>
              <w:rPr>
                <w:rFonts w:ascii="Verdana" w:hAnsi="Verdana" w:cs="Arial"/>
                <w:szCs w:val="20"/>
              </w:rPr>
            </w:pPr>
            <w:proofErr w:type="spellStart"/>
            <w:r w:rsidRPr="00191B1E">
              <w:rPr>
                <w:rFonts w:ascii="Verdana" w:hAnsi="Verdana" w:cs="Arial"/>
                <w:szCs w:val="20"/>
              </w:rPr>
              <w:t>Aflatoxina</w:t>
            </w:r>
            <w:r w:rsidR="00DE0B4D">
              <w:rPr>
                <w:rFonts w:ascii="Verdana" w:hAnsi="Verdana" w:cs="Arial"/>
                <w:szCs w:val="20"/>
              </w:rPr>
              <w:t>s</w:t>
            </w:r>
            <w:proofErr w:type="spellEnd"/>
            <w:r w:rsidRPr="00191B1E">
              <w:rPr>
                <w:rFonts w:ascii="Verdana" w:hAnsi="Verdana" w:cs="Arial"/>
                <w:szCs w:val="20"/>
              </w:rPr>
              <w:t xml:space="preserve"> B1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41E5BFD" w14:textId="77777777" w:rsidR="009B46EA" w:rsidRPr="00191B1E" w:rsidRDefault="009B46EA" w:rsidP="00191B1E">
            <w:pPr>
              <w:pStyle w:val="Encabezado"/>
              <w:widowControl w:val="0"/>
              <w:jc w:val="center"/>
              <w:rPr>
                <w:rFonts w:ascii="Verdana" w:hAnsi="Verdana" w:cs="Arial"/>
                <w:szCs w:val="20"/>
              </w:rPr>
            </w:pPr>
            <w:r w:rsidRPr="00191B1E">
              <w:rPr>
                <w:rFonts w:ascii="Verdana" w:hAnsi="Verdana" w:cs="Arial"/>
                <w:szCs w:val="20"/>
              </w:rPr>
              <w:t>Frutos secos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28C26E1" w14:textId="77777777" w:rsidR="009B46EA" w:rsidRPr="00191B1E" w:rsidRDefault="009B46EA" w:rsidP="001155CC">
            <w:pPr>
              <w:pStyle w:val="Encabezado"/>
              <w:widowControl w:val="0"/>
              <w:jc w:val="center"/>
              <w:rPr>
                <w:rFonts w:ascii="Verdana" w:hAnsi="Verdana" w:cs="Arial"/>
                <w:szCs w:val="20"/>
              </w:rPr>
            </w:pPr>
            <w:r w:rsidRPr="00191B1E">
              <w:rPr>
                <w:rFonts w:ascii="Verdana" w:hAnsi="Verdana" w:cs="Arial"/>
                <w:szCs w:val="20"/>
              </w:rPr>
              <w:t>3</w:t>
            </w:r>
            <w:r w:rsidR="00191B1E">
              <w:rPr>
                <w:rFonts w:ascii="Verdana" w:hAnsi="Verdana" w:cs="Arial"/>
                <w:szCs w:val="20"/>
              </w:rPr>
              <w:t xml:space="preserve"> </w:t>
            </w:r>
          </w:p>
        </w:tc>
      </w:tr>
      <w:tr w:rsidR="009B46EA" w:rsidRPr="00191B1E" w14:paraId="2D75CBE5" w14:textId="77777777" w:rsidTr="005B2127">
        <w:tc>
          <w:tcPr>
            <w:tcW w:w="3113" w:type="dxa"/>
            <w:shd w:val="clear" w:color="auto" w:fill="auto"/>
            <w:vAlign w:val="center"/>
          </w:tcPr>
          <w:p w14:paraId="0088C7C5" w14:textId="77777777" w:rsidR="009B46EA" w:rsidRPr="00191B1E" w:rsidRDefault="009B46EA" w:rsidP="00191B1E">
            <w:pPr>
              <w:pStyle w:val="Encabezado"/>
              <w:widowControl w:val="0"/>
              <w:jc w:val="center"/>
              <w:rPr>
                <w:rFonts w:ascii="Verdana" w:hAnsi="Verdana" w:cs="Arial"/>
                <w:szCs w:val="20"/>
              </w:rPr>
            </w:pPr>
            <w:proofErr w:type="spellStart"/>
            <w:r w:rsidRPr="00191B1E">
              <w:rPr>
                <w:rFonts w:ascii="Verdana" w:hAnsi="Verdana" w:cs="Arial"/>
                <w:szCs w:val="20"/>
              </w:rPr>
              <w:t>Aflatoxinas</w:t>
            </w:r>
            <w:proofErr w:type="spellEnd"/>
            <w:r w:rsidRPr="00191B1E">
              <w:rPr>
                <w:rFonts w:ascii="Verdana" w:hAnsi="Verdana" w:cs="Arial"/>
                <w:szCs w:val="20"/>
              </w:rPr>
              <w:t xml:space="preserve"> totales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F488090" w14:textId="77777777" w:rsidR="009B46EA" w:rsidRPr="00191B1E" w:rsidRDefault="009B46EA" w:rsidP="00191B1E">
            <w:pPr>
              <w:pStyle w:val="Encabezado"/>
              <w:widowControl w:val="0"/>
              <w:jc w:val="center"/>
              <w:rPr>
                <w:rFonts w:ascii="Verdana" w:hAnsi="Verdana" w:cs="Arial"/>
                <w:szCs w:val="20"/>
              </w:rPr>
            </w:pPr>
            <w:r w:rsidRPr="00191B1E">
              <w:rPr>
                <w:rFonts w:ascii="Verdana" w:hAnsi="Verdana" w:cs="Arial"/>
                <w:szCs w:val="20"/>
              </w:rPr>
              <w:t>Frutos seco</w:t>
            </w:r>
            <w:r w:rsidR="00191B1E">
              <w:rPr>
                <w:rFonts w:ascii="Verdana" w:hAnsi="Verdana" w:cs="Arial"/>
                <w:szCs w:val="20"/>
              </w:rPr>
              <w:t>s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007C906" w14:textId="77777777" w:rsidR="009B46EA" w:rsidRPr="00191B1E" w:rsidRDefault="00DE0B4D" w:rsidP="00191B1E">
            <w:pPr>
              <w:pStyle w:val="Encabezado"/>
              <w:widowControl w:val="0"/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</w:t>
            </w:r>
            <w:r w:rsidR="009B46EA" w:rsidRPr="00191B1E">
              <w:rPr>
                <w:rFonts w:ascii="Verdana" w:hAnsi="Verdana" w:cs="Arial"/>
                <w:szCs w:val="20"/>
              </w:rPr>
              <w:t>0</w:t>
            </w:r>
          </w:p>
        </w:tc>
      </w:tr>
    </w:tbl>
    <w:p w14:paraId="0A37501D" w14:textId="77777777" w:rsidR="0009531B" w:rsidRDefault="0009531B">
      <w:pPr>
        <w:rPr>
          <w:rFonts w:ascii="Verdana" w:hAnsi="Verdana"/>
          <w:szCs w:val="20"/>
        </w:rPr>
      </w:pPr>
    </w:p>
    <w:p w14:paraId="5DAB6C7B" w14:textId="77777777" w:rsidR="0009531B" w:rsidRDefault="0009531B">
      <w:pPr>
        <w:rPr>
          <w:rFonts w:ascii="Verdana" w:hAnsi="Verdana"/>
          <w:szCs w:val="20"/>
        </w:rPr>
      </w:pPr>
    </w:p>
    <w:p w14:paraId="1FBE9EEA" w14:textId="77777777" w:rsidR="0009531B" w:rsidRPr="00191B1E" w:rsidRDefault="0009531B" w:rsidP="0009531B">
      <w:pPr>
        <w:pStyle w:val="Encabezad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Nota: </w:t>
      </w:r>
      <w:r w:rsidRPr="00191B1E">
        <w:rPr>
          <w:rFonts w:ascii="Verdana" w:hAnsi="Verdana" w:cs="Arial"/>
          <w:szCs w:val="20"/>
        </w:rPr>
        <w:t>Las ampliaciones o cambios en la lista serán comunicados oportunamente a los laboratorios con autorización vigente, con el objetivo de actualizar los programas de monitoreo SAG.</w:t>
      </w:r>
    </w:p>
    <w:p w14:paraId="02EB378F" w14:textId="77777777" w:rsidR="0009531B" w:rsidRPr="00191B1E" w:rsidRDefault="0009531B">
      <w:pPr>
        <w:rPr>
          <w:rFonts w:ascii="Verdana" w:hAnsi="Verdana"/>
          <w:szCs w:val="20"/>
        </w:rPr>
      </w:pPr>
    </w:p>
    <w:sectPr w:rsidR="0009531B" w:rsidRPr="00191B1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BD64" w14:textId="77777777" w:rsidR="00A2688A" w:rsidRDefault="00A2688A" w:rsidP="00191B1E">
      <w:pPr>
        <w:spacing w:after="0"/>
      </w:pPr>
      <w:r>
        <w:separator/>
      </w:r>
    </w:p>
  </w:endnote>
  <w:endnote w:type="continuationSeparator" w:id="0">
    <w:p w14:paraId="63122C3D" w14:textId="77777777" w:rsidR="00A2688A" w:rsidRDefault="00A2688A" w:rsidP="00191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CE3A" w14:textId="29920277" w:rsidR="00191B1E" w:rsidRDefault="00191B1E">
    <w:pPr>
      <w:pStyle w:val="Piedepgina"/>
      <w:jc w:val="right"/>
    </w:pPr>
    <w:r w:rsidRPr="00191B1E">
      <w:rPr>
        <w:rFonts w:ascii="Verdana" w:hAnsi="Verdana"/>
        <w:szCs w:val="20"/>
      </w:rPr>
      <w:t xml:space="preserve">Página </w:t>
    </w:r>
    <w:r w:rsidRPr="00191B1E">
      <w:rPr>
        <w:rFonts w:ascii="Verdana" w:hAnsi="Verdana"/>
        <w:bCs/>
        <w:szCs w:val="20"/>
      </w:rPr>
      <w:fldChar w:fldCharType="begin"/>
    </w:r>
    <w:r w:rsidRPr="00191B1E">
      <w:rPr>
        <w:rFonts w:ascii="Verdana" w:hAnsi="Verdana"/>
        <w:bCs/>
        <w:szCs w:val="20"/>
      </w:rPr>
      <w:instrText>PAGE</w:instrText>
    </w:r>
    <w:r w:rsidRPr="00191B1E">
      <w:rPr>
        <w:rFonts w:ascii="Verdana" w:hAnsi="Verdana"/>
        <w:bCs/>
        <w:szCs w:val="20"/>
      </w:rPr>
      <w:fldChar w:fldCharType="separate"/>
    </w:r>
    <w:r w:rsidR="00882F21">
      <w:rPr>
        <w:rFonts w:ascii="Verdana" w:hAnsi="Verdana"/>
        <w:bCs/>
        <w:noProof/>
        <w:szCs w:val="20"/>
      </w:rPr>
      <w:t>1</w:t>
    </w:r>
    <w:r w:rsidRPr="00191B1E">
      <w:rPr>
        <w:rFonts w:ascii="Verdana" w:hAnsi="Verdana"/>
        <w:bCs/>
        <w:szCs w:val="20"/>
      </w:rPr>
      <w:fldChar w:fldCharType="end"/>
    </w:r>
    <w:r w:rsidRPr="00191B1E">
      <w:rPr>
        <w:rFonts w:ascii="Verdana" w:hAnsi="Verdana"/>
        <w:szCs w:val="20"/>
      </w:rPr>
      <w:t xml:space="preserve"> de </w:t>
    </w:r>
    <w:r w:rsidRPr="00191B1E">
      <w:rPr>
        <w:rFonts w:ascii="Verdana" w:hAnsi="Verdana"/>
        <w:bCs/>
        <w:szCs w:val="20"/>
      </w:rPr>
      <w:fldChar w:fldCharType="begin"/>
    </w:r>
    <w:r w:rsidRPr="00191B1E">
      <w:rPr>
        <w:rFonts w:ascii="Verdana" w:hAnsi="Verdana"/>
        <w:bCs/>
        <w:szCs w:val="20"/>
      </w:rPr>
      <w:instrText>NUMPAGES</w:instrText>
    </w:r>
    <w:r w:rsidRPr="00191B1E">
      <w:rPr>
        <w:rFonts w:ascii="Verdana" w:hAnsi="Verdana"/>
        <w:bCs/>
        <w:szCs w:val="20"/>
      </w:rPr>
      <w:fldChar w:fldCharType="separate"/>
    </w:r>
    <w:r w:rsidR="00882F21">
      <w:rPr>
        <w:rFonts w:ascii="Verdana" w:hAnsi="Verdana"/>
        <w:bCs/>
        <w:noProof/>
        <w:szCs w:val="20"/>
      </w:rPr>
      <w:t>1</w:t>
    </w:r>
    <w:r w:rsidRPr="00191B1E">
      <w:rPr>
        <w:rFonts w:ascii="Verdana" w:hAnsi="Verdana"/>
        <w:bCs/>
        <w:szCs w:val="20"/>
      </w:rPr>
      <w:fldChar w:fldCharType="end"/>
    </w:r>
  </w:p>
  <w:p w14:paraId="6A05A809" w14:textId="77777777" w:rsidR="00191B1E" w:rsidRDefault="00191B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7C7F" w14:textId="77777777" w:rsidR="00A2688A" w:rsidRDefault="00A2688A" w:rsidP="00191B1E">
      <w:pPr>
        <w:spacing w:after="0"/>
      </w:pPr>
      <w:r>
        <w:separator/>
      </w:r>
    </w:p>
  </w:footnote>
  <w:footnote w:type="continuationSeparator" w:id="0">
    <w:p w14:paraId="23DCD9BC" w14:textId="77777777" w:rsidR="00A2688A" w:rsidRDefault="00A2688A" w:rsidP="00191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5812"/>
      <w:gridCol w:w="2551"/>
    </w:tblGrid>
    <w:tr w:rsidR="00191B1E" w:rsidRPr="00191B1E" w14:paraId="49275AD4" w14:textId="77777777" w:rsidTr="0CFD676D">
      <w:trPr>
        <w:trHeight w:val="1562"/>
        <w:jc w:val="center"/>
      </w:trPr>
      <w:tc>
        <w:tcPr>
          <w:tcW w:w="1819" w:type="dxa"/>
          <w:shd w:val="clear" w:color="auto" w:fill="auto"/>
        </w:tcPr>
        <w:p w14:paraId="5A39BBE3" w14:textId="77777777" w:rsidR="00191B1E" w:rsidRPr="00191B1E" w:rsidRDefault="003168AF" w:rsidP="00191B1E">
          <w:pPr>
            <w:widowControl w:val="0"/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5A40BC">
            <w:rPr>
              <w:noProof/>
              <w:lang w:val="es-CL" w:eastAsia="es-CL"/>
            </w:rPr>
            <w:drawing>
              <wp:inline distT="0" distB="0" distL="0" distR="0" wp14:anchorId="3E56B0D0" wp14:editId="07777777">
                <wp:extent cx="1076325" cy="971550"/>
                <wp:effectExtent l="0" t="0" r="0" b="0"/>
                <wp:docPr id="1" name="Imagen 1" descr="Descripción: 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3F98B6D2" w14:textId="77777777" w:rsidR="00191B1E" w:rsidRPr="00191B1E" w:rsidRDefault="0009531B" w:rsidP="0009531B">
          <w:pPr>
            <w:spacing w:after="0"/>
            <w:jc w:val="center"/>
            <w:outlineLvl w:val="0"/>
            <w:rPr>
              <w:rFonts w:ascii="Verdana" w:hAnsi="Verdana" w:cs="Arial"/>
              <w:b/>
              <w:szCs w:val="20"/>
              <w:lang w:val="es-MX"/>
            </w:rPr>
          </w:pPr>
          <w:r w:rsidRPr="009A7D11">
            <w:rPr>
              <w:rFonts w:ascii="Verdana" w:hAnsi="Verdana" w:cs="Arial"/>
              <w:b/>
              <w:szCs w:val="20"/>
              <w:lang w:val="es-MX"/>
            </w:rPr>
            <w:t>LISTA DE MATRICES Y ANALITOS PARA EL</w:t>
          </w:r>
          <w:r w:rsidRPr="009A7D11">
            <w:rPr>
              <w:szCs w:val="20"/>
            </w:rPr>
            <w:t xml:space="preserve"> </w:t>
          </w:r>
          <w:r w:rsidRPr="009A7D11">
            <w:rPr>
              <w:rFonts w:ascii="Verdana" w:hAnsi="Verdana" w:cs="Arial"/>
              <w:b/>
              <w:szCs w:val="20"/>
              <w:lang w:val="es-MX"/>
            </w:rPr>
            <w:t>ANÁLISIS</w:t>
          </w:r>
          <w:r>
            <w:rPr>
              <w:rFonts w:ascii="Verdana" w:hAnsi="Verdana" w:cs="Arial"/>
              <w:b/>
              <w:szCs w:val="20"/>
              <w:lang w:val="es-MX"/>
            </w:rPr>
            <w:t xml:space="preserve"> </w:t>
          </w:r>
          <w:r w:rsidR="00191B1E" w:rsidRPr="00191B1E">
            <w:rPr>
              <w:rFonts w:ascii="Verdana" w:hAnsi="Verdana" w:cs="Arial"/>
              <w:b/>
              <w:szCs w:val="20"/>
              <w:lang w:val="es-MX"/>
            </w:rPr>
            <w:t xml:space="preserve">DE </w:t>
          </w:r>
          <w:r w:rsidR="00191B1E">
            <w:rPr>
              <w:rFonts w:ascii="Verdana" w:hAnsi="Verdana" w:cs="Arial"/>
              <w:b/>
              <w:szCs w:val="20"/>
              <w:lang w:val="es-MX"/>
            </w:rPr>
            <w:t xml:space="preserve">MICOTOXINAS </w:t>
          </w:r>
          <w:r w:rsidR="00191B1E" w:rsidRPr="00191B1E">
            <w:rPr>
              <w:rFonts w:ascii="Verdana" w:hAnsi="Verdana" w:cs="Arial"/>
              <w:b/>
              <w:szCs w:val="20"/>
              <w:lang w:val="es-MX"/>
            </w:rPr>
            <w:t xml:space="preserve">EN </w:t>
          </w:r>
          <w:r w:rsidR="00C66300" w:rsidRPr="006E0761">
            <w:rPr>
              <w:rFonts w:ascii="Verdana" w:hAnsi="Verdana" w:cs="Arial"/>
              <w:b/>
              <w:szCs w:val="20"/>
              <w:lang w:val="es-MX"/>
            </w:rPr>
            <w:t>PRODUCTOS</w:t>
          </w:r>
          <w:r w:rsidR="006E0761">
            <w:rPr>
              <w:rFonts w:ascii="Verdana" w:hAnsi="Verdana" w:cs="Arial"/>
              <w:b/>
              <w:szCs w:val="20"/>
              <w:lang w:val="es-MX"/>
            </w:rPr>
            <w:t xml:space="preserve"> HORTOFRUTICOLAS </w:t>
          </w:r>
        </w:p>
      </w:tc>
      <w:tc>
        <w:tcPr>
          <w:tcW w:w="2551" w:type="dxa"/>
          <w:shd w:val="clear" w:color="auto" w:fill="auto"/>
          <w:vAlign w:val="center"/>
        </w:tcPr>
        <w:p w14:paraId="44C77D04" w14:textId="723035E9" w:rsidR="00191B1E" w:rsidRPr="00191B1E" w:rsidRDefault="0CFD676D" w:rsidP="00191B1E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CFD676D">
            <w:rPr>
              <w:rFonts w:ascii="Verdana" w:hAnsi="Verdana" w:cs="Arial"/>
              <w:sz w:val="16"/>
              <w:szCs w:val="16"/>
            </w:rPr>
            <w:t xml:space="preserve">Código: D-ATR-AAT-025 </w:t>
          </w:r>
        </w:p>
        <w:p w14:paraId="1D726120" w14:textId="1D161C64" w:rsidR="00191B1E" w:rsidRPr="00191B1E" w:rsidRDefault="00191B1E" w:rsidP="00882F21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191B1E">
            <w:rPr>
              <w:rFonts w:ascii="Verdana" w:hAnsi="Verdana" w:cs="Arial"/>
              <w:sz w:val="16"/>
              <w:szCs w:val="16"/>
            </w:rPr>
            <w:t>Versión:0</w:t>
          </w:r>
          <w:r w:rsidR="00882F21">
            <w:rPr>
              <w:rFonts w:ascii="Verdana" w:hAnsi="Verdana" w:cs="Arial"/>
              <w:sz w:val="16"/>
              <w:szCs w:val="16"/>
            </w:rPr>
            <w:t>2</w:t>
          </w:r>
        </w:p>
      </w:tc>
    </w:tr>
  </w:tbl>
  <w:p w14:paraId="41C8F396" w14:textId="77777777" w:rsidR="00191B1E" w:rsidRDefault="00191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A8"/>
    <w:rsid w:val="00045001"/>
    <w:rsid w:val="0009531B"/>
    <w:rsid w:val="000E1261"/>
    <w:rsid w:val="0011334C"/>
    <w:rsid w:val="001155CC"/>
    <w:rsid w:val="00191B1E"/>
    <w:rsid w:val="001B634B"/>
    <w:rsid w:val="001E04E5"/>
    <w:rsid w:val="001F3A1C"/>
    <w:rsid w:val="00213E27"/>
    <w:rsid w:val="0027038E"/>
    <w:rsid w:val="002A3E1C"/>
    <w:rsid w:val="002F2FA8"/>
    <w:rsid w:val="00312A16"/>
    <w:rsid w:val="003168AF"/>
    <w:rsid w:val="003700C5"/>
    <w:rsid w:val="003A3C97"/>
    <w:rsid w:val="00450CFE"/>
    <w:rsid w:val="00474760"/>
    <w:rsid w:val="004F47DC"/>
    <w:rsid w:val="005A40BC"/>
    <w:rsid w:val="005B2127"/>
    <w:rsid w:val="005C0C32"/>
    <w:rsid w:val="00623431"/>
    <w:rsid w:val="006414EA"/>
    <w:rsid w:val="00691F00"/>
    <w:rsid w:val="006E0761"/>
    <w:rsid w:val="0074255B"/>
    <w:rsid w:val="007641C9"/>
    <w:rsid w:val="00767DA8"/>
    <w:rsid w:val="007B1513"/>
    <w:rsid w:val="007E09A8"/>
    <w:rsid w:val="008243FD"/>
    <w:rsid w:val="00867C52"/>
    <w:rsid w:val="00882F21"/>
    <w:rsid w:val="008C2407"/>
    <w:rsid w:val="009A149A"/>
    <w:rsid w:val="009B46EA"/>
    <w:rsid w:val="00A2688A"/>
    <w:rsid w:val="00A27EE4"/>
    <w:rsid w:val="00BF725E"/>
    <w:rsid w:val="00C606E6"/>
    <w:rsid w:val="00C66300"/>
    <w:rsid w:val="00C82ABE"/>
    <w:rsid w:val="00CA0898"/>
    <w:rsid w:val="00D45B7F"/>
    <w:rsid w:val="00DB0953"/>
    <w:rsid w:val="00DC2C0E"/>
    <w:rsid w:val="00DE0B4D"/>
    <w:rsid w:val="00E86453"/>
    <w:rsid w:val="00FD09FC"/>
    <w:rsid w:val="0C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0388"/>
  <w15:docId w15:val="{D7C2E279-96DF-4F96-8435-3111CCD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EA"/>
    <w:pPr>
      <w:spacing w:after="120"/>
      <w:jc w:val="both"/>
    </w:pPr>
    <w:rPr>
      <w:rFonts w:ascii="Arial" w:eastAsia="Times New Roman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4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46EA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tulo2plaguicidas">
    <w:name w:val="Título 2_plaguicidas"/>
    <w:basedOn w:val="Normal"/>
    <w:rsid w:val="009B46EA"/>
    <w:pPr>
      <w:keepNext/>
      <w:spacing w:after="0"/>
      <w:ind w:left="1440" w:right="1666"/>
      <w:jc w:val="center"/>
      <w:outlineLvl w:val="0"/>
    </w:pPr>
    <w:rPr>
      <w:b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6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6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1B1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91B1E"/>
    <w:rPr>
      <w:rFonts w:ascii="Arial" w:eastAsia="Times New Roman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bravo\Documents\Reglamentos%20e%20Instructivos\Instructivos\IT%20plaguicidas%20y%20fertilizantes\Lista%20analitos%20monitoreo%20micotoxi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analitos monitoreo micotoxinas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Bravo Maldonado</dc:creator>
  <cp:keywords/>
  <cp:lastModifiedBy>Ezra Lehi Torres Jara</cp:lastModifiedBy>
  <cp:revision>5</cp:revision>
  <cp:lastPrinted>2022-05-10T23:32:00Z</cp:lastPrinted>
  <dcterms:created xsi:type="dcterms:W3CDTF">2022-07-09T17:47:00Z</dcterms:created>
  <dcterms:modified xsi:type="dcterms:W3CDTF">2022-08-18T16:52:00Z</dcterms:modified>
</cp:coreProperties>
</file>