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1B48642" w:rsidP="51B48642" w:rsidRDefault="51B48642" w14:paraId="7761D24B" w14:textId="78270263">
      <w:pPr>
        <w:spacing w:after="160" w:line="259" w:lineRule="auto"/>
        <w:rPr>
          <w:rFonts w:ascii="Calibri" w:hAnsi="Calibri" w:eastAsia="Calibri" w:cs="Calibri"/>
          <w:noProof w:val="0"/>
          <w:sz w:val="24"/>
          <w:szCs w:val="24"/>
          <w:lang w:val="es-ES"/>
        </w:rPr>
      </w:pPr>
    </w:p>
    <w:p w:rsidR="16065322" w:rsidP="51B48642" w:rsidRDefault="16065322" w14:paraId="77BA7220" w14:textId="2AD32E24">
      <w:pPr>
        <w:spacing w:line="259" w:lineRule="auto"/>
        <w:ind w:left="211"/>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Logo y/o membrete de la</w:t>
      </w:r>
    </w:p>
    <w:p w:rsidR="16065322" w:rsidP="51B48642" w:rsidRDefault="16065322" w14:paraId="5DDCE862" w14:textId="03560136">
      <w:pPr>
        <w:spacing w:line="259" w:lineRule="auto"/>
        <w:ind w:left="211"/>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empresa</w:t>
      </w:r>
    </w:p>
    <w:p w:rsidR="16065322" w:rsidP="51B48642" w:rsidRDefault="16065322" w14:paraId="6A4C4741" w14:textId="39E66D27">
      <w:pPr>
        <w:spacing w:after="160" w:line="259" w:lineRule="auto"/>
        <w:jc w:val="center"/>
        <w:rPr>
          <w:rFonts w:ascii="Calibri" w:hAnsi="Calibri" w:eastAsia="Calibri" w:cs="Calibri"/>
          <w:noProof w:val="0"/>
          <w:sz w:val="36"/>
          <w:szCs w:val="36"/>
          <w:lang w:val="es-ES"/>
        </w:rPr>
      </w:pPr>
      <w:r w:rsidRPr="51B48642" w:rsidR="16065322">
        <w:rPr>
          <w:rFonts w:ascii="Calibri" w:hAnsi="Calibri" w:eastAsia="Calibri" w:cs="Calibri"/>
          <w:b w:val="1"/>
          <w:bCs w:val="1"/>
          <w:noProof w:val="0"/>
          <w:sz w:val="36"/>
          <w:szCs w:val="36"/>
          <w:lang w:val="es-ES"/>
        </w:rPr>
        <w:t>ANEXO Nº 3</w:t>
      </w:r>
    </w:p>
    <w:p w:rsidR="16065322" w:rsidP="51B48642" w:rsidRDefault="16065322" w14:paraId="579D8FDA" w14:textId="6C62CA0A">
      <w:pPr>
        <w:spacing w:after="160" w:line="259" w:lineRule="auto"/>
        <w:jc w:val="center"/>
        <w:rPr>
          <w:rFonts w:ascii="Calibri" w:hAnsi="Calibri" w:eastAsia="Calibri" w:cs="Calibri"/>
          <w:noProof w:val="0"/>
          <w:sz w:val="28"/>
          <w:szCs w:val="28"/>
          <w:lang w:val="es-ES"/>
        </w:rPr>
      </w:pPr>
      <w:r w:rsidRPr="51B48642" w:rsidR="16065322">
        <w:rPr>
          <w:rFonts w:ascii="Calibri" w:hAnsi="Calibri" w:eastAsia="Calibri" w:cs="Calibri"/>
          <w:b w:val="1"/>
          <w:bCs w:val="1"/>
          <w:noProof w:val="0"/>
          <w:sz w:val="28"/>
          <w:szCs w:val="28"/>
          <w:u w:val="single"/>
          <w:lang w:val="es-ES"/>
        </w:rPr>
        <w:t>PROTOCOLO DE ENSAYO</w:t>
      </w:r>
    </w:p>
    <w:p w:rsidR="16065322" w:rsidP="51B48642" w:rsidRDefault="16065322" w14:paraId="7966A7F1" w14:textId="6DEE5CF2">
      <w:pPr>
        <w:spacing w:after="160" w:line="259" w:lineRule="auto"/>
        <w:jc w:val="center"/>
        <w:rPr>
          <w:rFonts w:ascii="Calibri" w:hAnsi="Calibri" w:eastAsia="Calibri" w:cs="Calibri"/>
          <w:noProof w:val="0"/>
          <w:sz w:val="28"/>
          <w:szCs w:val="28"/>
          <w:lang w:val="es-ES"/>
        </w:rPr>
      </w:pPr>
      <w:r w:rsidRPr="51B48642" w:rsidR="16065322">
        <w:rPr>
          <w:rFonts w:ascii="Calibri" w:hAnsi="Calibri" w:eastAsia="Calibri" w:cs="Calibri"/>
          <w:b w:val="1"/>
          <w:bCs w:val="1"/>
          <w:noProof w:val="0"/>
          <w:sz w:val="28"/>
          <w:szCs w:val="28"/>
          <w:u w:val="single"/>
          <w:lang w:val="es-ES"/>
        </w:rPr>
        <w:t>PARA PLAGAS CUARENTENARIAS BAJO CONTROL OFICIAL.</w:t>
      </w:r>
    </w:p>
    <w:p w:rsidR="51B48642" w:rsidP="51B48642" w:rsidRDefault="51B48642" w14:paraId="4E3E7649" w14:textId="591021F7">
      <w:pPr>
        <w:spacing w:after="160" w:line="259" w:lineRule="auto"/>
        <w:jc w:val="center"/>
        <w:rPr>
          <w:rFonts w:ascii="Calibri" w:hAnsi="Calibri" w:eastAsia="Calibri" w:cs="Calibri"/>
          <w:noProof w:val="0"/>
          <w:sz w:val="28"/>
          <w:szCs w:val="28"/>
          <w:lang w:val="es-ES"/>
        </w:rPr>
      </w:pPr>
    </w:p>
    <w:p w:rsidR="16065322" w:rsidP="51B48642" w:rsidRDefault="16065322" w14:paraId="38265CE0" w14:textId="41A2F814">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b w:val="1"/>
          <w:bCs w:val="1"/>
          <w:noProof w:val="0"/>
          <w:sz w:val="24"/>
          <w:szCs w:val="24"/>
          <w:lang w:val="es-ES"/>
        </w:rPr>
        <w:t>1. IDENTIFICACIÓN Y UBICACIÓN ENSAYOS</w:t>
      </w:r>
    </w:p>
    <w:p w:rsidR="16065322" w:rsidP="51B48642" w:rsidRDefault="16065322" w14:paraId="5EC3580A" w14:textId="1974CAB6">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1.1 Responsable Técnico empresa titular de autorización:</w:t>
      </w:r>
    </w:p>
    <w:p w:rsidR="16065322" w:rsidP="51B48642" w:rsidRDefault="16065322" w14:paraId="67CD1F5D" w14:textId="503E177E">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b w:val="1"/>
          <w:bCs w:val="1"/>
          <w:noProof w:val="0"/>
          <w:sz w:val="24"/>
          <w:szCs w:val="24"/>
          <w:lang w:val="es-ES"/>
        </w:rPr>
        <w:t>Ensayos con Estaciones Experimentales</w:t>
      </w:r>
    </w:p>
    <w:p w:rsidR="16065322" w:rsidP="51B48642" w:rsidRDefault="16065322" w14:paraId="033120AC" w14:textId="254EAE54">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1.2 Nombre Estación (es) Experimental(es):</w:t>
      </w:r>
    </w:p>
    <w:p w:rsidR="16065322" w:rsidP="51B48642" w:rsidRDefault="16065322" w14:paraId="78FDD322" w14:textId="41EE766C">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1.2.1 Investigador(es) Estación(es) Experimental(es) a cargo de los ensayos:</w:t>
      </w:r>
    </w:p>
    <w:p w:rsidR="16065322" w:rsidP="51B48642" w:rsidRDefault="16065322" w14:paraId="07FDAAD8" w14:textId="65EB4E4A">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1.2.2 Dirección donde la(s) Estación(es) Experimental(es) realizarán los ensayos (nombre predio, nombre agricultor, localidad, región):</w:t>
      </w:r>
    </w:p>
    <w:p w:rsidR="16065322" w:rsidP="51B48642" w:rsidRDefault="16065322" w14:paraId="66341867" w14:textId="4D4B6A85">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1.2.3 Descripción lugar físico (invernadero, laboratorio, campo)</w:t>
      </w:r>
      <w:r w:rsidRPr="51B48642" w:rsidR="16065322">
        <w:rPr>
          <w:rFonts w:ascii="Calibri" w:hAnsi="Calibri" w:eastAsia="Calibri" w:cs="Calibri"/>
          <w:noProof w:val="0"/>
          <w:color w:val="D13438"/>
          <w:sz w:val="24"/>
          <w:szCs w:val="24"/>
          <w:lang w:val="es-ES"/>
        </w:rPr>
        <w:t>:</w:t>
      </w:r>
    </w:p>
    <w:p w:rsidR="16065322" w:rsidP="51B48642" w:rsidRDefault="16065322" w14:paraId="65939AD0" w14:textId="6D2C5D92">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b w:val="1"/>
          <w:bCs w:val="1"/>
          <w:noProof w:val="0"/>
          <w:sz w:val="24"/>
          <w:szCs w:val="24"/>
          <w:lang w:val="es-ES"/>
        </w:rPr>
        <w:t>2. USO QUE SE DARÁ AL PLAGUICIDA</w:t>
      </w:r>
    </w:p>
    <w:p w:rsidR="16065322" w:rsidP="51B48642" w:rsidRDefault="16065322" w14:paraId="37D5FB63" w14:textId="296766EA">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2.1 Objetivo:</w:t>
      </w:r>
    </w:p>
    <w:p w:rsidR="16065322" w:rsidP="51B48642" w:rsidRDefault="16065322" w14:paraId="2455B26B" w14:textId="1140A1B0">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b w:val="1"/>
          <w:bCs w:val="1"/>
          <w:noProof w:val="0"/>
          <w:sz w:val="24"/>
          <w:szCs w:val="24"/>
          <w:lang w:val="es-ES"/>
        </w:rPr>
        <w:t>3. FECHA ESTIMADA ENSAYOS</w:t>
      </w:r>
    </w:p>
    <w:p w:rsidR="16065322" w:rsidP="51B48642" w:rsidRDefault="16065322" w14:paraId="66017CB2" w14:textId="319DFD8D">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3.1 Fecha Inicio:</w:t>
      </w:r>
    </w:p>
    <w:p w:rsidR="16065322" w:rsidP="51B48642" w:rsidRDefault="16065322" w14:paraId="04D87170" w14:textId="084FAC9C">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3.2 Fecha Término:</w:t>
      </w:r>
    </w:p>
    <w:p w:rsidR="16065322" w:rsidP="51B48642" w:rsidRDefault="16065322" w14:paraId="5D43AFF6" w14:textId="67AB46F2">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b w:val="1"/>
          <w:bCs w:val="1"/>
          <w:noProof w:val="0"/>
          <w:sz w:val="24"/>
          <w:szCs w:val="24"/>
          <w:lang w:val="es-ES"/>
        </w:rPr>
        <w:t>4. DISEÑO EXPERIMENTAL (puede complementarse con un cuadro)</w:t>
      </w:r>
    </w:p>
    <w:p w:rsidR="16065322" w:rsidP="51B48642" w:rsidRDefault="16065322" w14:paraId="0B081356" w14:textId="7AB87593">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4.1 Diseño estadístico:</w:t>
      </w:r>
    </w:p>
    <w:p w:rsidR="16065322" w:rsidP="51B48642" w:rsidRDefault="16065322" w14:paraId="57480B0C" w14:textId="182ED155">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4.2 Superficie parcela, si corresponde:</w:t>
      </w:r>
    </w:p>
    <w:p w:rsidR="16065322" w:rsidP="51B48642" w:rsidRDefault="16065322" w14:paraId="774E5779" w14:textId="36D24B51">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4.3 Número repeticiones:</w:t>
      </w:r>
    </w:p>
    <w:p w:rsidR="16065322" w:rsidP="51B48642" w:rsidRDefault="16065322" w14:paraId="69179AE2" w14:textId="0B39BDFB">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4.4 Tratamientos y dosis:</w:t>
      </w:r>
    </w:p>
    <w:p w:rsidR="16065322" w:rsidP="51B48642" w:rsidRDefault="16065322" w14:paraId="5A6C30B5" w14:textId="2BB2D888">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4.5 Cultivos:</w:t>
      </w:r>
    </w:p>
    <w:p w:rsidR="16065322" w:rsidP="51B48642" w:rsidRDefault="16065322" w14:paraId="6EF90AB1" w14:textId="258F78B1">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4.6 Número aplicaciones:</w:t>
      </w:r>
    </w:p>
    <w:p w:rsidR="16065322" w:rsidP="51B48642" w:rsidRDefault="16065322" w14:paraId="345B357A" w14:textId="6499300F">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4.7 Momento de aplicación</w:t>
      </w:r>
      <w:r w:rsidRPr="51B48642" w:rsidR="16065322">
        <w:rPr>
          <w:rFonts w:ascii="Calibri" w:hAnsi="Calibri" w:eastAsia="Calibri" w:cs="Calibri"/>
          <w:noProof w:val="0"/>
          <w:color w:val="498205"/>
          <w:sz w:val="24"/>
          <w:szCs w:val="24"/>
          <w:lang w:val="es-ES"/>
        </w:rPr>
        <w:t xml:space="preserve"> </w:t>
      </w:r>
      <w:r w:rsidRPr="51B48642" w:rsidR="16065322">
        <w:rPr>
          <w:rFonts w:ascii="Calibri" w:hAnsi="Calibri" w:eastAsia="Calibri" w:cs="Calibri"/>
          <w:noProof w:val="0"/>
          <w:sz w:val="24"/>
          <w:szCs w:val="24"/>
          <w:lang w:val="es-ES"/>
        </w:rPr>
        <w:t>(fenología cultivo):</w:t>
      </w:r>
    </w:p>
    <w:p w:rsidR="16065322" w:rsidP="51B48642" w:rsidRDefault="16065322" w14:paraId="7CC696AB" w14:textId="3A4CA95D">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4.8 Frecuencia de aplicación:</w:t>
      </w:r>
    </w:p>
    <w:p w:rsidR="16065322" w:rsidP="51B48642" w:rsidRDefault="16065322" w14:paraId="64D8D50B" w14:textId="201C8789">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4.9 Técnica-equipo de aplicación:</w:t>
      </w:r>
    </w:p>
    <w:p w:rsidR="16065322" w:rsidP="51B48642" w:rsidRDefault="16065322" w14:paraId="3EAAF5FD" w14:textId="4A881883">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4.10 Mojamiento:</w:t>
      </w:r>
    </w:p>
    <w:p w:rsidR="16065322" w:rsidP="51B48642" w:rsidRDefault="16065322" w14:paraId="22E442A1" w14:textId="6E08241A">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b w:val="1"/>
          <w:bCs w:val="1"/>
          <w:noProof w:val="0"/>
          <w:sz w:val="24"/>
          <w:szCs w:val="24"/>
          <w:lang w:val="es-ES"/>
        </w:rPr>
        <w:t>5. RESÚMEN GASTO PRODUCTO (puede complementarse con un cuadro)</w:t>
      </w:r>
    </w:p>
    <w:p w:rsidR="16065322" w:rsidP="51B48642" w:rsidRDefault="16065322" w14:paraId="2D092C9F" w14:textId="564D14B6">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5.1 Superficie Total aplicación plaguicida:</w:t>
      </w:r>
    </w:p>
    <w:p w:rsidR="16065322" w:rsidP="51B48642" w:rsidRDefault="16065322" w14:paraId="0BA09E84" w14:textId="1189CF4F">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5.2 Cantidad plaguicida requerida:</w:t>
      </w:r>
    </w:p>
    <w:p w:rsidR="16065322" w:rsidP="51B48642" w:rsidRDefault="16065322" w14:paraId="362CE789" w14:textId="4F014B80">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5.3 Cantidad plaguicida solicitada:</w:t>
      </w:r>
    </w:p>
    <w:p w:rsidR="16065322" w:rsidP="51B48642" w:rsidRDefault="16065322" w14:paraId="33094793" w14:textId="0355BB74">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b w:val="1"/>
          <w:bCs w:val="1"/>
          <w:noProof w:val="0"/>
          <w:sz w:val="24"/>
          <w:szCs w:val="24"/>
          <w:lang w:val="es-ES"/>
        </w:rPr>
        <w:t>6. EVALUACIONES</w:t>
      </w:r>
    </w:p>
    <w:p w:rsidR="16065322" w:rsidP="51B48642" w:rsidRDefault="16065322" w14:paraId="035009EC" w14:textId="2BF6874E">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6.1 Nombre plaga u organismo a controlar:</w:t>
      </w:r>
    </w:p>
    <w:p w:rsidR="16065322" w:rsidP="51B48642" w:rsidRDefault="16065322" w14:paraId="09B525C6" w14:textId="7888F2E3">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6.2 Forma de evaluación:</w:t>
      </w:r>
    </w:p>
    <w:p w:rsidR="16065322" w:rsidP="51B48642" w:rsidRDefault="16065322" w14:paraId="40E9777C" w14:textId="6857AFC4">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b w:val="1"/>
          <w:bCs w:val="1"/>
          <w:noProof w:val="0"/>
          <w:sz w:val="24"/>
          <w:szCs w:val="24"/>
          <w:lang w:val="es-ES"/>
        </w:rPr>
        <w:t>7. BIOSEGURIDAD</w:t>
      </w:r>
    </w:p>
    <w:p w:rsidR="16065322" w:rsidP="51B48642" w:rsidRDefault="16065322" w14:paraId="377C5F28" w14:textId="1FB0971D">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7.1 Condiciones que se tomarán considerando los siguientes aspectos (Aislamiento, distancia cultivos vecinos, casas o habitaciones cercanas, cursos de agua</w:t>
      </w:r>
      <w:r w:rsidRPr="51B48642" w:rsidR="16065322">
        <w:rPr>
          <w:rFonts w:ascii="Calibri" w:hAnsi="Calibri" w:eastAsia="Calibri" w:cs="Calibri"/>
          <w:noProof w:val="0"/>
          <w:color w:val="D13438"/>
          <w:sz w:val="24"/>
          <w:szCs w:val="24"/>
          <w:lang w:val="es-ES"/>
        </w:rPr>
        <w:t>)</w:t>
      </w:r>
      <w:r w:rsidRPr="51B48642" w:rsidR="16065322">
        <w:rPr>
          <w:rFonts w:ascii="Calibri" w:hAnsi="Calibri" w:eastAsia="Calibri" w:cs="Calibri"/>
          <w:noProof w:val="0"/>
          <w:sz w:val="24"/>
          <w:szCs w:val="24"/>
          <w:lang w:val="es-ES"/>
        </w:rPr>
        <w:t>.</w:t>
      </w:r>
    </w:p>
    <w:p w:rsidR="16065322" w:rsidP="51B48642" w:rsidRDefault="16065322" w14:paraId="19A1FB6C" w14:textId="23E65A6C">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b w:val="1"/>
          <w:bCs w:val="1"/>
          <w:noProof w:val="0"/>
          <w:sz w:val="24"/>
          <w:szCs w:val="24"/>
          <w:lang w:val="es-ES"/>
        </w:rPr>
        <w:t>7.2 DETALLE DE OTROS ASPECTOS DE BIOSEGURIDAD</w:t>
      </w:r>
    </w:p>
    <w:p w:rsidR="16065322" w:rsidP="51B48642" w:rsidRDefault="16065322" w14:paraId="187BFD23" w14:textId="2FDED0EF">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7.2.1 Detalle de Infraestructura:</w:t>
      </w:r>
    </w:p>
    <w:p w:rsidR="16065322" w:rsidP="51B48642" w:rsidRDefault="16065322" w14:paraId="2BBE60F8" w14:textId="0948FB25">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7.2.2 Detalle de equipamiento:</w:t>
      </w:r>
    </w:p>
    <w:p w:rsidR="16065322" w:rsidP="51B48642" w:rsidRDefault="16065322" w14:paraId="42EEBE1C" w14:textId="42045D5D">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7.2.3 Detalle de personal:</w:t>
      </w:r>
    </w:p>
    <w:p w:rsidR="16065322" w:rsidP="51B48642" w:rsidRDefault="16065322" w14:paraId="60368AC7" w14:textId="694397E5">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ES"/>
        </w:rPr>
        <w:t>7.2.4 Detalle de registros:</w:t>
      </w:r>
    </w:p>
    <w:p w:rsidR="16065322" w:rsidP="51B48642" w:rsidRDefault="16065322" w14:paraId="1CD34B4E" w14:textId="24C9416C">
      <w:pPr>
        <w:spacing w:after="160" w:line="259" w:lineRule="auto"/>
        <w:rPr>
          <w:rFonts w:ascii="Calibri" w:hAnsi="Calibri" w:eastAsia="Calibri" w:cs="Calibri"/>
          <w:noProof w:val="0"/>
          <w:sz w:val="24"/>
          <w:szCs w:val="24"/>
          <w:lang w:val="es-ES"/>
        </w:rPr>
      </w:pPr>
      <w:r w:rsidRPr="51B48642" w:rsidR="16065322">
        <w:rPr>
          <w:rFonts w:ascii="Calibri" w:hAnsi="Calibri" w:eastAsia="Calibri" w:cs="Calibri"/>
          <w:b w:val="1"/>
          <w:bCs w:val="1"/>
          <w:noProof w:val="0"/>
          <w:sz w:val="24"/>
          <w:szCs w:val="24"/>
          <w:lang w:val="es-ES"/>
        </w:rPr>
        <w:t xml:space="preserve">8. OTROS ANTECEDENTES: </w:t>
      </w:r>
      <w:r w:rsidRPr="51B48642" w:rsidR="16065322">
        <w:rPr>
          <w:rFonts w:ascii="Calibri" w:hAnsi="Calibri" w:eastAsia="Calibri" w:cs="Calibri"/>
          <w:noProof w:val="0"/>
          <w:sz w:val="24"/>
          <w:szCs w:val="24"/>
          <w:lang w:val="es-ES"/>
        </w:rPr>
        <w:t>(incluye registros fotográficos y antecedentes climáticos, entre otros solicitados en este protocolo).</w:t>
      </w:r>
    </w:p>
    <w:p w:rsidR="51B48642" w:rsidP="51B48642" w:rsidRDefault="51B48642" w14:paraId="4328A202" w14:textId="6D187BDA">
      <w:pPr>
        <w:spacing w:after="160" w:line="259" w:lineRule="auto"/>
        <w:jc w:val="both"/>
        <w:rPr>
          <w:rFonts w:ascii="Calibri" w:hAnsi="Calibri" w:eastAsia="Calibri" w:cs="Calibri"/>
          <w:noProof w:val="0"/>
          <w:sz w:val="24"/>
          <w:szCs w:val="24"/>
          <w:lang w:val="es-ES"/>
        </w:rPr>
      </w:pPr>
    </w:p>
    <w:p w:rsidR="51B48642" w:rsidP="51B48642" w:rsidRDefault="51B48642" w14:paraId="288828B8" w14:textId="21FDAF77">
      <w:pPr>
        <w:spacing w:after="160" w:line="259" w:lineRule="auto"/>
        <w:jc w:val="both"/>
        <w:rPr>
          <w:rFonts w:ascii="Calibri" w:hAnsi="Calibri" w:eastAsia="Calibri" w:cs="Calibri"/>
          <w:noProof w:val="0"/>
          <w:sz w:val="24"/>
          <w:szCs w:val="24"/>
          <w:lang w:val="es-ES"/>
        </w:rPr>
      </w:pPr>
    </w:p>
    <w:p w:rsidR="51B48642" w:rsidP="51B48642" w:rsidRDefault="51B48642" w14:paraId="5F17C1E2" w14:textId="21A5A87E">
      <w:pPr>
        <w:spacing w:after="160" w:line="259" w:lineRule="auto"/>
        <w:jc w:val="both"/>
        <w:rPr>
          <w:rFonts w:ascii="Calibri" w:hAnsi="Calibri" w:eastAsia="Calibri" w:cs="Calibri"/>
          <w:noProof w:val="0"/>
          <w:sz w:val="24"/>
          <w:szCs w:val="24"/>
          <w:lang w:val="es-ES"/>
        </w:rPr>
      </w:pPr>
    </w:p>
    <w:p w:rsidR="16065322" w:rsidP="51B48642" w:rsidRDefault="16065322" w14:paraId="14CE62E6" w14:textId="0B100AFD">
      <w:pPr>
        <w:spacing w:after="160" w:line="259" w:lineRule="auto"/>
        <w:jc w:val="both"/>
        <w:rPr>
          <w:rFonts w:ascii="Calibri" w:hAnsi="Calibri" w:eastAsia="Calibri" w:cs="Calibri"/>
          <w:noProof w:val="0"/>
          <w:sz w:val="24"/>
          <w:szCs w:val="24"/>
          <w:lang w:val="es-ES"/>
        </w:rPr>
      </w:pPr>
      <w:r w:rsidRPr="51B48642" w:rsidR="16065322">
        <w:rPr>
          <w:rFonts w:ascii="Calibri" w:hAnsi="Calibri" w:eastAsia="Calibri" w:cs="Calibri"/>
          <w:b w:val="1"/>
          <w:bCs w:val="1"/>
          <w:noProof w:val="0"/>
          <w:sz w:val="24"/>
          <w:szCs w:val="24"/>
          <w:lang w:val="es-CL"/>
        </w:rPr>
        <w:t>NOTAS IMPORTANTES:</w:t>
      </w:r>
    </w:p>
    <w:p w:rsidR="16065322" w:rsidP="51B48642" w:rsidRDefault="16065322" w14:paraId="29E64704" w14:textId="3A6EF0D7">
      <w:pPr>
        <w:spacing w:after="160" w:line="259" w:lineRule="auto"/>
        <w:jc w:val="both"/>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CL"/>
        </w:rPr>
        <w:t xml:space="preserve">• </w:t>
      </w:r>
      <w:r w:rsidRPr="51B48642" w:rsidR="16065322">
        <w:rPr>
          <w:rFonts w:ascii="Calibri" w:hAnsi="Calibri" w:eastAsia="Calibri" w:cs="Calibri"/>
          <w:b w:val="1"/>
          <w:bCs w:val="1"/>
          <w:i w:val="1"/>
          <w:iCs w:val="1"/>
          <w:noProof w:val="0"/>
          <w:sz w:val="24"/>
          <w:szCs w:val="24"/>
          <w:lang w:val="es-CL"/>
        </w:rPr>
        <w:t>Sólo serán válidos como antecedentes nacionales de uso del plaguicida para los efectos del control obligatorio de la plaga los ensayos que se efectúen con estas muestras en las Estaciones Experimentales reconocidas por el Servicio.</w:t>
      </w:r>
    </w:p>
    <w:p w:rsidR="16065322" w:rsidP="51B48642" w:rsidRDefault="16065322" w14:paraId="153CFB8D" w14:textId="73121CF5">
      <w:pPr>
        <w:spacing w:after="160" w:line="259" w:lineRule="auto"/>
        <w:jc w:val="both"/>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CL"/>
        </w:rPr>
        <w:t xml:space="preserve">• </w:t>
      </w:r>
      <w:r w:rsidRPr="51B48642" w:rsidR="16065322">
        <w:rPr>
          <w:rFonts w:ascii="Calibri" w:hAnsi="Calibri" w:eastAsia="Calibri" w:cs="Calibri"/>
          <w:b w:val="1"/>
          <w:bCs w:val="1"/>
          <w:i w:val="1"/>
          <w:iCs w:val="1"/>
          <w:noProof w:val="0"/>
          <w:sz w:val="24"/>
          <w:szCs w:val="24"/>
          <w:lang w:val="es-CL"/>
        </w:rPr>
        <w:t>Las fechas y lugares definitivos de aplicación deberán ser informadas por correo electrónico, y previo a la realización de los ensayos, por el titular de esta autorización, a la Sección de Inocuidad y a la Oficina SAG Sectorial correspondiente.</w:t>
      </w:r>
    </w:p>
    <w:p w:rsidR="16065322" w:rsidP="51B48642" w:rsidRDefault="16065322" w14:paraId="187EDD4B" w14:textId="61850718">
      <w:pPr>
        <w:spacing w:after="160" w:line="259" w:lineRule="auto"/>
        <w:jc w:val="both"/>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CL"/>
        </w:rPr>
        <w:t xml:space="preserve">• </w:t>
      </w:r>
      <w:r w:rsidRPr="51B48642" w:rsidR="16065322">
        <w:rPr>
          <w:rFonts w:ascii="Calibri" w:hAnsi="Calibri" w:eastAsia="Calibri" w:cs="Calibri"/>
          <w:b w:val="1"/>
          <w:bCs w:val="1"/>
          <w:i w:val="1"/>
          <w:iCs w:val="1"/>
          <w:noProof w:val="0"/>
          <w:sz w:val="24"/>
          <w:szCs w:val="24"/>
          <w:lang w:val="es-CL"/>
        </w:rPr>
        <w:t>El destino que se proyecta dar a los vegetales tratados con la muestra de plaguicida, deberá ser informado por correo electrónico a la Sección de Inocuidad y a la Oficina SAG Sectorial correspondiente con a lo menos una semana de anticipación.</w:t>
      </w:r>
    </w:p>
    <w:p w:rsidR="16065322" w:rsidP="51B48642" w:rsidRDefault="16065322" w14:paraId="371C918E" w14:textId="1B738D67">
      <w:pPr>
        <w:spacing w:after="160" w:line="259" w:lineRule="auto"/>
        <w:jc w:val="both"/>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CL"/>
        </w:rPr>
        <w:t xml:space="preserve">• </w:t>
      </w:r>
      <w:r w:rsidRPr="51B48642" w:rsidR="16065322">
        <w:rPr>
          <w:rFonts w:ascii="Calibri" w:hAnsi="Calibri" w:eastAsia="Calibri" w:cs="Calibri"/>
          <w:b w:val="1"/>
          <w:bCs w:val="1"/>
          <w:i w:val="1"/>
          <w:iCs w:val="1"/>
          <w:noProof w:val="0"/>
          <w:sz w:val="24"/>
          <w:szCs w:val="24"/>
          <w:lang w:val="es-CL"/>
        </w:rPr>
        <w:t>Los saldos del plaguicida deberán ser declarados al Servicio y, junto con los envases vacíos, quedarán retenidos en poder del usuario hasta que se decida su destrucción, la que será avisada previamente al Servicio. Estos saldos no podrán ser usados para otros fines que los que motivaron su autorización.</w:t>
      </w:r>
    </w:p>
    <w:p w:rsidR="16065322" w:rsidP="51B48642" w:rsidRDefault="16065322" w14:paraId="23E29BF0" w14:textId="6B6334B4">
      <w:pPr>
        <w:spacing w:after="160" w:line="259" w:lineRule="auto"/>
        <w:jc w:val="both"/>
        <w:rPr>
          <w:rFonts w:ascii="Calibri" w:hAnsi="Calibri" w:eastAsia="Calibri" w:cs="Calibri"/>
          <w:noProof w:val="0"/>
          <w:sz w:val="24"/>
          <w:szCs w:val="24"/>
          <w:lang w:val="es-ES"/>
        </w:rPr>
      </w:pPr>
      <w:r w:rsidRPr="51B48642" w:rsidR="16065322">
        <w:rPr>
          <w:rFonts w:ascii="Calibri" w:hAnsi="Calibri" w:eastAsia="Calibri" w:cs="Calibri"/>
          <w:noProof w:val="0"/>
          <w:sz w:val="24"/>
          <w:szCs w:val="24"/>
          <w:lang w:val="es-CL"/>
        </w:rPr>
        <w:t xml:space="preserve">• </w:t>
      </w:r>
      <w:r w:rsidRPr="51B48642" w:rsidR="16065322">
        <w:rPr>
          <w:rFonts w:ascii="Calibri" w:hAnsi="Calibri" w:eastAsia="Calibri" w:cs="Calibri"/>
          <w:b w:val="1"/>
          <w:bCs w:val="1"/>
          <w:i w:val="1"/>
          <w:iCs w:val="1"/>
          <w:noProof w:val="0"/>
          <w:sz w:val="24"/>
          <w:szCs w:val="24"/>
          <w:lang w:val="es-CL"/>
        </w:rPr>
        <w:t>El formulario se debe completar en base a los requerimientos específicos para cada plaga, indicado en el Instructivo de Autorización.</w:t>
      </w:r>
    </w:p>
    <w:p w:rsidR="16065322" w:rsidP="51B48642" w:rsidRDefault="16065322" w14:paraId="0309498B" w14:textId="759ADA5B">
      <w:pPr>
        <w:spacing w:after="160" w:line="259" w:lineRule="auto"/>
        <w:jc w:val="both"/>
        <w:rPr>
          <w:rFonts w:ascii="Calibri" w:hAnsi="Calibri" w:eastAsia="Calibri" w:cs="Calibri"/>
          <w:noProof w:val="0"/>
          <w:sz w:val="24"/>
          <w:szCs w:val="24"/>
          <w:lang w:val="es-ES"/>
        </w:rPr>
      </w:pPr>
      <w:r w:rsidRPr="51B48642" w:rsidR="16065322">
        <w:rPr>
          <w:rFonts w:ascii="Calibri" w:hAnsi="Calibri" w:eastAsia="Calibri" w:cs="Calibri"/>
          <w:noProof w:val="0"/>
          <w:color w:val="498205"/>
          <w:sz w:val="24"/>
          <w:szCs w:val="24"/>
          <w:lang w:val="es-CL"/>
        </w:rPr>
        <w:t xml:space="preserve">• </w:t>
      </w:r>
      <w:r w:rsidRPr="51B48642" w:rsidR="16065322">
        <w:rPr>
          <w:rFonts w:ascii="Calibri" w:hAnsi="Calibri" w:eastAsia="Calibri" w:cs="Calibri"/>
          <w:b w:val="1"/>
          <w:bCs w:val="1"/>
          <w:i w:val="1"/>
          <w:iCs w:val="1"/>
          <w:noProof w:val="0"/>
          <w:sz w:val="24"/>
          <w:szCs w:val="24"/>
          <w:lang w:val="es-CL"/>
        </w:rPr>
        <w:t xml:space="preserve">Tanto la solicitud como los resultados de los ensayos deben ser enviados al Jefe de División de Protección Agrícola y Forestal del SAG (oficina de partes) y remitir una copia </w:t>
      </w:r>
      <w:proofErr w:type="gramStart"/>
      <w:r w:rsidRPr="51B48642" w:rsidR="16065322">
        <w:rPr>
          <w:rFonts w:ascii="Calibri" w:hAnsi="Calibri" w:eastAsia="Calibri" w:cs="Calibri"/>
          <w:b w:val="1"/>
          <w:bCs w:val="1"/>
          <w:i w:val="1"/>
          <w:iCs w:val="1"/>
          <w:noProof w:val="0"/>
          <w:sz w:val="24"/>
          <w:szCs w:val="24"/>
          <w:lang w:val="es-CL"/>
        </w:rPr>
        <w:t>digital  a</w:t>
      </w:r>
      <w:proofErr w:type="gramEnd"/>
      <w:r w:rsidRPr="51B48642" w:rsidR="16065322">
        <w:rPr>
          <w:rFonts w:ascii="Calibri" w:hAnsi="Calibri" w:eastAsia="Calibri" w:cs="Calibri"/>
          <w:b w:val="1"/>
          <w:bCs w:val="1"/>
          <w:i w:val="1"/>
          <w:iCs w:val="1"/>
          <w:noProof w:val="0"/>
          <w:sz w:val="24"/>
          <w:szCs w:val="24"/>
          <w:lang w:val="es-CL"/>
        </w:rPr>
        <w:t xml:space="preserve"> los correos electrónicos</w:t>
      </w:r>
      <w:r w:rsidRPr="51B48642" w:rsidR="16065322">
        <w:rPr>
          <w:rFonts w:ascii="Calibri" w:hAnsi="Calibri" w:eastAsia="Calibri" w:cs="Calibri"/>
          <w:b w:val="1"/>
          <w:bCs w:val="1"/>
          <w:i w:val="1"/>
          <w:iCs w:val="1"/>
          <w:noProof w:val="0"/>
          <w:color w:val="D13438"/>
          <w:sz w:val="24"/>
          <w:szCs w:val="24"/>
          <w:lang w:val="es-CL"/>
        </w:rPr>
        <w:t xml:space="preserve">:   </w:t>
      </w:r>
      <w:r w:rsidRPr="51B48642" w:rsidR="16065322">
        <w:rPr>
          <w:rFonts w:ascii="Calibri" w:hAnsi="Calibri" w:eastAsia="Calibri" w:cs="Calibri"/>
          <w:b w:val="1"/>
          <w:bCs w:val="1"/>
          <w:i w:val="1"/>
          <w:iCs w:val="1"/>
          <w:noProof w:val="0"/>
          <w:sz w:val="24"/>
          <w:szCs w:val="24"/>
          <w:lang w:val="es-CL"/>
        </w:rPr>
        <w:t xml:space="preserve">Jefe de </w:t>
      </w:r>
      <w:proofErr w:type="spellStart"/>
      <w:r w:rsidRPr="51B48642" w:rsidR="16065322">
        <w:rPr>
          <w:rFonts w:ascii="Calibri" w:hAnsi="Calibri" w:eastAsia="Calibri" w:cs="Calibri"/>
          <w:b w:val="1"/>
          <w:bCs w:val="1"/>
          <w:i w:val="1"/>
          <w:iCs w:val="1"/>
          <w:noProof w:val="0"/>
          <w:sz w:val="24"/>
          <w:szCs w:val="24"/>
          <w:lang w:val="es-CL"/>
        </w:rPr>
        <w:t>Subdepto</w:t>
      </w:r>
      <w:proofErr w:type="spellEnd"/>
      <w:r w:rsidRPr="51B48642" w:rsidR="16065322">
        <w:rPr>
          <w:rFonts w:ascii="Calibri" w:hAnsi="Calibri" w:eastAsia="Calibri" w:cs="Calibri"/>
          <w:b w:val="1"/>
          <w:bCs w:val="1"/>
          <w:i w:val="1"/>
          <w:iCs w:val="1"/>
          <w:noProof w:val="0"/>
          <w:sz w:val="24"/>
          <w:szCs w:val="24"/>
          <w:lang w:val="es-CL"/>
        </w:rPr>
        <w:t xml:space="preserve"> Plaguicidas y Fertilizantes (</w:t>
      </w:r>
      <w:hyperlink r:id="Rd9805eaa4a2c4118">
        <w:r w:rsidRPr="51B48642" w:rsidR="16065322">
          <w:rPr>
            <w:rStyle w:val="Hyperlink"/>
            <w:rFonts w:ascii="Verdana" w:hAnsi="Verdana" w:eastAsia="Verdana" w:cs="Verdana"/>
            <w:noProof w:val="0"/>
            <w:color w:val="881798"/>
            <w:sz w:val="20"/>
            <w:szCs w:val="20"/>
            <w:u w:val="single"/>
            <w:lang w:val="es-CL"/>
          </w:rPr>
          <w:t>pablo.reyes@sag.gob.cl</w:t>
        </w:r>
      </w:hyperlink>
      <w:r w:rsidRPr="51B48642" w:rsidR="16065322">
        <w:rPr>
          <w:rFonts w:ascii="Calibri" w:hAnsi="Calibri" w:eastAsia="Calibri" w:cs="Calibri"/>
          <w:b w:val="1"/>
          <w:bCs w:val="1"/>
          <w:i w:val="1"/>
          <w:iCs w:val="1"/>
          <w:noProof w:val="0"/>
          <w:sz w:val="24"/>
          <w:szCs w:val="24"/>
          <w:lang w:val="es-CL"/>
        </w:rPr>
        <w:t xml:space="preserve">) y </w:t>
      </w:r>
      <w:proofErr w:type="gramStart"/>
      <w:r w:rsidRPr="51B48642" w:rsidR="16065322">
        <w:rPr>
          <w:rFonts w:ascii="Calibri" w:hAnsi="Calibri" w:eastAsia="Calibri" w:cs="Calibri"/>
          <w:b w:val="1"/>
          <w:bCs w:val="1"/>
          <w:i w:val="1"/>
          <w:iCs w:val="1"/>
          <w:noProof w:val="0"/>
          <w:sz w:val="24"/>
          <w:szCs w:val="24"/>
          <w:lang w:val="es-CL"/>
        </w:rPr>
        <w:t>Jefe</w:t>
      </w:r>
      <w:proofErr w:type="gramEnd"/>
      <w:r w:rsidRPr="51B48642" w:rsidR="16065322">
        <w:rPr>
          <w:rFonts w:ascii="Calibri" w:hAnsi="Calibri" w:eastAsia="Calibri" w:cs="Calibri"/>
          <w:b w:val="1"/>
          <w:bCs w:val="1"/>
          <w:i w:val="1"/>
          <w:iCs w:val="1"/>
          <w:noProof w:val="0"/>
          <w:sz w:val="24"/>
          <w:szCs w:val="24"/>
          <w:lang w:val="es-CL"/>
        </w:rPr>
        <w:t xml:space="preserve"> de </w:t>
      </w:r>
      <w:proofErr w:type="spellStart"/>
      <w:r w:rsidRPr="51B48642" w:rsidR="16065322">
        <w:rPr>
          <w:rFonts w:ascii="Calibri" w:hAnsi="Calibri" w:eastAsia="Calibri" w:cs="Calibri"/>
          <w:b w:val="1"/>
          <w:bCs w:val="1"/>
          <w:i w:val="1"/>
          <w:iCs w:val="1"/>
          <w:noProof w:val="0"/>
          <w:sz w:val="24"/>
          <w:szCs w:val="24"/>
          <w:lang w:val="es-CL"/>
        </w:rPr>
        <w:t>Subdepto</w:t>
      </w:r>
      <w:proofErr w:type="spellEnd"/>
      <w:r w:rsidRPr="51B48642" w:rsidR="16065322">
        <w:rPr>
          <w:rFonts w:ascii="Calibri" w:hAnsi="Calibri" w:eastAsia="Calibri" w:cs="Calibri"/>
          <w:b w:val="1"/>
          <w:bCs w:val="1"/>
          <w:i w:val="1"/>
          <w:iCs w:val="1"/>
          <w:noProof w:val="0"/>
          <w:sz w:val="24"/>
          <w:szCs w:val="24"/>
          <w:lang w:val="es-CL"/>
        </w:rPr>
        <w:t xml:space="preserve"> de Vigilancia y Control del plagas Agrícolas (</w:t>
      </w:r>
      <w:hyperlink r:id="R0388ec686c8f4e3b">
        <w:r w:rsidRPr="51B48642" w:rsidR="16065322">
          <w:rPr>
            <w:rStyle w:val="Hyperlink"/>
            <w:rFonts w:ascii="Calibri" w:hAnsi="Calibri" w:eastAsia="Calibri" w:cs="Calibri"/>
            <w:b w:val="1"/>
            <w:bCs w:val="1"/>
            <w:i w:val="0"/>
            <w:iCs w:val="0"/>
            <w:noProof w:val="0"/>
            <w:sz w:val="24"/>
            <w:szCs w:val="24"/>
            <w:lang w:val="es-CL"/>
          </w:rPr>
          <w:t>fernando.torres@sag.gob.cl</w:t>
        </w:r>
      </w:hyperlink>
      <w:r w:rsidRPr="51B48642" w:rsidR="16065322">
        <w:rPr>
          <w:rFonts w:ascii="Calibri" w:hAnsi="Calibri" w:eastAsia="Calibri" w:cs="Calibri"/>
          <w:b w:val="1"/>
          <w:bCs w:val="1"/>
          <w:i w:val="1"/>
          <w:iCs w:val="1"/>
          <w:noProof w:val="0"/>
          <w:sz w:val="24"/>
          <w:szCs w:val="24"/>
          <w:lang w:val="es-CL"/>
        </w:rPr>
        <w:t>)</w:t>
      </w:r>
    </w:p>
    <w:p w:rsidR="51B48642" w:rsidP="51B48642" w:rsidRDefault="51B48642" w14:paraId="7203212C" w14:textId="2092B1C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71E677"/>
  <w15:docId w15:val="{52732dae-633b-4bc5-b143-344ee11d56f2}"/>
  <w:rsids>
    <w:rsidRoot w:val="378493BF"/>
    <w:rsid w:val="13EE4839"/>
    <w:rsid w:val="16065322"/>
    <w:rsid w:val="378493BF"/>
    <w:rsid w:val="51B4864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pablo.reyes@sag.gob.cl" TargetMode="External" Id="Rd9805eaa4a2c4118" /><Relationship Type="http://schemas.openxmlformats.org/officeDocument/2006/relationships/hyperlink" Target="mailto:fernando.torres@sag.gob.cl" TargetMode="External" Id="R0388ec686c8f4e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2020-03-26T23:01:09.4811651Z</dcterms:created>
  <dcterms:modified xsi:type="dcterms:W3CDTF">2020-03-26T23:03:13.6338571Z</dcterms:modified>
  <dc:creator>Pamela Diana Ibanez Frias</dc:creator>
  <lastModifiedBy>Pamela Diana Ibanez Frias</lastModifiedBy>
</coreProperties>
</file>