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03792" w14:textId="3C6D5330" w:rsidR="00912F92" w:rsidRPr="00912F92" w:rsidRDefault="00912F92" w:rsidP="000A4D57">
      <w:pPr>
        <w:jc w:val="center"/>
        <w:rPr>
          <w:b/>
          <w:color w:val="0070C0"/>
          <w:szCs w:val="28"/>
        </w:rPr>
      </w:pPr>
      <w:r w:rsidRPr="00721621">
        <w:rPr>
          <w:b/>
          <w:color w:val="0070C0"/>
          <w:szCs w:val="28"/>
        </w:rPr>
        <w:t>Servicio Agrícola y Ganadero</w:t>
      </w:r>
    </w:p>
    <w:p w14:paraId="67C0B62D" w14:textId="491D211E" w:rsidR="005B3671" w:rsidRDefault="00F24C53" w:rsidP="000A4D57">
      <w:pPr>
        <w:jc w:val="center"/>
        <w:rPr>
          <w:b/>
          <w:color w:val="0070C0"/>
          <w:sz w:val="28"/>
          <w:szCs w:val="28"/>
        </w:rPr>
      </w:pPr>
      <w:r w:rsidRPr="00E17CCA">
        <w:rPr>
          <w:b/>
          <w:noProof/>
          <w:color w:val="0070C0"/>
          <w:sz w:val="28"/>
          <w:szCs w:val="28"/>
          <w:highlight w:val="yellow"/>
          <w:lang w:eastAsia="es-CL"/>
        </w:rPr>
        <w:drawing>
          <wp:anchor distT="0" distB="0" distL="114300" distR="114300" simplePos="0" relativeHeight="251659264" behindDoc="0" locked="0" layoutInCell="1" allowOverlap="1" wp14:anchorId="6CB7CA4D" wp14:editId="6FA84C03">
            <wp:simplePos x="0" y="0"/>
            <wp:positionH relativeFrom="column">
              <wp:posOffset>1734544</wp:posOffset>
            </wp:positionH>
            <wp:positionV relativeFrom="paragraph">
              <wp:posOffset>1657</wp:posOffset>
            </wp:positionV>
            <wp:extent cx="718820" cy="652145"/>
            <wp:effectExtent l="0" t="0" r="508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_logocolor_pequen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820" cy="652145"/>
                    </a:xfrm>
                    <a:prstGeom prst="rect">
                      <a:avLst/>
                    </a:prstGeom>
                  </pic:spPr>
                </pic:pic>
              </a:graphicData>
            </a:graphic>
            <wp14:sizeRelH relativeFrom="page">
              <wp14:pctWidth>0</wp14:pctWidth>
            </wp14:sizeRelH>
            <wp14:sizeRelV relativeFrom="page">
              <wp14:pctHeight>0</wp14:pctHeight>
            </wp14:sizeRelV>
          </wp:anchor>
        </w:drawing>
      </w:r>
    </w:p>
    <w:p w14:paraId="6719C9E4" w14:textId="77777777" w:rsidR="005B3671" w:rsidRDefault="005B3671" w:rsidP="000A4D57">
      <w:pPr>
        <w:jc w:val="center"/>
        <w:rPr>
          <w:b/>
          <w:color w:val="0070C0"/>
          <w:sz w:val="28"/>
          <w:szCs w:val="28"/>
        </w:rPr>
      </w:pPr>
    </w:p>
    <w:p w14:paraId="63631F18" w14:textId="53F2EB4E" w:rsidR="001E2891" w:rsidRPr="001E2891" w:rsidRDefault="001E2891" w:rsidP="001E2891">
      <w:pPr>
        <w:jc w:val="center"/>
        <w:rPr>
          <w:b/>
          <w:color w:val="404040" w:themeColor="text1" w:themeTint="BF"/>
          <w:sz w:val="28"/>
          <w:szCs w:val="28"/>
        </w:rPr>
      </w:pPr>
      <w:r w:rsidRPr="001E2891">
        <w:rPr>
          <w:b/>
          <w:color w:val="404040" w:themeColor="text1" w:themeTint="BF"/>
          <w:sz w:val="28"/>
          <w:szCs w:val="28"/>
        </w:rPr>
        <w:t>EXIGENCIAS NORMATIVAS PARA EL COMERCIO DE SEMILLA CORRIENTE</w:t>
      </w:r>
    </w:p>
    <w:p w14:paraId="6CACD1CE" w14:textId="065ABFD3" w:rsidR="005B3671" w:rsidRDefault="005B3671" w:rsidP="000A4D57">
      <w:pPr>
        <w:jc w:val="center"/>
        <w:rPr>
          <w:b/>
          <w:color w:val="0070C0"/>
          <w:sz w:val="28"/>
          <w:szCs w:val="28"/>
        </w:rPr>
      </w:pPr>
    </w:p>
    <w:p w14:paraId="3CF9AFDE" w14:textId="77777777" w:rsidR="005B3671" w:rsidRDefault="00912F92" w:rsidP="000A4D57">
      <w:pPr>
        <w:jc w:val="center"/>
        <w:rPr>
          <w:b/>
          <w:color w:val="0070C0"/>
          <w:sz w:val="28"/>
          <w:szCs w:val="28"/>
        </w:rPr>
      </w:pPr>
      <w:r>
        <w:rPr>
          <w:b/>
          <w:noProof/>
          <w:color w:val="0070C0"/>
          <w:sz w:val="28"/>
          <w:szCs w:val="28"/>
          <w:lang w:eastAsia="es-CL"/>
        </w:rPr>
        <w:drawing>
          <wp:anchor distT="0" distB="0" distL="114300" distR="114300" simplePos="0" relativeHeight="251658240" behindDoc="0" locked="0" layoutInCell="1" allowOverlap="1" wp14:anchorId="5A5C46EC" wp14:editId="39B15F20">
            <wp:simplePos x="0" y="0"/>
            <wp:positionH relativeFrom="column">
              <wp:posOffset>748063</wp:posOffset>
            </wp:positionH>
            <wp:positionV relativeFrom="paragraph">
              <wp:posOffset>181387</wp:posOffset>
            </wp:positionV>
            <wp:extent cx="2617470" cy="196342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49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7470" cy="1963420"/>
                    </a:xfrm>
                    <a:prstGeom prst="rect">
                      <a:avLst/>
                    </a:prstGeom>
                  </pic:spPr>
                </pic:pic>
              </a:graphicData>
            </a:graphic>
            <wp14:sizeRelH relativeFrom="page">
              <wp14:pctWidth>0</wp14:pctWidth>
            </wp14:sizeRelH>
            <wp14:sizeRelV relativeFrom="page">
              <wp14:pctHeight>0</wp14:pctHeight>
            </wp14:sizeRelV>
          </wp:anchor>
        </w:drawing>
      </w:r>
    </w:p>
    <w:p w14:paraId="51DC9E01" w14:textId="77777777" w:rsidR="00912F92" w:rsidRDefault="00912F92" w:rsidP="00912F92">
      <w:pPr>
        <w:spacing w:after="0"/>
        <w:jc w:val="center"/>
        <w:rPr>
          <w:color w:val="0070C0"/>
          <w:sz w:val="20"/>
          <w:szCs w:val="28"/>
        </w:rPr>
      </w:pPr>
    </w:p>
    <w:p w14:paraId="17A67BB6" w14:textId="77777777" w:rsidR="00912F92" w:rsidRDefault="00912F92" w:rsidP="00912F92">
      <w:pPr>
        <w:spacing w:after="0"/>
        <w:jc w:val="center"/>
        <w:rPr>
          <w:color w:val="0070C0"/>
          <w:sz w:val="20"/>
          <w:szCs w:val="28"/>
        </w:rPr>
      </w:pPr>
    </w:p>
    <w:p w14:paraId="68E4A572" w14:textId="77777777" w:rsidR="00912F92" w:rsidRDefault="00912F92" w:rsidP="00912F92">
      <w:pPr>
        <w:spacing w:after="0"/>
        <w:jc w:val="center"/>
        <w:rPr>
          <w:color w:val="0070C0"/>
          <w:sz w:val="20"/>
          <w:szCs w:val="28"/>
        </w:rPr>
      </w:pPr>
    </w:p>
    <w:p w14:paraId="26ABE653" w14:textId="77777777" w:rsidR="00912F92" w:rsidRDefault="00912F92" w:rsidP="00912F92">
      <w:pPr>
        <w:spacing w:after="0"/>
        <w:jc w:val="center"/>
        <w:rPr>
          <w:color w:val="0070C0"/>
          <w:sz w:val="20"/>
          <w:szCs w:val="28"/>
        </w:rPr>
      </w:pPr>
    </w:p>
    <w:p w14:paraId="2BAFC4D0" w14:textId="77777777" w:rsidR="00912F92" w:rsidRDefault="00912F92" w:rsidP="00912F92">
      <w:pPr>
        <w:spacing w:after="0"/>
        <w:jc w:val="center"/>
        <w:rPr>
          <w:color w:val="0070C0"/>
          <w:sz w:val="20"/>
          <w:szCs w:val="28"/>
        </w:rPr>
      </w:pPr>
    </w:p>
    <w:p w14:paraId="111E1E0E" w14:textId="77777777" w:rsidR="00912F92" w:rsidRDefault="00912F92" w:rsidP="00912F92">
      <w:pPr>
        <w:spacing w:after="0"/>
        <w:jc w:val="center"/>
        <w:rPr>
          <w:color w:val="0070C0"/>
          <w:sz w:val="20"/>
          <w:szCs w:val="28"/>
        </w:rPr>
      </w:pPr>
    </w:p>
    <w:p w14:paraId="4B73C54B" w14:textId="77777777" w:rsidR="00912F92" w:rsidRDefault="00912F92" w:rsidP="00912F92">
      <w:pPr>
        <w:spacing w:after="0"/>
        <w:jc w:val="center"/>
        <w:rPr>
          <w:color w:val="0070C0"/>
          <w:sz w:val="20"/>
          <w:szCs w:val="28"/>
        </w:rPr>
      </w:pPr>
    </w:p>
    <w:p w14:paraId="3364AFA7" w14:textId="77777777" w:rsidR="00912F92" w:rsidRDefault="00912F92" w:rsidP="00912F92">
      <w:pPr>
        <w:spacing w:after="0"/>
        <w:jc w:val="center"/>
        <w:rPr>
          <w:color w:val="0070C0"/>
          <w:sz w:val="20"/>
          <w:szCs w:val="28"/>
        </w:rPr>
      </w:pPr>
    </w:p>
    <w:p w14:paraId="38B3789A" w14:textId="77777777" w:rsidR="00912F92" w:rsidRDefault="00912F92" w:rsidP="00912F92">
      <w:pPr>
        <w:spacing w:after="0"/>
        <w:jc w:val="center"/>
        <w:rPr>
          <w:color w:val="0070C0"/>
          <w:sz w:val="20"/>
          <w:szCs w:val="28"/>
        </w:rPr>
      </w:pPr>
    </w:p>
    <w:p w14:paraId="58268B1A" w14:textId="77777777" w:rsidR="00912F92" w:rsidRDefault="00912F92" w:rsidP="00912F92">
      <w:pPr>
        <w:spacing w:after="0"/>
        <w:jc w:val="center"/>
        <w:rPr>
          <w:color w:val="0070C0"/>
          <w:sz w:val="20"/>
          <w:szCs w:val="28"/>
        </w:rPr>
      </w:pPr>
    </w:p>
    <w:p w14:paraId="59B35882" w14:textId="77777777" w:rsidR="00912F92" w:rsidRDefault="00912F92" w:rsidP="00912F92">
      <w:pPr>
        <w:spacing w:after="0"/>
        <w:jc w:val="center"/>
        <w:rPr>
          <w:color w:val="0070C0"/>
          <w:sz w:val="20"/>
          <w:szCs w:val="28"/>
        </w:rPr>
      </w:pPr>
    </w:p>
    <w:p w14:paraId="50575AED" w14:textId="77777777" w:rsidR="00912F92" w:rsidRDefault="00912F92" w:rsidP="00912F92">
      <w:pPr>
        <w:spacing w:after="0"/>
        <w:jc w:val="center"/>
        <w:rPr>
          <w:color w:val="0070C0"/>
          <w:sz w:val="20"/>
          <w:szCs w:val="28"/>
        </w:rPr>
      </w:pPr>
    </w:p>
    <w:p w14:paraId="42481EEC" w14:textId="77777777" w:rsidR="00912F92" w:rsidRDefault="00912F92" w:rsidP="00912F92">
      <w:pPr>
        <w:spacing w:after="0"/>
        <w:jc w:val="center"/>
        <w:rPr>
          <w:color w:val="0070C0"/>
          <w:sz w:val="20"/>
          <w:szCs w:val="28"/>
        </w:rPr>
      </w:pPr>
    </w:p>
    <w:p w14:paraId="4F3FFA71" w14:textId="77777777" w:rsidR="00912F92" w:rsidRDefault="00912F92" w:rsidP="008914B4">
      <w:pPr>
        <w:spacing w:after="0"/>
        <w:rPr>
          <w:color w:val="0070C0"/>
          <w:sz w:val="20"/>
          <w:szCs w:val="28"/>
        </w:rPr>
      </w:pPr>
    </w:p>
    <w:p w14:paraId="6477B3D7" w14:textId="4780A122" w:rsidR="005B3671" w:rsidRPr="00912F92" w:rsidRDefault="00912F92" w:rsidP="00912F92">
      <w:pPr>
        <w:spacing w:after="0"/>
        <w:jc w:val="center"/>
        <w:rPr>
          <w:color w:val="0070C0"/>
          <w:sz w:val="20"/>
          <w:szCs w:val="28"/>
        </w:rPr>
      </w:pPr>
      <w:r>
        <w:rPr>
          <w:color w:val="0070C0"/>
          <w:sz w:val="20"/>
          <w:szCs w:val="28"/>
        </w:rPr>
        <w:t xml:space="preserve">División </w:t>
      </w:r>
      <w:r w:rsidR="00D71E89">
        <w:rPr>
          <w:color w:val="0070C0"/>
          <w:sz w:val="20"/>
          <w:szCs w:val="28"/>
        </w:rPr>
        <w:t xml:space="preserve">Protección Agrícola- Forestal y </w:t>
      </w:r>
      <w:r>
        <w:rPr>
          <w:color w:val="0070C0"/>
          <w:sz w:val="20"/>
          <w:szCs w:val="28"/>
        </w:rPr>
        <w:t>Semillas</w:t>
      </w:r>
    </w:p>
    <w:p w14:paraId="52BCF9B4" w14:textId="082AF263" w:rsidR="00D71E89" w:rsidRDefault="00912F92" w:rsidP="00D71E89">
      <w:pPr>
        <w:spacing w:after="0"/>
        <w:jc w:val="center"/>
        <w:rPr>
          <w:color w:val="0070C0"/>
          <w:sz w:val="20"/>
          <w:szCs w:val="28"/>
        </w:rPr>
      </w:pPr>
      <w:r>
        <w:rPr>
          <w:color w:val="0070C0"/>
          <w:sz w:val="20"/>
          <w:szCs w:val="28"/>
        </w:rPr>
        <w:t xml:space="preserve">Subdepartamento de </w:t>
      </w:r>
      <w:r w:rsidR="00D71E89">
        <w:rPr>
          <w:color w:val="0070C0"/>
          <w:sz w:val="20"/>
          <w:szCs w:val="28"/>
        </w:rPr>
        <w:t>Biotecnología, Registro y Control Semillas y Plantas</w:t>
      </w:r>
    </w:p>
    <w:p w14:paraId="20BA7D7F" w14:textId="4374B6AF" w:rsidR="00D71E89" w:rsidRPr="00912F92" w:rsidRDefault="00D71E89" w:rsidP="00D71E89">
      <w:pPr>
        <w:spacing w:after="0"/>
        <w:jc w:val="center"/>
        <w:rPr>
          <w:color w:val="0070C0"/>
          <w:sz w:val="20"/>
          <w:szCs w:val="28"/>
        </w:rPr>
      </w:pPr>
      <w:r>
        <w:rPr>
          <w:color w:val="0070C0"/>
          <w:sz w:val="20"/>
          <w:szCs w:val="28"/>
        </w:rPr>
        <w:t>Sección Control de Semillas y Plantas</w:t>
      </w:r>
    </w:p>
    <w:p w14:paraId="7ACB3B7A" w14:textId="26134E94" w:rsidR="00767776" w:rsidRDefault="000A4D57" w:rsidP="000A4D57">
      <w:pPr>
        <w:jc w:val="center"/>
        <w:rPr>
          <w:b/>
          <w:color w:val="0070C0"/>
          <w:sz w:val="28"/>
          <w:szCs w:val="28"/>
        </w:rPr>
      </w:pPr>
      <w:r w:rsidRPr="00A229A2">
        <w:rPr>
          <w:b/>
          <w:color w:val="0070C0"/>
          <w:sz w:val="28"/>
          <w:szCs w:val="28"/>
        </w:rPr>
        <w:t>E</w:t>
      </w:r>
      <w:r w:rsidRPr="00F14C1A">
        <w:rPr>
          <w:b/>
          <w:color w:val="0070C0"/>
          <w:sz w:val="28"/>
          <w:szCs w:val="28"/>
        </w:rPr>
        <w:t>X</w:t>
      </w:r>
      <w:r w:rsidRPr="00A229A2">
        <w:rPr>
          <w:b/>
          <w:color w:val="0070C0"/>
          <w:sz w:val="28"/>
          <w:szCs w:val="28"/>
        </w:rPr>
        <w:t>IGENCIAS NORMATIVAS PARA EL COMERCIO DE SEMILLA CORRIENTE</w:t>
      </w:r>
    </w:p>
    <w:p w14:paraId="61B5B593" w14:textId="77777777" w:rsidR="00F14C1A" w:rsidRPr="00A229A2" w:rsidRDefault="00F14C1A" w:rsidP="000A4D57">
      <w:pPr>
        <w:jc w:val="center"/>
        <w:rPr>
          <w:b/>
          <w:color w:val="0070C0"/>
          <w:sz w:val="28"/>
          <w:szCs w:val="28"/>
        </w:rPr>
      </w:pPr>
    </w:p>
    <w:p w14:paraId="1303A4CB" w14:textId="77777777" w:rsidR="00A229A2" w:rsidRPr="00817896" w:rsidRDefault="00F14C1A" w:rsidP="000A4D57">
      <w:pPr>
        <w:jc w:val="center"/>
        <w:rPr>
          <w:b/>
          <w:color w:val="0070C0"/>
          <w:sz w:val="24"/>
          <w:szCs w:val="24"/>
        </w:rPr>
      </w:pPr>
      <w:r>
        <w:rPr>
          <w:b/>
          <w:color w:val="0070C0"/>
          <w:sz w:val="24"/>
          <w:szCs w:val="24"/>
        </w:rPr>
        <w:t>1. INTRODUCCIÓN</w:t>
      </w:r>
    </w:p>
    <w:p w14:paraId="0DD5B1CD" w14:textId="7E5480A6" w:rsidR="006069BA" w:rsidRPr="006069BA" w:rsidRDefault="006069BA" w:rsidP="006069BA">
      <w:pPr>
        <w:jc w:val="both"/>
        <w:rPr>
          <w:b/>
          <w:color w:val="404040" w:themeColor="text1" w:themeTint="BF"/>
          <w:sz w:val="24"/>
          <w:szCs w:val="24"/>
          <w:lang w:val="es-ES_tradnl"/>
        </w:rPr>
      </w:pPr>
      <w:r w:rsidRPr="00A229A2">
        <w:rPr>
          <w:color w:val="404040" w:themeColor="text1" w:themeTint="BF"/>
          <w:sz w:val="24"/>
          <w:szCs w:val="24"/>
        </w:rPr>
        <w:t>S</w:t>
      </w:r>
      <w:r>
        <w:rPr>
          <w:color w:val="404040" w:themeColor="text1" w:themeTint="BF"/>
          <w:sz w:val="24"/>
          <w:szCs w:val="24"/>
        </w:rPr>
        <w:t>r/Sra. Comerciante</w:t>
      </w:r>
      <w:r w:rsidRPr="00A229A2">
        <w:rPr>
          <w:color w:val="404040" w:themeColor="text1" w:themeTint="BF"/>
          <w:sz w:val="24"/>
          <w:szCs w:val="24"/>
        </w:rPr>
        <w:t xml:space="preserve">: Recordamos a usted </w:t>
      </w:r>
      <w:r>
        <w:rPr>
          <w:color w:val="404040" w:themeColor="text1" w:themeTint="BF"/>
          <w:sz w:val="24"/>
          <w:szCs w:val="24"/>
        </w:rPr>
        <w:t>que e</w:t>
      </w:r>
      <w:r w:rsidRPr="00A229A2">
        <w:rPr>
          <w:color w:val="404040" w:themeColor="text1" w:themeTint="BF"/>
          <w:sz w:val="24"/>
          <w:szCs w:val="24"/>
        </w:rPr>
        <w:t>l</w:t>
      </w:r>
      <w:r w:rsidRPr="006069BA">
        <w:rPr>
          <w:color w:val="404040" w:themeColor="text1" w:themeTint="BF"/>
          <w:sz w:val="24"/>
          <w:szCs w:val="24"/>
          <w:lang w:val="es-ES_tradnl"/>
        </w:rPr>
        <w:t xml:space="preserve"> comercio de semillas está regulado por las disposiciones contenidas en la Ley de Semillas (DL 1</w:t>
      </w:r>
      <w:bookmarkStart w:id="0" w:name="_GoBack"/>
      <w:r w:rsidR="008719CC">
        <w:rPr>
          <w:color w:val="404040" w:themeColor="text1" w:themeTint="BF"/>
          <w:sz w:val="24"/>
          <w:szCs w:val="24"/>
          <w:lang w:val="es-ES_tradnl"/>
        </w:rPr>
        <w:t>.</w:t>
      </w:r>
      <w:bookmarkEnd w:id="0"/>
      <w:r w:rsidRPr="006069BA">
        <w:rPr>
          <w:color w:val="404040" w:themeColor="text1" w:themeTint="BF"/>
          <w:sz w:val="24"/>
          <w:szCs w:val="24"/>
          <w:lang w:val="es-ES_tradnl"/>
        </w:rPr>
        <w:t xml:space="preserve">764 de 1977), su Reglamento General (DS 188/1978) y en las Resoluciones dictadas por el Servicio Agrícola y </w:t>
      </w:r>
      <w:r w:rsidR="00AE6FAD">
        <w:rPr>
          <w:color w:val="404040" w:themeColor="text1" w:themeTint="BF"/>
          <w:sz w:val="24"/>
          <w:szCs w:val="24"/>
          <w:lang w:val="es-ES_tradnl"/>
        </w:rPr>
        <w:t xml:space="preserve">Ganadero (SAG). Este organismo </w:t>
      </w:r>
      <w:r w:rsidRPr="006069BA">
        <w:rPr>
          <w:color w:val="404040" w:themeColor="text1" w:themeTint="BF"/>
          <w:sz w:val="24"/>
          <w:szCs w:val="24"/>
          <w:lang w:val="es-ES_tradnl"/>
        </w:rPr>
        <w:t>es el encargado de fijar los requisitos mínimos que deben reunir las semillas para poder ser comercia</w:t>
      </w:r>
      <w:r>
        <w:rPr>
          <w:color w:val="404040" w:themeColor="text1" w:themeTint="BF"/>
          <w:sz w:val="24"/>
          <w:szCs w:val="24"/>
          <w:lang w:val="es-ES_tradnl"/>
        </w:rPr>
        <w:t>lizadas.</w:t>
      </w:r>
    </w:p>
    <w:p w14:paraId="5A12C5D6" w14:textId="699BCAE3" w:rsidR="006069BA" w:rsidRDefault="006069BA" w:rsidP="006069BA">
      <w:pPr>
        <w:jc w:val="both"/>
        <w:rPr>
          <w:color w:val="404040" w:themeColor="text1" w:themeTint="BF"/>
          <w:lang w:val="es-ES_tradnl"/>
        </w:rPr>
      </w:pPr>
      <w:r w:rsidRPr="006069BA">
        <w:rPr>
          <w:color w:val="404040" w:themeColor="text1" w:themeTint="BF"/>
          <w:sz w:val="24"/>
          <w:szCs w:val="24"/>
          <w:lang w:val="es-ES_tradnl"/>
        </w:rPr>
        <w:t>La Ley de Semillas l</w:t>
      </w:r>
      <w:r w:rsidR="00AE6FAD">
        <w:rPr>
          <w:color w:val="404040" w:themeColor="text1" w:themeTint="BF"/>
          <w:sz w:val="24"/>
          <w:szCs w:val="24"/>
          <w:lang w:val="es-ES_tradnl"/>
        </w:rPr>
        <w:t xml:space="preserve">e entrega al SAG la función de </w:t>
      </w:r>
      <w:r w:rsidRPr="006069BA">
        <w:rPr>
          <w:color w:val="404040" w:themeColor="text1" w:themeTint="BF"/>
          <w:sz w:val="24"/>
          <w:szCs w:val="24"/>
          <w:lang w:val="es-ES_tradnl"/>
        </w:rPr>
        <w:t>fiscalizar e</w:t>
      </w:r>
      <w:r w:rsidR="00077616">
        <w:rPr>
          <w:color w:val="404040" w:themeColor="text1" w:themeTint="BF"/>
          <w:sz w:val="24"/>
          <w:szCs w:val="24"/>
          <w:lang w:val="es-ES_tradnl"/>
        </w:rPr>
        <w:t xml:space="preserve">l comercio de </w:t>
      </w:r>
      <w:r w:rsidR="00077616" w:rsidRPr="00721621">
        <w:rPr>
          <w:color w:val="404040" w:themeColor="text1" w:themeTint="BF"/>
          <w:sz w:val="24"/>
          <w:szCs w:val="24"/>
          <w:lang w:val="es-ES_tradnl"/>
        </w:rPr>
        <w:t>semillas</w:t>
      </w:r>
      <w:r w:rsidR="00F24C53" w:rsidRPr="00721621">
        <w:rPr>
          <w:color w:val="404040" w:themeColor="text1" w:themeTint="BF"/>
          <w:sz w:val="24"/>
          <w:szCs w:val="24"/>
          <w:lang w:val="es-ES_tradnl"/>
        </w:rPr>
        <w:t>, cuyo propósito es</w:t>
      </w:r>
      <w:r w:rsidR="00077616" w:rsidRPr="00721621">
        <w:rPr>
          <w:color w:val="404040" w:themeColor="text1" w:themeTint="BF"/>
          <w:sz w:val="24"/>
          <w:szCs w:val="24"/>
          <w:lang w:val="es-ES_tradnl"/>
        </w:rPr>
        <w:t xml:space="preserve"> </w:t>
      </w:r>
      <w:r w:rsidR="00F24C53" w:rsidRPr="00721621">
        <w:rPr>
          <w:color w:val="404040" w:themeColor="text1" w:themeTint="BF"/>
          <w:sz w:val="24"/>
          <w:szCs w:val="24"/>
          <w:lang w:val="es-ES_tradnl"/>
        </w:rPr>
        <w:t>evitar que los adquirientes de semillas sean inducidos a error o engaño y contribuir así una sana competencia en el comercio.</w:t>
      </w:r>
      <w:r w:rsidR="00077616" w:rsidRPr="00DD559F">
        <w:rPr>
          <w:color w:val="404040" w:themeColor="text1" w:themeTint="BF"/>
          <w:sz w:val="28"/>
          <w:szCs w:val="24"/>
          <w:lang w:val="es-ES_tradnl"/>
        </w:rPr>
        <w:t xml:space="preserve"> </w:t>
      </w:r>
      <w:r w:rsidR="00077616">
        <w:rPr>
          <w:color w:val="404040" w:themeColor="text1" w:themeTint="BF"/>
          <w:sz w:val="24"/>
          <w:szCs w:val="24"/>
          <w:lang w:val="es-ES_tradnl"/>
        </w:rPr>
        <w:t>Esta</w:t>
      </w:r>
      <w:r w:rsidRPr="006069BA">
        <w:rPr>
          <w:color w:val="404040" w:themeColor="text1" w:themeTint="BF"/>
          <w:sz w:val="24"/>
          <w:szCs w:val="24"/>
          <w:lang w:val="es-ES_tradnl"/>
        </w:rPr>
        <w:t xml:space="preserve"> fiscalización se realiza mediante inspecciones periódicas a los establecimientos de procesamiento y expendio de semillas. En tales inspecciones</w:t>
      </w:r>
      <w:r w:rsidR="00077616">
        <w:rPr>
          <w:color w:val="404040" w:themeColor="text1" w:themeTint="BF"/>
          <w:sz w:val="24"/>
          <w:szCs w:val="24"/>
          <w:lang w:val="es-ES_tradnl"/>
        </w:rPr>
        <w:t>,</w:t>
      </w:r>
      <w:r w:rsidRPr="006069BA">
        <w:rPr>
          <w:color w:val="404040" w:themeColor="text1" w:themeTint="BF"/>
          <w:sz w:val="24"/>
          <w:szCs w:val="24"/>
          <w:lang w:val="es-ES_tradnl"/>
        </w:rPr>
        <w:t xml:space="preserve"> el SAG verifica que las semillas ofrecidas a la venta estén debidamente envasadas, rotuladas y etiquetadas. </w:t>
      </w:r>
      <w:r w:rsidR="00306452" w:rsidRPr="006069BA">
        <w:rPr>
          <w:color w:val="404040" w:themeColor="text1" w:themeTint="BF"/>
          <w:sz w:val="24"/>
          <w:szCs w:val="24"/>
          <w:lang w:val="es-ES_tradnl"/>
        </w:rPr>
        <w:t>Asimismo</w:t>
      </w:r>
      <w:r w:rsidR="00306452">
        <w:rPr>
          <w:color w:val="404040" w:themeColor="text1" w:themeTint="BF"/>
          <w:sz w:val="24"/>
          <w:szCs w:val="24"/>
          <w:lang w:val="es-ES_tradnl"/>
        </w:rPr>
        <w:t>,</w:t>
      </w:r>
      <w:r w:rsidR="00306452" w:rsidRPr="006069BA">
        <w:rPr>
          <w:color w:val="404040" w:themeColor="text1" w:themeTint="BF"/>
          <w:sz w:val="24"/>
          <w:szCs w:val="24"/>
          <w:lang w:val="es-ES_tradnl"/>
        </w:rPr>
        <w:t xml:space="preserve"> para</w:t>
      </w:r>
      <w:r w:rsidRPr="006069BA">
        <w:rPr>
          <w:color w:val="404040" w:themeColor="text1" w:themeTint="BF"/>
          <w:sz w:val="24"/>
          <w:szCs w:val="24"/>
          <w:lang w:val="es-ES_tradnl"/>
        </w:rPr>
        <w:t xml:space="preserve"> los fines de comprobar el cumplimiento de los requisitos de calidad de las semillas, es que la Ley faculta a los inspectores </w:t>
      </w:r>
      <w:r w:rsidR="008719CC">
        <w:rPr>
          <w:color w:val="404040" w:themeColor="text1" w:themeTint="BF"/>
          <w:sz w:val="24"/>
          <w:szCs w:val="24"/>
          <w:lang w:val="es-ES_tradnl"/>
        </w:rPr>
        <w:t xml:space="preserve">SAG </w:t>
      </w:r>
      <w:r w:rsidRPr="006069BA">
        <w:rPr>
          <w:color w:val="404040" w:themeColor="text1" w:themeTint="BF"/>
          <w:sz w:val="24"/>
          <w:szCs w:val="24"/>
          <w:lang w:val="es-ES_tradnl"/>
        </w:rPr>
        <w:t>para tomar muestras</w:t>
      </w:r>
      <w:r w:rsidR="00AE6FAD">
        <w:rPr>
          <w:color w:val="404040" w:themeColor="text1" w:themeTint="BF"/>
          <w:sz w:val="24"/>
          <w:szCs w:val="24"/>
          <w:lang w:val="es-ES_tradnl"/>
        </w:rPr>
        <w:t xml:space="preserve"> de los lotes que se expenden, </w:t>
      </w:r>
      <w:r w:rsidRPr="006069BA">
        <w:rPr>
          <w:color w:val="404040" w:themeColor="text1" w:themeTint="BF"/>
          <w:sz w:val="24"/>
          <w:szCs w:val="24"/>
          <w:lang w:val="es-ES_tradnl"/>
        </w:rPr>
        <w:t xml:space="preserve">las que son analizadas en los laboratorios oficiales del Servicio. </w:t>
      </w:r>
      <w:r w:rsidR="004334EF">
        <w:rPr>
          <w:color w:val="404040" w:themeColor="text1" w:themeTint="BF"/>
          <w:sz w:val="24"/>
          <w:szCs w:val="24"/>
          <w:lang w:val="es-ES_tradnl"/>
        </w:rPr>
        <w:t xml:space="preserve">La legislación </w:t>
      </w:r>
      <w:r w:rsidR="004334EF">
        <w:rPr>
          <w:color w:val="404040" w:themeColor="text1" w:themeTint="BF"/>
          <w:sz w:val="24"/>
          <w:szCs w:val="24"/>
          <w:lang w:val="es-ES_tradnl"/>
        </w:rPr>
        <w:lastRenderedPageBreak/>
        <w:t>faculta también</w:t>
      </w:r>
      <w:r w:rsidRPr="003F4EFA">
        <w:rPr>
          <w:color w:val="404040" w:themeColor="text1" w:themeTint="BF"/>
          <w:sz w:val="24"/>
          <w:szCs w:val="24"/>
          <w:lang w:val="es-ES_tradnl"/>
        </w:rPr>
        <w:t xml:space="preserve"> al SAG para decretar la inmediata suspensión tempo</w:t>
      </w:r>
      <w:r w:rsidR="003F4EFA" w:rsidRPr="003F4EFA">
        <w:rPr>
          <w:color w:val="404040" w:themeColor="text1" w:themeTint="BF"/>
          <w:sz w:val="24"/>
          <w:szCs w:val="24"/>
          <w:lang w:val="es-ES_tradnl"/>
        </w:rPr>
        <w:t>ral de venta de un lote cuando este no cumpla con los requisitos mínimos establecidos en la normativa vigente. L</w:t>
      </w:r>
      <w:r w:rsidRPr="003F4EFA">
        <w:rPr>
          <w:color w:val="404040" w:themeColor="text1" w:themeTint="BF"/>
          <w:sz w:val="24"/>
          <w:szCs w:val="24"/>
          <w:lang w:val="es-ES_tradnl"/>
        </w:rPr>
        <w:t>os infractores pueden ser sancionados con multas en dinero de hasta 100 UT.</w:t>
      </w:r>
      <w:r w:rsidRPr="006069BA">
        <w:rPr>
          <w:color w:val="404040" w:themeColor="text1" w:themeTint="BF"/>
          <w:lang w:val="es-ES_tradnl"/>
        </w:rPr>
        <w:t xml:space="preserve"> </w:t>
      </w:r>
    </w:p>
    <w:p w14:paraId="1D3C7DB5" w14:textId="77777777" w:rsidR="00F14C1A" w:rsidRDefault="00F14C1A" w:rsidP="006069BA">
      <w:pPr>
        <w:jc w:val="both"/>
        <w:rPr>
          <w:color w:val="404040" w:themeColor="text1" w:themeTint="BF"/>
          <w:lang w:val="es-ES_tradnl"/>
        </w:rPr>
      </w:pPr>
    </w:p>
    <w:p w14:paraId="44979339" w14:textId="3C012456" w:rsidR="00F14C1A" w:rsidRDefault="00F14C1A" w:rsidP="00AB0C75">
      <w:pPr>
        <w:jc w:val="center"/>
        <w:rPr>
          <w:color w:val="0070C0"/>
          <w:szCs w:val="28"/>
          <w:lang w:val="es-ES_tradnl"/>
        </w:rPr>
      </w:pPr>
      <w:r>
        <w:rPr>
          <w:b/>
          <w:color w:val="0070C0"/>
          <w:sz w:val="24"/>
          <w:lang w:val="es-ES_tradnl"/>
        </w:rPr>
        <w:t>2</w:t>
      </w:r>
      <w:r w:rsidRPr="00F14C1A">
        <w:rPr>
          <w:b/>
          <w:color w:val="0070C0"/>
          <w:sz w:val="24"/>
          <w:lang w:val="es-ES_tradnl"/>
        </w:rPr>
        <w:t xml:space="preserve">. </w:t>
      </w:r>
      <w:r w:rsidR="009E6556" w:rsidRPr="00F14C1A">
        <w:rPr>
          <w:b/>
          <w:color w:val="0070C0"/>
          <w:sz w:val="24"/>
          <w:lang w:val="es-ES_tradnl"/>
        </w:rPr>
        <w:t>REQUISITOS PARA LA COMERCIALIZACIÓN DE SEMILLAS CORRIENTES</w:t>
      </w:r>
    </w:p>
    <w:p w14:paraId="05F7C58E" w14:textId="1E101A7B" w:rsidR="007A5FA9" w:rsidRPr="00721621" w:rsidRDefault="00F14C1A" w:rsidP="00F14C1A">
      <w:pPr>
        <w:spacing w:after="0"/>
        <w:jc w:val="both"/>
        <w:rPr>
          <w:color w:val="0070C0"/>
          <w:sz w:val="24"/>
          <w:szCs w:val="28"/>
          <w:lang w:val="es-ES_tradnl"/>
        </w:rPr>
      </w:pPr>
      <w:r w:rsidRPr="00721621">
        <w:rPr>
          <w:color w:val="0070C0"/>
          <w:sz w:val="24"/>
          <w:szCs w:val="28"/>
          <w:lang w:val="es-ES_tradnl"/>
        </w:rPr>
        <w:t xml:space="preserve">2. 1 </w:t>
      </w:r>
      <w:r w:rsidR="00F24C53" w:rsidRPr="00721621">
        <w:rPr>
          <w:color w:val="0070C0"/>
          <w:sz w:val="24"/>
          <w:szCs w:val="28"/>
          <w:lang w:val="es-ES_tradnl"/>
        </w:rPr>
        <w:t>Genuinidad</w:t>
      </w:r>
      <w:r w:rsidRPr="00721621">
        <w:rPr>
          <w:color w:val="0070C0"/>
          <w:sz w:val="24"/>
          <w:szCs w:val="28"/>
          <w:lang w:val="es-ES_tradnl"/>
        </w:rPr>
        <w:t xml:space="preserve"> </w:t>
      </w:r>
    </w:p>
    <w:p w14:paraId="0D6295E1" w14:textId="77777777" w:rsidR="00F14C1A" w:rsidRPr="00430E2D" w:rsidRDefault="00F14C1A" w:rsidP="00D171FE">
      <w:pPr>
        <w:spacing w:after="0" w:line="240" w:lineRule="auto"/>
        <w:jc w:val="both"/>
        <w:rPr>
          <w:color w:val="404040" w:themeColor="text1" w:themeTint="BF"/>
          <w:sz w:val="16"/>
          <w:szCs w:val="24"/>
          <w:highlight w:val="yellow"/>
        </w:rPr>
      </w:pPr>
    </w:p>
    <w:p w14:paraId="1A1CA28C" w14:textId="481E16A8" w:rsidR="00F14C1A" w:rsidRDefault="00F14C1A" w:rsidP="00CA3BC9">
      <w:pPr>
        <w:spacing w:line="240" w:lineRule="auto"/>
        <w:jc w:val="both"/>
        <w:rPr>
          <w:color w:val="404040" w:themeColor="text1" w:themeTint="BF"/>
          <w:sz w:val="24"/>
          <w:szCs w:val="24"/>
        </w:rPr>
      </w:pPr>
      <w:r w:rsidRPr="0065272F">
        <w:rPr>
          <w:color w:val="404040" w:themeColor="text1" w:themeTint="BF"/>
          <w:sz w:val="24"/>
          <w:szCs w:val="24"/>
        </w:rPr>
        <w:t>Las variedades que se desee comercializar deben reunir las siguientes condiciones</w:t>
      </w:r>
      <w:r w:rsidR="00CA3BC9" w:rsidRPr="0065272F">
        <w:rPr>
          <w:color w:val="404040" w:themeColor="text1" w:themeTint="BF"/>
          <w:sz w:val="24"/>
          <w:szCs w:val="24"/>
        </w:rPr>
        <w:t>, con el fin de que se garantice la concordancia completa y uniforme de la semilla con la especie o variedad botánicamente identificada</w:t>
      </w:r>
      <w:r w:rsidRPr="0065272F">
        <w:rPr>
          <w:color w:val="404040" w:themeColor="text1" w:themeTint="BF"/>
          <w:sz w:val="24"/>
          <w:szCs w:val="24"/>
        </w:rPr>
        <w:t>:</w:t>
      </w:r>
    </w:p>
    <w:p w14:paraId="5794851D" w14:textId="77777777" w:rsidR="00F14C1A" w:rsidRDefault="00F14C1A" w:rsidP="00EE021C">
      <w:pPr>
        <w:spacing w:line="240" w:lineRule="auto"/>
        <w:ind w:left="357"/>
        <w:jc w:val="both"/>
        <w:rPr>
          <w:color w:val="0070C0"/>
          <w:sz w:val="24"/>
          <w:szCs w:val="24"/>
        </w:rPr>
      </w:pPr>
      <w:r w:rsidRPr="00F14C1A">
        <w:rPr>
          <w:color w:val="0070C0"/>
          <w:sz w:val="24"/>
          <w:szCs w:val="24"/>
        </w:rPr>
        <w:t>2.1.1 Lista de Variedades Oficialmente Descritas</w:t>
      </w:r>
      <w:r>
        <w:rPr>
          <w:color w:val="0070C0"/>
          <w:sz w:val="24"/>
          <w:szCs w:val="24"/>
        </w:rPr>
        <w:t xml:space="preserve"> (LVOD)</w:t>
      </w:r>
    </w:p>
    <w:p w14:paraId="77C38279" w14:textId="6402037B" w:rsidR="00F14C1A" w:rsidRPr="00F14C1A" w:rsidRDefault="00F14C1A" w:rsidP="00A229A2">
      <w:pPr>
        <w:spacing w:line="240" w:lineRule="auto"/>
        <w:jc w:val="both"/>
        <w:rPr>
          <w:color w:val="0070C0"/>
          <w:sz w:val="24"/>
          <w:szCs w:val="24"/>
        </w:rPr>
      </w:pPr>
      <w:r w:rsidRPr="00D171FE">
        <w:rPr>
          <w:color w:val="404040" w:themeColor="text1" w:themeTint="BF"/>
          <w:sz w:val="24"/>
          <w:szCs w:val="24"/>
        </w:rPr>
        <w:t>E</w:t>
      </w:r>
      <w:r w:rsidRPr="00F14C1A">
        <w:rPr>
          <w:color w:val="404040" w:themeColor="text1" w:themeTint="BF"/>
          <w:sz w:val="24"/>
          <w:szCs w:val="24"/>
        </w:rPr>
        <w:t>n</w:t>
      </w:r>
      <w:r>
        <w:rPr>
          <w:color w:val="404040" w:themeColor="text1" w:themeTint="BF"/>
          <w:sz w:val="24"/>
          <w:szCs w:val="24"/>
        </w:rPr>
        <w:t xml:space="preserve"> el comercio solo pueden ofrecerse aquellas variedades que figuran en la LVOD. Esta Lista se aplica a todas las variedades de las especies agrícolas, con la excepción de especies ornamentales</w:t>
      </w:r>
      <w:r w:rsidR="006E7271">
        <w:rPr>
          <w:color w:val="404040" w:themeColor="text1" w:themeTint="BF"/>
          <w:sz w:val="24"/>
          <w:szCs w:val="24"/>
        </w:rPr>
        <w:t xml:space="preserve">. </w:t>
      </w:r>
      <w:r w:rsidR="006E7271" w:rsidRPr="001410CE">
        <w:rPr>
          <w:color w:val="404040" w:themeColor="text1" w:themeTint="BF"/>
          <w:sz w:val="24"/>
          <w:szCs w:val="24"/>
        </w:rPr>
        <w:t>Las variedades de especies hortícolas se irán incorporando de forma paulatina, previa comunicación del Servicio.</w:t>
      </w:r>
    </w:p>
    <w:p w14:paraId="22714D1A" w14:textId="3B77E88F" w:rsidR="00843D32" w:rsidRDefault="00843D32" w:rsidP="00843D32">
      <w:pPr>
        <w:spacing w:line="240" w:lineRule="auto"/>
        <w:jc w:val="both"/>
        <w:rPr>
          <w:color w:val="404040" w:themeColor="text1" w:themeTint="BF"/>
          <w:sz w:val="24"/>
          <w:szCs w:val="24"/>
        </w:rPr>
      </w:pPr>
      <w:r>
        <w:rPr>
          <w:color w:val="404040" w:themeColor="text1" w:themeTint="BF"/>
          <w:sz w:val="24"/>
          <w:szCs w:val="24"/>
        </w:rPr>
        <w:t xml:space="preserve">La LVOD </w:t>
      </w:r>
      <w:r w:rsidR="00F24C53">
        <w:rPr>
          <w:color w:val="404040" w:themeColor="text1" w:themeTint="BF"/>
          <w:sz w:val="24"/>
          <w:szCs w:val="24"/>
        </w:rPr>
        <w:t>está</w:t>
      </w:r>
      <w:r>
        <w:rPr>
          <w:color w:val="404040" w:themeColor="text1" w:themeTint="BF"/>
          <w:sz w:val="24"/>
          <w:szCs w:val="24"/>
        </w:rPr>
        <w:t xml:space="preserve"> compuesta por todas aquellas variedades cuya descripción ha sido presentada al Servicio. </w:t>
      </w:r>
      <w:r w:rsidRPr="00843D32">
        <w:rPr>
          <w:color w:val="404040" w:themeColor="text1" w:themeTint="BF"/>
          <w:sz w:val="24"/>
          <w:szCs w:val="24"/>
        </w:rPr>
        <w:t xml:space="preserve">Incluye </w:t>
      </w:r>
      <w:r w:rsidR="00F24C53">
        <w:rPr>
          <w:color w:val="404040" w:themeColor="text1" w:themeTint="BF"/>
          <w:sz w:val="24"/>
          <w:szCs w:val="24"/>
        </w:rPr>
        <w:t xml:space="preserve">tanto </w:t>
      </w:r>
      <w:r w:rsidRPr="00843D32">
        <w:rPr>
          <w:color w:val="404040" w:themeColor="text1" w:themeTint="BF"/>
          <w:sz w:val="24"/>
          <w:szCs w:val="24"/>
        </w:rPr>
        <w:t>a las variedades inscritas en el Re</w:t>
      </w:r>
      <w:r w:rsidR="00F24C53">
        <w:rPr>
          <w:color w:val="404040" w:themeColor="text1" w:themeTint="BF"/>
          <w:sz w:val="24"/>
          <w:szCs w:val="24"/>
        </w:rPr>
        <w:t>gistro de Variedades Protegidas y</w:t>
      </w:r>
      <w:r w:rsidRPr="00843D32">
        <w:rPr>
          <w:color w:val="404040" w:themeColor="text1" w:themeTint="BF"/>
          <w:sz w:val="24"/>
          <w:szCs w:val="24"/>
        </w:rPr>
        <w:t xml:space="preserve"> en el Registro de Variedades</w:t>
      </w:r>
      <w:r w:rsidR="00F24C53">
        <w:rPr>
          <w:color w:val="404040" w:themeColor="text1" w:themeTint="BF"/>
          <w:sz w:val="24"/>
          <w:szCs w:val="24"/>
        </w:rPr>
        <w:t xml:space="preserve"> Aptas para Certificación, como a</w:t>
      </w:r>
      <w:r w:rsidRPr="00843D32">
        <w:rPr>
          <w:color w:val="404040" w:themeColor="text1" w:themeTint="BF"/>
          <w:sz w:val="24"/>
          <w:szCs w:val="24"/>
        </w:rPr>
        <w:t xml:space="preserve"> </w:t>
      </w:r>
      <w:r w:rsidR="008914B4">
        <w:rPr>
          <w:color w:val="404040" w:themeColor="text1" w:themeTint="BF"/>
          <w:sz w:val="24"/>
          <w:szCs w:val="24"/>
        </w:rPr>
        <w:t xml:space="preserve">todas </w:t>
      </w:r>
      <w:r w:rsidRPr="00843D32">
        <w:rPr>
          <w:color w:val="404040" w:themeColor="text1" w:themeTint="BF"/>
          <w:sz w:val="24"/>
          <w:szCs w:val="24"/>
        </w:rPr>
        <w:t>aquellas que</w:t>
      </w:r>
      <w:r w:rsidR="004334EF">
        <w:rPr>
          <w:color w:val="404040" w:themeColor="text1" w:themeTint="BF"/>
          <w:sz w:val="24"/>
          <w:szCs w:val="24"/>
        </w:rPr>
        <w:t>,</w:t>
      </w:r>
      <w:r w:rsidRPr="00843D32">
        <w:rPr>
          <w:color w:val="404040" w:themeColor="text1" w:themeTint="BF"/>
          <w:sz w:val="24"/>
          <w:szCs w:val="24"/>
        </w:rPr>
        <w:t xml:space="preserve"> no estando en alguno de estos registros, </w:t>
      </w:r>
      <w:r w:rsidR="008914B4" w:rsidRPr="008914B4">
        <w:rPr>
          <w:color w:val="404040" w:themeColor="text1" w:themeTint="BF"/>
          <w:sz w:val="24"/>
          <w:szCs w:val="24"/>
        </w:rPr>
        <w:t xml:space="preserve">se inscriben </w:t>
      </w:r>
      <w:r w:rsidR="008914B4" w:rsidRPr="008914B4">
        <w:rPr>
          <w:color w:val="404040" w:themeColor="text1" w:themeTint="BF"/>
          <w:sz w:val="24"/>
          <w:szCs w:val="24"/>
        </w:rPr>
        <w:t>en la referida lista a solicitud de los interesados</w:t>
      </w:r>
      <w:r w:rsidRPr="00843D32">
        <w:rPr>
          <w:color w:val="404040" w:themeColor="text1" w:themeTint="BF"/>
          <w:sz w:val="24"/>
          <w:szCs w:val="24"/>
        </w:rPr>
        <w:t xml:space="preserve">, para lo cual deben presentar al SAG </w:t>
      </w:r>
      <w:r w:rsidR="008719CC">
        <w:rPr>
          <w:color w:val="404040" w:themeColor="text1" w:themeTint="BF"/>
          <w:sz w:val="24"/>
          <w:szCs w:val="24"/>
        </w:rPr>
        <w:t xml:space="preserve">la </w:t>
      </w:r>
      <w:r w:rsidRPr="00843D32">
        <w:rPr>
          <w:color w:val="404040" w:themeColor="text1" w:themeTint="BF"/>
          <w:sz w:val="24"/>
          <w:szCs w:val="24"/>
        </w:rPr>
        <w:t xml:space="preserve"> </w:t>
      </w:r>
      <w:r w:rsidR="008914B4">
        <w:rPr>
          <w:color w:val="404040" w:themeColor="text1" w:themeTint="BF"/>
          <w:sz w:val="24"/>
          <w:szCs w:val="24"/>
        </w:rPr>
        <w:t>S</w:t>
      </w:r>
      <w:r w:rsidRPr="00843D32">
        <w:rPr>
          <w:color w:val="404040" w:themeColor="text1" w:themeTint="BF"/>
          <w:sz w:val="24"/>
          <w:szCs w:val="24"/>
        </w:rPr>
        <w:t>olicitud</w:t>
      </w:r>
      <w:r w:rsidR="004334EF">
        <w:rPr>
          <w:color w:val="404040" w:themeColor="text1" w:themeTint="BF"/>
          <w:sz w:val="24"/>
          <w:szCs w:val="24"/>
        </w:rPr>
        <w:t xml:space="preserve"> </w:t>
      </w:r>
      <w:r w:rsidR="008914B4">
        <w:rPr>
          <w:color w:val="404040" w:themeColor="text1" w:themeTint="BF"/>
          <w:sz w:val="24"/>
          <w:szCs w:val="24"/>
        </w:rPr>
        <w:t xml:space="preserve">de Inscripción </w:t>
      </w:r>
      <w:r w:rsidR="004334EF">
        <w:rPr>
          <w:color w:val="404040" w:themeColor="text1" w:themeTint="BF"/>
          <w:sz w:val="24"/>
          <w:szCs w:val="24"/>
        </w:rPr>
        <w:t>correspondiente</w:t>
      </w:r>
      <w:r w:rsidRPr="00843D32">
        <w:rPr>
          <w:color w:val="404040" w:themeColor="text1" w:themeTint="BF"/>
          <w:sz w:val="24"/>
          <w:szCs w:val="24"/>
        </w:rPr>
        <w:t xml:space="preserve">, </w:t>
      </w:r>
      <w:r w:rsidR="004334EF">
        <w:rPr>
          <w:color w:val="404040" w:themeColor="text1" w:themeTint="BF"/>
          <w:sz w:val="24"/>
          <w:szCs w:val="24"/>
        </w:rPr>
        <w:t xml:space="preserve">junto a </w:t>
      </w:r>
      <w:r w:rsidRPr="00843D32">
        <w:rPr>
          <w:color w:val="404040" w:themeColor="text1" w:themeTint="BF"/>
          <w:sz w:val="24"/>
          <w:szCs w:val="24"/>
        </w:rPr>
        <w:t>la descripción varietal</w:t>
      </w:r>
      <w:r w:rsidR="00393BA9">
        <w:rPr>
          <w:color w:val="404040" w:themeColor="text1" w:themeTint="BF"/>
          <w:sz w:val="24"/>
          <w:szCs w:val="24"/>
        </w:rPr>
        <w:t xml:space="preserve">, una </w:t>
      </w:r>
      <w:r w:rsidR="00393BA9" w:rsidRPr="0065272F">
        <w:rPr>
          <w:color w:val="404040" w:themeColor="text1" w:themeTint="BF"/>
          <w:sz w:val="24"/>
          <w:szCs w:val="24"/>
        </w:rPr>
        <w:t>muestra estándar</w:t>
      </w:r>
      <w:r w:rsidRPr="0065272F">
        <w:rPr>
          <w:color w:val="404040" w:themeColor="text1" w:themeTint="BF"/>
          <w:sz w:val="24"/>
          <w:szCs w:val="24"/>
        </w:rPr>
        <w:t xml:space="preserve"> y otros antecedentes</w:t>
      </w:r>
      <w:r w:rsidR="00F24C53" w:rsidRPr="0065272F">
        <w:rPr>
          <w:color w:val="404040" w:themeColor="text1" w:themeTint="BF"/>
          <w:sz w:val="24"/>
          <w:szCs w:val="24"/>
        </w:rPr>
        <w:t xml:space="preserve"> agronómicos</w:t>
      </w:r>
      <w:r w:rsidRPr="0065272F">
        <w:rPr>
          <w:color w:val="404040" w:themeColor="text1" w:themeTint="BF"/>
          <w:sz w:val="24"/>
          <w:szCs w:val="24"/>
        </w:rPr>
        <w:t>.</w:t>
      </w:r>
    </w:p>
    <w:p w14:paraId="564FADED" w14:textId="779C7414" w:rsidR="00CA3BC9" w:rsidRPr="00843D32" w:rsidRDefault="00CA3BC9" w:rsidP="00843D32">
      <w:pPr>
        <w:spacing w:line="240" w:lineRule="auto"/>
        <w:jc w:val="both"/>
        <w:rPr>
          <w:color w:val="404040" w:themeColor="text1" w:themeTint="BF"/>
          <w:sz w:val="24"/>
          <w:szCs w:val="24"/>
        </w:rPr>
      </w:pPr>
      <w:r w:rsidRPr="0065272F">
        <w:rPr>
          <w:color w:val="404040" w:themeColor="text1" w:themeTint="BF"/>
          <w:sz w:val="24"/>
          <w:szCs w:val="24"/>
        </w:rPr>
        <w:t>La genuinidad de las semillas comercializadas debe ser garantizada por el envasador</w:t>
      </w:r>
      <w:r w:rsidRPr="00AB0C75">
        <w:rPr>
          <w:color w:val="404040" w:themeColor="text1" w:themeTint="BF"/>
          <w:sz w:val="24"/>
          <w:szCs w:val="24"/>
        </w:rPr>
        <w:t>.</w:t>
      </w:r>
    </w:p>
    <w:p w14:paraId="6FA79CB5" w14:textId="0050C5DE" w:rsidR="00D171FE" w:rsidRPr="0065272F" w:rsidRDefault="00843D32" w:rsidP="00843D32">
      <w:pPr>
        <w:spacing w:line="240" w:lineRule="auto"/>
        <w:jc w:val="both"/>
        <w:rPr>
          <w:color w:val="404040" w:themeColor="text1" w:themeTint="BF"/>
          <w:sz w:val="24"/>
          <w:szCs w:val="24"/>
        </w:rPr>
      </w:pPr>
      <w:r w:rsidRPr="00843D32">
        <w:rPr>
          <w:color w:val="404040" w:themeColor="text1" w:themeTint="BF"/>
          <w:sz w:val="24"/>
          <w:szCs w:val="24"/>
        </w:rPr>
        <w:t xml:space="preserve">Si en las inspecciones practicadas por el Servicio se constata que se está ofreciendo una variedad que no figura en la mencionada lista, se decreta </w:t>
      </w:r>
      <w:r w:rsidRPr="0065272F">
        <w:rPr>
          <w:color w:val="404040" w:themeColor="text1" w:themeTint="BF"/>
          <w:sz w:val="24"/>
          <w:szCs w:val="24"/>
        </w:rPr>
        <w:t xml:space="preserve">la </w:t>
      </w:r>
      <w:r w:rsidR="00CA3BC9" w:rsidRPr="0065272F">
        <w:rPr>
          <w:color w:val="404040" w:themeColor="text1" w:themeTint="BF"/>
          <w:sz w:val="24"/>
          <w:szCs w:val="24"/>
        </w:rPr>
        <w:t>prohibición</w:t>
      </w:r>
      <w:r w:rsidRPr="0065272F">
        <w:rPr>
          <w:color w:val="404040" w:themeColor="text1" w:themeTint="BF"/>
          <w:sz w:val="24"/>
          <w:szCs w:val="24"/>
        </w:rPr>
        <w:t xml:space="preserve"> </w:t>
      </w:r>
      <w:r w:rsidRPr="00721621">
        <w:rPr>
          <w:color w:val="404040" w:themeColor="text1" w:themeTint="BF"/>
          <w:sz w:val="24"/>
          <w:szCs w:val="24"/>
        </w:rPr>
        <w:t xml:space="preserve">temporal de venta por un plazo </w:t>
      </w:r>
      <w:r w:rsidR="00CA3BC9" w:rsidRPr="00721621">
        <w:rPr>
          <w:color w:val="404040" w:themeColor="text1" w:themeTint="BF"/>
          <w:sz w:val="24"/>
          <w:szCs w:val="24"/>
        </w:rPr>
        <w:t>no superior a</w:t>
      </w:r>
      <w:r w:rsidRPr="00306452">
        <w:rPr>
          <w:color w:val="404040" w:themeColor="text1" w:themeTint="BF"/>
          <w:sz w:val="24"/>
          <w:szCs w:val="24"/>
        </w:rPr>
        <w:t xml:space="preserve"> 30 días.</w:t>
      </w:r>
    </w:p>
    <w:p w14:paraId="0C33C9C9" w14:textId="77777777" w:rsidR="00843D32" w:rsidRDefault="00843D32" w:rsidP="00EE021C">
      <w:pPr>
        <w:spacing w:line="240" w:lineRule="auto"/>
        <w:ind w:left="357"/>
        <w:jc w:val="both"/>
        <w:rPr>
          <w:color w:val="0070C0"/>
          <w:sz w:val="24"/>
          <w:szCs w:val="24"/>
        </w:rPr>
      </w:pPr>
      <w:r w:rsidRPr="00F14C1A">
        <w:rPr>
          <w:color w:val="0070C0"/>
          <w:sz w:val="24"/>
          <w:szCs w:val="24"/>
        </w:rPr>
        <w:t>2.1.</w:t>
      </w:r>
      <w:r>
        <w:rPr>
          <w:color w:val="0070C0"/>
          <w:sz w:val="24"/>
          <w:szCs w:val="24"/>
        </w:rPr>
        <w:t>2</w:t>
      </w:r>
      <w:r w:rsidRPr="00F14C1A">
        <w:rPr>
          <w:color w:val="0070C0"/>
          <w:sz w:val="24"/>
          <w:szCs w:val="24"/>
        </w:rPr>
        <w:t xml:space="preserve"> </w:t>
      </w:r>
      <w:r>
        <w:rPr>
          <w:color w:val="0070C0"/>
          <w:sz w:val="24"/>
          <w:szCs w:val="24"/>
        </w:rPr>
        <w:t>Registro de Variedades Protegidas (RVP)</w:t>
      </w:r>
    </w:p>
    <w:p w14:paraId="39D0EB94" w14:textId="2648A6A4" w:rsidR="00843D32" w:rsidRPr="00843D32" w:rsidRDefault="00843D32" w:rsidP="00843D32">
      <w:pPr>
        <w:spacing w:line="240" w:lineRule="auto"/>
        <w:jc w:val="both"/>
        <w:rPr>
          <w:color w:val="404040" w:themeColor="text1" w:themeTint="BF"/>
          <w:sz w:val="24"/>
          <w:szCs w:val="24"/>
          <w:lang w:val="es-ES_tradnl"/>
        </w:rPr>
      </w:pPr>
      <w:r w:rsidRPr="00843D32">
        <w:rPr>
          <w:color w:val="404040" w:themeColor="text1" w:themeTint="BF"/>
          <w:sz w:val="24"/>
          <w:szCs w:val="24"/>
          <w:lang w:val="es-ES_tradnl"/>
        </w:rPr>
        <w:t>En virtud de l</w:t>
      </w:r>
      <w:r w:rsidR="00AE6FAD">
        <w:rPr>
          <w:color w:val="404040" w:themeColor="text1" w:themeTint="BF"/>
          <w:sz w:val="24"/>
          <w:szCs w:val="24"/>
          <w:lang w:val="es-ES_tradnl"/>
        </w:rPr>
        <w:t xml:space="preserve">o establecido en la Ley 19.342 </w:t>
      </w:r>
      <w:r w:rsidR="00CA3BC9">
        <w:rPr>
          <w:color w:val="404040" w:themeColor="text1" w:themeTint="BF"/>
          <w:sz w:val="24"/>
          <w:szCs w:val="24"/>
          <w:lang w:val="es-ES_tradnl"/>
        </w:rPr>
        <w:t>de 1994,</w:t>
      </w:r>
      <w:r w:rsidRPr="00843D32">
        <w:rPr>
          <w:color w:val="404040" w:themeColor="text1" w:themeTint="BF"/>
          <w:sz w:val="24"/>
          <w:szCs w:val="24"/>
          <w:lang w:val="es-ES_tradnl"/>
        </w:rPr>
        <w:t xml:space="preserve"> que “Regula Derechos de Obtentores de Nuevas Variedades Vegetales”</w:t>
      </w:r>
      <w:r>
        <w:rPr>
          <w:color w:val="404040" w:themeColor="text1" w:themeTint="BF"/>
          <w:sz w:val="24"/>
          <w:szCs w:val="24"/>
          <w:lang w:val="es-ES_tradnl"/>
        </w:rPr>
        <w:t>,</w:t>
      </w:r>
      <w:r w:rsidRPr="00843D32">
        <w:rPr>
          <w:color w:val="404040" w:themeColor="text1" w:themeTint="BF"/>
          <w:sz w:val="24"/>
          <w:szCs w:val="24"/>
          <w:lang w:val="es-ES_tradnl"/>
        </w:rPr>
        <w:t xml:space="preserve"> la inscripción de una variedad en el R</w:t>
      </w:r>
      <w:r>
        <w:rPr>
          <w:color w:val="404040" w:themeColor="text1" w:themeTint="BF"/>
          <w:sz w:val="24"/>
          <w:szCs w:val="24"/>
          <w:lang w:val="es-ES_tradnl"/>
        </w:rPr>
        <w:t xml:space="preserve">VP </w:t>
      </w:r>
      <w:r w:rsidRPr="00843D32">
        <w:rPr>
          <w:color w:val="404040" w:themeColor="text1" w:themeTint="BF"/>
          <w:sz w:val="24"/>
          <w:szCs w:val="24"/>
          <w:lang w:val="es-ES_tradnl"/>
        </w:rPr>
        <w:t>le otorga a su dueño u obtentor el derecho exclusivo para multiplicarla y comerciarla. Por tal razón quienes deseen multiplicar, ofrecer a la venta o expender semilla de una variedad protegida deben contar, previamente, con una autorización por escrito del dueño u obtentor de la misma.</w:t>
      </w:r>
    </w:p>
    <w:p w14:paraId="1EEA5227" w14:textId="33D2DD13" w:rsidR="00D171FE" w:rsidRPr="0065272F" w:rsidRDefault="00843D32" w:rsidP="00843D32">
      <w:pPr>
        <w:spacing w:line="240" w:lineRule="auto"/>
        <w:jc w:val="both"/>
        <w:rPr>
          <w:color w:val="404040"/>
          <w:sz w:val="24"/>
        </w:rPr>
      </w:pPr>
      <w:r w:rsidRPr="00843D32">
        <w:rPr>
          <w:color w:val="404040" w:themeColor="text1" w:themeTint="BF"/>
          <w:sz w:val="24"/>
          <w:szCs w:val="24"/>
          <w:lang w:val="es-ES_tradnl"/>
        </w:rPr>
        <w:t xml:space="preserve">Si con motivo de las inspecciones que realiza el </w:t>
      </w:r>
      <w:r w:rsidR="00AE6FAD">
        <w:rPr>
          <w:color w:val="404040" w:themeColor="text1" w:themeTint="BF"/>
          <w:sz w:val="24"/>
          <w:szCs w:val="24"/>
          <w:lang w:val="es-ES_tradnl"/>
        </w:rPr>
        <w:t xml:space="preserve">Servicio Agrícola y Ganadero a </w:t>
      </w:r>
      <w:r w:rsidRPr="00843D32">
        <w:rPr>
          <w:color w:val="404040" w:themeColor="text1" w:themeTint="BF"/>
          <w:sz w:val="24"/>
          <w:szCs w:val="24"/>
          <w:lang w:val="es-ES_tradnl"/>
        </w:rPr>
        <w:t>los comerciantes de semillas, se constata la existencia de variedades con inscripción vigen</w:t>
      </w:r>
      <w:r w:rsidR="00E64A5B">
        <w:rPr>
          <w:color w:val="404040" w:themeColor="text1" w:themeTint="BF"/>
          <w:sz w:val="24"/>
          <w:szCs w:val="24"/>
          <w:lang w:val="es-ES_tradnl"/>
        </w:rPr>
        <w:t>te en el RV</w:t>
      </w:r>
      <w:r w:rsidRPr="00843D32">
        <w:rPr>
          <w:color w:val="404040" w:themeColor="text1" w:themeTint="BF"/>
          <w:sz w:val="24"/>
          <w:szCs w:val="24"/>
          <w:lang w:val="es-ES_tradnl"/>
        </w:rPr>
        <w:t>P</w:t>
      </w:r>
      <w:r w:rsidR="00E64A5B">
        <w:rPr>
          <w:color w:val="404040" w:themeColor="text1" w:themeTint="BF"/>
          <w:sz w:val="24"/>
          <w:szCs w:val="24"/>
          <w:lang w:val="es-ES_tradnl"/>
        </w:rPr>
        <w:t xml:space="preserve">, </w:t>
      </w:r>
      <w:r w:rsidRPr="00843D32">
        <w:rPr>
          <w:color w:val="404040" w:themeColor="text1" w:themeTint="BF"/>
          <w:sz w:val="24"/>
          <w:szCs w:val="24"/>
          <w:lang w:val="es-ES_tradnl"/>
        </w:rPr>
        <w:t xml:space="preserve">se solicita la presentación de la respectiva autorización. </w:t>
      </w:r>
      <w:r w:rsidR="00636446" w:rsidRPr="00843D32">
        <w:rPr>
          <w:color w:val="404040" w:themeColor="text1" w:themeTint="BF"/>
          <w:sz w:val="24"/>
          <w:szCs w:val="24"/>
          <w:lang w:val="es-ES_tradnl"/>
        </w:rPr>
        <w:t>En caso de que</w:t>
      </w:r>
      <w:r w:rsidRPr="00843D32">
        <w:rPr>
          <w:color w:val="404040" w:themeColor="text1" w:themeTint="BF"/>
          <w:sz w:val="24"/>
          <w:szCs w:val="24"/>
          <w:lang w:val="es-ES_tradnl"/>
        </w:rPr>
        <w:t xml:space="preserve"> el comerciante no cue</w:t>
      </w:r>
      <w:r w:rsidR="00AE6FAD">
        <w:rPr>
          <w:color w:val="404040" w:themeColor="text1" w:themeTint="BF"/>
          <w:sz w:val="24"/>
          <w:szCs w:val="24"/>
          <w:lang w:val="es-ES_tradnl"/>
        </w:rPr>
        <w:t xml:space="preserve">nte con la misma, se procede a </w:t>
      </w:r>
      <w:r w:rsidRPr="00843D32">
        <w:rPr>
          <w:color w:val="404040" w:themeColor="text1" w:themeTint="BF"/>
          <w:sz w:val="24"/>
          <w:szCs w:val="24"/>
          <w:lang w:val="es-ES_tradnl"/>
        </w:rPr>
        <w:t xml:space="preserve">dejar temporalmente retenida la semilla para los efectos de que el comerciante obtenga y presente la correspondiente autorización. </w:t>
      </w:r>
      <w:r w:rsidR="00636446">
        <w:rPr>
          <w:color w:val="404040"/>
          <w:sz w:val="24"/>
        </w:rPr>
        <w:t xml:space="preserve"> Si esta </w:t>
      </w:r>
      <w:r w:rsidR="00721621">
        <w:rPr>
          <w:color w:val="404040"/>
          <w:sz w:val="24"/>
        </w:rPr>
        <w:t xml:space="preserve">autorización </w:t>
      </w:r>
      <w:r w:rsidR="00721621" w:rsidRPr="0065272F">
        <w:rPr>
          <w:color w:val="404040"/>
          <w:sz w:val="24"/>
        </w:rPr>
        <w:t>no</w:t>
      </w:r>
      <w:r w:rsidRPr="0065272F">
        <w:rPr>
          <w:color w:val="404040"/>
          <w:sz w:val="24"/>
        </w:rPr>
        <w:t xml:space="preserve"> se present</w:t>
      </w:r>
      <w:r w:rsidR="00721621">
        <w:rPr>
          <w:color w:val="404040"/>
          <w:sz w:val="24"/>
        </w:rPr>
        <w:t>a</w:t>
      </w:r>
      <w:r w:rsidRPr="0065272F">
        <w:rPr>
          <w:color w:val="404040"/>
          <w:sz w:val="24"/>
        </w:rPr>
        <w:t xml:space="preserve"> dentro del plazo otorgado (</w:t>
      </w:r>
      <w:r w:rsidR="00CA3BC9" w:rsidRPr="0065272F">
        <w:rPr>
          <w:color w:val="404040"/>
          <w:sz w:val="24"/>
        </w:rPr>
        <w:t xml:space="preserve">que </w:t>
      </w:r>
      <w:r w:rsidR="00CA3BC9" w:rsidRPr="0065272F">
        <w:rPr>
          <w:color w:val="404040"/>
          <w:sz w:val="24"/>
        </w:rPr>
        <w:lastRenderedPageBreak/>
        <w:t xml:space="preserve">no podrá ser inferior a </w:t>
      </w:r>
      <w:r w:rsidRPr="0065272F">
        <w:rPr>
          <w:color w:val="404040"/>
          <w:sz w:val="24"/>
        </w:rPr>
        <w:t>30 días), el SAG está obligado a denuncia</w:t>
      </w:r>
      <w:r w:rsidR="00AE6FAD" w:rsidRPr="0065272F">
        <w:rPr>
          <w:color w:val="404040"/>
          <w:sz w:val="24"/>
        </w:rPr>
        <w:t xml:space="preserve">r el hecho a los Tribunales de </w:t>
      </w:r>
      <w:r w:rsidRPr="0065272F">
        <w:rPr>
          <w:color w:val="404040"/>
          <w:sz w:val="24"/>
        </w:rPr>
        <w:t>Justicia.</w:t>
      </w:r>
    </w:p>
    <w:p w14:paraId="1E5E5D4A" w14:textId="77777777" w:rsidR="00D171FE" w:rsidRDefault="00BA2C30" w:rsidP="00A229A2">
      <w:pPr>
        <w:spacing w:line="240" w:lineRule="auto"/>
        <w:jc w:val="both"/>
        <w:rPr>
          <w:color w:val="0070C0"/>
          <w:sz w:val="24"/>
          <w:szCs w:val="24"/>
        </w:rPr>
      </w:pPr>
      <w:r>
        <w:rPr>
          <w:color w:val="0070C0"/>
          <w:sz w:val="24"/>
          <w:szCs w:val="24"/>
        </w:rPr>
        <w:t>2.2</w:t>
      </w:r>
      <w:r w:rsidRPr="00F14C1A">
        <w:rPr>
          <w:color w:val="0070C0"/>
          <w:sz w:val="24"/>
          <w:szCs w:val="24"/>
        </w:rPr>
        <w:t xml:space="preserve"> </w:t>
      </w:r>
      <w:r>
        <w:rPr>
          <w:color w:val="0070C0"/>
          <w:sz w:val="24"/>
          <w:szCs w:val="24"/>
        </w:rPr>
        <w:t xml:space="preserve">Pureza </w:t>
      </w:r>
      <w:r w:rsidR="00B107AE">
        <w:rPr>
          <w:color w:val="0070C0"/>
          <w:sz w:val="24"/>
          <w:szCs w:val="24"/>
        </w:rPr>
        <w:t>física y germinación</w:t>
      </w:r>
    </w:p>
    <w:p w14:paraId="252D9F6D" w14:textId="5E3C970B" w:rsidR="009E485D" w:rsidRPr="009E485D" w:rsidRDefault="009E485D" w:rsidP="008914B4">
      <w:pPr>
        <w:jc w:val="both"/>
        <w:rPr>
          <w:color w:val="404040"/>
          <w:sz w:val="24"/>
        </w:rPr>
      </w:pPr>
      <w:r w:rsidRPr="008914B4">
        <w:rPr>
          <w:color w:val="404040"/>
          <w:sz w:val="24"/>
        </w:rPr>
        <w:t xml:space="preserve">Los porcentajes mínimos de pureza y germinación que deben cumplir las semillas corrientes para poder ser </w:t>
      </w:r>
      <w:r w:rsidR="00636446" w:rsidRPr="008914B4">
        <w:rPr>
          <w:color w:val="404040"/>
          <w:sz w:val="24"/>
        </w:rPr>
        <w:t>comercializadas</w:t>
      </w:r>
      <w:r w:rsidRPr="008914B4">
        <w:rPr>
          <w:color w:val="404040"/>
          <w:sz w:val="24"/>
        </w:rPr>
        <w:t xml:space="preserve"> figuran en la Resolución</w:t>
      </w:r>
      <w:r w:rsidR="006E7271" w:rsidRPr="008914B4">
        <w:rPr>
          <w:color w:val="404040"/>
          <w:sz w:val="24"/>
        </w:rPr>
        <w:t xml:space="preserve"> N° 3.080/2022</w:t>
      </w:r>
      <w:r w:rsidRPr="008914B4">
        <w:rPr>
          <w:color w:val="404040"/>
          <w:sz w:val="24"/>
        </w:rPr>
        <w:t>.</w:t>
      </w:r>
      <w:r w:rsidRPr="009E485D">
        <w:rPr>
          <w:color w:val="404040"/>
          <w:sz w:val="24"/>
        </w:rPr>
        <w:t xml:space="preserve"> </w:t>
      </w:r>
      <w:r w:rsidR="008914B4">
        <w:rPr>
          <w:color w:val="404040"/>
          <w:sz w:val="24"/>
        </w:rPr>
        <w:t>Para l</w:t>
      </w:r>
      <w:r w:rsidR="008914B4" w:rsidRPr="008914B4">
        <w:rPr>
          <w:color w:val="404040"/>
          <w:sz w:val="24"/>
        </w:rPr>
        <w:t>as especies que no se enc</w:t>
      </w:r>
      <w:r w:rsidR="008914B4">
        <w:rPr>
          <w:color w:val="404040"/>
          <w:sz w:val="24"/>
        </w:rPr>
        <w:t xml:space="preserve">uentren listadas en la </w:t>
      </w:r>
      <w:r w:rsidR="008914B4" w:rsidRPr="008914B4">
        <w:rPr>
          <w:color w:val="404040"/>
          <w:sz w:val="24"/>
        </w:rPr>
        <w:t>resolución,</w:t>
      </w:r>
      <w:r w:rsidR="008914B4">
        <w:rPr>
          <w:color w:val="404040"/>
          <w:sz w:val="24"/>
        </w:rPr>
        <w:t xml:space="preserve"> el porcentaje de germinación y pureza física exigible</w:t>
      </w:r>
      <w:r w:rsidR="008914B4" w:rsidRPr="008914B4">
        <w:rPr>
          <w:color w:val="404040"/>
          <w:sz w:val="24"/>
        </w:rPr>
        <w:t xml:space="preserve"> será el indicado en la etiqueta. Se eximen de hace</w:t>
      </w:r>
      <w:r w:rsidR="008914B4">
        <w:rPr>
          <w:color w:val="404040"/>
          <w:sz w:val="24"/>
        </w:rPr>
        <w:t xml:space="preserve">r la indicación en la etiqueta, </w:t>
      </w:r>
      <w:r w:rsidR="008914B4" w:rsidRPr="008914B4">
        <w:rPr>
          <w:color w:val="404040"/>
          <w:sz w:val="24"/>
        </w:rPr>
        <w:t>las semillas de flores.</w:t>
      </w:r>
    </w:p>
    <w:p w14:paraId="6249CD45" w14:textId="348992E4" w:rsidR="009E485D" w:rsidRPr="006E202D" w:rsidRDefault="009E485D" w:rsidP="009E485D">
      <w:pPr>
        <w:jc w:val="both"/>
        <w:rPr>
          <w:color w:val="404040"/>
          <w:sz w:val="24"/>
        </w:rPr>
      </w:pPr>
      <w:r w:rsidRPr="006E202D">
        <w:rPr>
          <w:color w:val="404040"/>
          <w:sz w:val="24"/>
        </w:rPr>
        <w:t>Para determinar si la semilla cumple con los porcentajes de pureza y germinación</w:t>
      </w:r>
      <w:r w:rsidR="006E202D">
        <w:rPr>
          <w:color w:val="404040"/>
          <w:sz w:val="24"/>
        </w:rPr>
        <w:t>,</w:t>
      </w:r>
      <w:r w:rsidRPr="006E202D">
        <w:rPr>
          <w:color w:val="404040"/>
          <w:sz w:val="24"/>
        </w:rPr>
        <w:t xml:space="preserve"> y con las exigencias sobre malezas, el envasador deberá ordenar por su cuenta, los análisis de los lotes que expenda.  Estos análisis pueden ser efectuados en los Laboratorios de Semillas del SAG o en los Laboratorios Autorizados por éste.</w:t>
      </w:r>
    </w:p>
    <w:p w14:paraId="4454C481" w14:textId="77777777" w:rsidR="009E485D" w:rsidRPr="006E202D" w:rsidRDefault="009E485D" w:rsidP="009E485D">
      <w:pPr>
        <w:jc w:val="both"/>
        <w:rPr>
          <w:color w:val="404040"/>
          <w:sz w:val="24"/>
        </w:rPr>
      </w:pPr>
      <w:r w:rsidRPr="006E202D">
        <w:rPr>
          <w:color w:val="404040"/>
          <w:sz w:val="24"/>
        </w:rPr>
        <w:t>Las mezclas de semillas forrajeras o de semillas para prados, deberán tener un mínimo de 95% de semillas de las especies que la forman. Cada especie de la mezcla deberá cumplir los requisitos de germinación establecidos en la resolución antes señalada.</w:t>
      </w:r>
    </w:p>
    <w:p w14:paraId="03036D0C" w14:textId="77777777" w:rsidR="00B0335A" w:rsidRDefault="00B0335A" w:rsidP="00B0335A">
      <w:pPr>
        <w:spacing w:line="240" w:lineRule="auto"/>
        <w:jc w:val="both"/>
        <w:rPr>
          <w:color w:val="0070C0"/>
          <w:sz w:val="24"/>
          <w:szCs w:val="24"/>
        </w:rPr>
      </w:pPr>
      <w:r>
        <w:rPr>
          <w:color w:val="0070C0"/>
          <w:sz w:val="24"/>
          <w:szCs w:val="24"/>
        </w:rPr>
        <w:t>2.3</w:t>
      </w:r>
      <w:r w:rsidRPr="00F14C1A">
        <w:rPr>
          <w:color w:val="0070C0"/>
          <w:sz w:val="24"/>
          <w:szCs w:val="24"/>
        </w:rPr>
        <w:t xml:space="preserve"> </w:t>
      </w:r>
      <w:r>
        <w:rPr>
          <w:color w:val="0070C0"/>
          <w:sz w:val="24"/>
          <w:szCs w:val="24"/>
        </w:rPr>
        <w:t>Pureza varietal</w:t>
      </w:r>
    </w:p>
    <w:p w14:paraId="357B1337" w14:textId="77777777" w:rsidR="00B107AE" w:rsidRPr="00B0335A" w:rsidRDefault="00B0335A" w:rsidP="00A229A2">
      <w:pPr>
        <w:spacing w:line="240" w:lineRule="auto"/>
        <w:jc w:val="both"/>
        <w:rPr>
          <w:color w:val="404040" w:themeColor="text1" w:themeTint="BF"/>
          <w:sz w:val="28"/>
          <w:szCs w:val="24"/>
        </w:rPr>
      </w:pPr>
      <w:r w:rsidRPr="00B0335A">
        <w:rPr>
          <w:color w:val="404040"/>
          <w:sz w:val="24"/>
        </w:rPr>
        <w:t>Las semillas corrientes deben tener una pureza varietal mínima de 95%</w:t>
      </w:r>
      <w:r>
        <w:rPr>
          <w:color w:val="404040"/>
          <w:sz w:val="24"/>
        </w:rPr>
        <w:t>.</w:t>
      </w:r>
    </w:p>
    <w:p w14:paraId="4D9D051E" w14:textId="77777777" w:rsidR="00B0335A" w:rsidRDefault="00B0335A" w:rsidP="00B0335A">
      <w:pPr>
        <w:spacing w:line="240" w:lineRule="auto"/>
        <w:jc w:val="both"/>
        <w:rPr>
          <w:color w:val="0070C0"/>
          <w:sz w:val="24"/>
          <w:szCs w:val="24"/>
        </w:rPr>
      </w:pPr>
      <w:r>
        <w:rPr>
          <w:color w:val="0070C0"/>
          <w:sz w:val="24"/>
          <w:szCs w:val="24"/>
        </w:rPr>
        <w:t>2.4</w:t>
      </w:r>
      <w:r w:rsidRPr="00F14C1A">
        <w:rPr>
          <w:color w:val="0070C0"/>
          <w:sz w:val="24"/>
          <w:szCs w:val="24"/>
        </w:rPr>
        <w:t xml:space="preserve"> </w:t>
      </w:r>
      <w:r>
        <w:rPr>
          <w:color w:val="0070C0"/>
          <w:sz w:val="24"/>
          <w:szCs w:val="24"/>
        </w:rPr>
        <w:t>Malezas</w:t>
      </w:r>
    </w:p>
    <w:p w14:paraId="1BDA1C1A" w14:textId="77777777" w:rsidR="007E3F06" w:rsidRPr="007E3F06" w:rsidRDefault="007E3F06" w:rsidP="007E3F06">
      <w:pPr>
        <w:ind w:left="360"/>
        <w:jc w:val="both"/>
        <w:rPr>
          <w:color w:val="404040" w:themeColor="text1" w:themeTint="BF"/>
          <w:sz w:val="24"/>
          <w:szCs w:val="24"/>
        </w:rPr>
      </w:pPr>
      <w:r w:rsidRPr="007E3F06">
        <w:rPr>
          <w:color w:val="0070C0"/>
          <w:sz w:val="24"/>
          <w:szCs w:val="24"/>
        </w:rPr>
        <w:t>2.4.1 Semillas de malezas cuarentenarias y no cuarentenarias reglamentadas</w:t>
      </w:r>
      <w:r>
        <w:rPr>
          <w:color w:val="404040" w:themeColor="text1" w:themeTint="BF"/>
          <w:sz w:val="24"/>
          <w:szCs w:val="24"/>
        </w:rPr>
        <w:t>.</w:t>
      </w:r>
    </w:p>
    <w:p w14:paraId="1974E0DF" w14:textId="077897A1" w:rsidR="007E3F06" w:rsidRPr="004D7666" w:rsidRDefault="007E3F06" w:rsidP="007E3F06">
      <w:pPr>
        <w:jc w:val="both"/>
        <w:rPr>
          <w:color w:val="404040" w:themeColor="text1" w:themeTint="BF"/>
          <w:sz w:val="24"/>
          <w:szCs w:val="24"/>
        </w:rPr>
      </w:pPr>
      <w:r w:rsidRPr="004D7666">
        <w:rPr>
          <w:color w:val="404040" w:themeColor="text1" w:themeTint="BF"/>
          <w:sz w:val="24"/>
          <w:szCs w:val="24"/>
        </w:rPr>
        <w:t>L</w:t>
      </w:r>
      <w:r w:rsidR="00B608B8">
        <w:rPr>
          <w:color w:val="404040" w:themeColor="text1" w:themeTint="BF"/>
          <w:sz w:val="24"/>
          <w:szCs w:val="24"/>
        </w:rPr>
        <w:t>a</w:t>
      </w:r>
      <w:r w:rsidR="00CA3BC9">
        <w:rPr>
          <w:color w:val="404040" w:themeColor="text1" w:themeTint="BF"/>
          <w:sz w:val="24"/>
          <w:szCs w:val="24"/>
        </w:rPr>
        <w:t>s</w:t>
      </w:r>
      <w:r w:rsidRPr="004D7666">
        <w:rPr>
          <w:color w:val="404040" w:themeColor="text1" w:themeTint="BF"/>
          <w:sz w:val="24"/>
          <w:szCs w:val="24"/>
        </w:rPr>
        <w:t xml:space="preserve"> semilla</w:t>
      </w:r>
      <w:r w:rsidR="00CA3BC9">
        <w:rPr>
          <w:color w:val="404040" w:themeColor="text1" w:themeTint="BF"/>
          <w:sz w:val="24"/>
          <w:szCs w:val="24"/>
        </w:rPr>
        <w:t>s</w:t>
      </w:r>
      <w:r w:rsidRPr="004D7666">
        <w:rPr>
          <w:color w:val="404040" w:themeColor="text1" w:themeTint="BF"/>
          <w:sz w:val="24"/>
          <w:szCs w:val="24"/>
        </w:rPr>
        <w:t xml:space="preserve"> </w:t>
      </w:r>
      <w:r>
        <w:rPr>
          <w:color w:val="404040" w:themeColor="text1" w:themeTint="BF"/>
          <w:sz w:val="24"/>
          <w:szCs w:val="24"/>
        </w:rPr>
        <w:t>deben</w:t>
      </w:r>
      <w:r w:rsidRPr="004D7666">
        <w:rPr>
          <w:color w:val="404040" w:themeColor="text1" w:themeTint="BF"/>
          <w:sz w:val="24"/>
          <w:szCs w:val="24"/>
        </w:rPr>
        <w:t xml:space="preserve"> estar libres de malezas </w:t>
      </w:r>
      <w:r>
        <w:rPr>
          <w:color w:val="404040" w:themeColor="text1" w:themeTint="BF"/>
          <w:sz w:val="24"/>
          <w:szCs w:val="24"/>
        </w:rPr>
        <w:t xml:space="preserve">catalogadas como </w:t>
      </w:r>
      <w:r w:rsidRPr="004D7666">
        <w:rPr>
          <w:color w:val="404040" w:themeColor="text1" w:themeTint="BF"/>
          <w:sz w:val="24"/>
          <w:szCs w:val="24"/>
        </w:rPr>
        <w:t>cuarentenarias</w:t>
      </w:r>
      <w:r>
        <w:rPr>
          <w:color w:val="404040" w:themeColor="text1" w:themeTint="BF"/>
          <w:sz w:val="24"/>
          <w:szCs w:val="24"/>
        </w:rPr>
        <w:t xml:space="preserve"> por la legislación, cuya nómina figura en la Resolución N° 3.080/2003 (“Establece criterios de regionalización en relación a las plagas cuarentenarias para el territorio de Chile”), la cual es actualizada periódicamente.</w:t>
      </w:r>
      <w:r w:rsidRPr="004D7666">
        <w:rPr>
          <w:color w:val="404040" w:themeColor="text1" w:themeTint="BF"/>
          <w:sz w:val="24"/>
          <w:szCs w:val="24"/>
        </w:rPr>
        <w:t xml:space="preserve"> </w:t>
      </w:r>
      <w:r>
        <w:rPr>
          <w:color w:val="404040" w:themeColor="text1" w:themeTint="BF"/>
          <w:sz w:val="24"/>
          <w:szCs w:val="24"/>
        </w:rPr>
        <w:t xml:space="preserve">Tampoco podrán contener malezas </w:t>
      </w:r>
      <w:r w:rsidRPr="004D7666">
        <w:rPr>
          <w:color w:val="404040" w:themeColor="text1" w:themeTint="BF"/>
          <w:sz w:val="24"/>
          <w:szCs w:val="24"/>
        </w:rPr>
        <w:t>no cuarentenarias reglamentadas</w:t>
      </w:r>
      <w:r>
        <w:rPr>
          <w:color w:val="404040" w:themeColor="text1" w:themeTint="BF"/>
          <w:sz w:val="24"/>
          <w:szCs w:val="24"/>
        </w:rPr>
        <w:t>, que son las que establece la Resolución N°7.688/2013 (“Establece lista de malezas no cuarentenarias reglamentadas para el comercio de semillas”)</w:t>
      </w:r>
      <w:r w:rsidRPr="004D7666">
        <w:rPr>
          <w:color w:val="404040" w:themeColor="text1" w:themeTint="BF"/>
          <w:sz w:val="24"/>
          <w:szCs w:val="24"/>
        </w:rPr>
        <w:t xml:space="preserve">. </w:t>
      </w:r>
    </w:p>
    <w:p w14:paraId="33E3932B" w14:textId="77777777" w:rsidR="007E3F06" w:rsidRPr="00661B57" w:rsidRDefault="00661B57" w:rsidP="00661B57">
      <w:pPr>
        <w:ind w:left="360"/>
        <w:jc w:val="both"/>
        <w:rPr>
          <w:color w:val="0070C0"/>
          <w:sz w:val="24"/>
          <w:szCs w:val="24"/>
        </w:rPr>
      </w:pPr>
      <w:r w:rsidRPr="00661B57">
        <w:rPr>
          <w:color w:val="0070C0"/>
          <w:sz w:val="24"/>
          <w:szCs w:val="24"/>
        </w:rPr>
        <w:t xml:space="preserve">2.4.2 </w:t>
      </w:r>
      <w:r w:rsidR="007E3F06" w:rsidRPr="00661B57">
        <w:rPr>
          <w:color w:val="0070C0"/>
          <w:sz w:val="24"/>
          <w:szCs w:val="24"/>
        </w:rPr>
        <w:t>S</w:t>
      </w:r>
      <w:r>
        <w:rPr>
          <w:color w:val="0070C0"/>
          <w:sz w:val="24"/>
          <w:szCs w:val="24"/>
        </w:rPr>
        <w:t>emilla de malezas comunes.</w:t>
      </w:r>
    </w:p>
    <w:p w14:paraId="3C91AF63" w14:textId="735197DF" w:rsidR="007E3F06" w:rsidRPr="004D7666" w:rsidRDefault="00831737" w:rsidP="007E3F06">
      <w:pPr>
        <w:jc w:val="both"/>
        <w:rPr>
          <w:color w:val="404040" w:themeColor="text1" w:themeTint="BF"/>
          <w:sz w:val="24"/>
          <w:szCs w:val="24"/>
        </w:rPr>
      </w:pPr>
      <w:r>
        <w:rPr>
          <w:color w:val="404040" w:themeColor="text1" w:themeTint="BF"/>
          <w:sz w:val="24"/>
          <w:szCs w:val="24"/>
        </w:rPr>
        <w:t>En</w:t>
      </w:r>
      <w:r w:rsidRPr="004D7666">
        <w:rPr>
          <w:color w:val="404040" w:themeColor="text1" w:themeTint="BF"/>
          <w:sz w:val="24"/>
          <w:szCs w:val="24"/>
        </w:rPr>
        <w:t xml:space="preserve"> </w:t>
      </w:r>
      <w:r w:rsidR="007E3F06" w:rsidRPr="004D7666">
        <w:rPr>
          <w:color w:val="404040" w:themeColor="text1" w:themeTint="BF"/>
          <w:sz w:val="24"/>
          <w:szCs w:val="24"/>
        </w:rPr>
        <w:t>semillas</w:t>
      </w:r>
      <w:r>
        <w:rPr>
          <w:color w:val="404040" w:themeColor="text1" w:themeTint="BF"/>
          <w:sz w:val="24"/>
          <w:szCs w:val="24"/>
        </w:rPr>
        <w:t xml:space="preserve"> </w:t>
      </w:r>
      <w:r w:rsidR="007E3F06" w:rsidRPr="004D7666">
        <w:rPr>
          <w:color w:val="404040" w:themeColor="text1" w:themeTint="BF"/>
          <w:sz w:val="24"/>
          <w:szCs w:val="24"/>
        </w:rPr>
        <w:t xml:space="preserve">gramíneas forrajeras y de prados: </w:t>
      </w:r>
      <w:r w:rsidR="0054726D">
        <w:rPr>
          <w:color w:val="404040" w:themeColor="text1" w:themeTint="BF"/>
          <w:sz w:val="24"/>
          <w:szCs w:val="24"/>
        </w:rPr>
        <w:t xml:space="preserve">la tolerancia de presencia de malezas es de </w:t>
      </w:r>
      <w:r w:rsidR="007E3F06" w:rsidRPr="004D7666">
        <w:rPr>
          <w:color w:val="404040" w:themeColor="text1" w:themeTint="BF"/>
          <w:sz w:val="24"/>
          <w:szCs w:val="24"/>
        </w:rPr>
        <w:t xml:space="preserve">hasta </w:t>
      </w:r>
      <w:r w:rsidR="0054726D">
        <w:rPr>
          <w:color w:val="404040" w:themeColor="text1" w:themeTint="BF"/>
          <w:sz w:val="24"/>
          <w:szCs w:val="24"/>
        </w:rPr>
        <w:t xml:space="preserve">un </w:t>
      </w:r>
      <w:r w:rsidR="007E3F06" w:rsidRPr="004D7666">
        <w:rPr>
          <w:color w:val="404040" w:themeColor="text1" w:themeTint="BF"/>
          <w:sz w:val="24"/>
          <w:szCs w:val="24"/>
        </w:rPr>
        <w:t>1</w:t>
      </w:r>
      <w:r w:rsidR="0054726D">
        <w:rPr>
          <w:color w:val="404040" w:themeColor="text1" w:themeTint="BF"/>
          <w:sz w:val="24"/>
          <w:szCs w:val="24"/>
        </w:rPr>
        <w:t>,</w:t>
      </w:r>
      <w:r w:rsidR="007E3F06" w:rsidRPr="004D7666">
        <w:rPr>
          <w:color w:val="404040" w:themeColor="text1" w:themeTint="BF"/>
          <w:sz w:val="24"/>
          <w:szCs w:val="24"/>
        </w:rPr>
        <w:t>5% de malezas comunes gramíneas y hasta 0.5% de malezas comunes no gramíneas.</w:t>
      </w:r>
    </w:p>
    <w:p w14:paraId="2A816F43" w14:textId="7DAE8A82" w:rsidR="00721621" w:rsidRDefault="007E3F06" w:rsidP="0054726D">
      <w:pPr>
        <w:jc w:val="both"/>
        <w:rPr>
          <w:color w:val="404040" w:themeColor="text1" w:themeTint="BF"/>
          <w:sz w:val="24"/>
          <w:szCs w:val="24"/>
        </w:rPr>
      </w:pPr>
      <w:r w:rsidRPr="004D7666">
        <w:rPr>
          <w:color w:val="404040" w:themeColor="text1" w:themeTint="BF"/>
          <w:sz w:val="24"/>
          <w:szCs w:val="24"/>
        </w:rPr>
        <w:t xml:space="preserve">En semillas de las demás especies: </w:t>
      </w:r>
      <w:r w:rsidR="0054726D">
        <w:rPr>
          <w:color w:val="404040" w:themeColor="text1" w:themeTint="BF"/>
          <w:sz w:val="24"/>
          <w:szCs w:val="24"/>
        </w:rPr>
        <w:t xml:space="preserve">esta tolerancia de presencia de malezas comunes es de </w:t>
      </w:r>
      <w:r w:rsidRPr="004D7666">
        <w:rPr>
          <w:color w:val="404040" w:themeColor="text1" w:themeTint="BF"/>
          <w:sz w:val="24"/>
          <w:szCs w:val="24"/>
        </w:rPr>
        <w:t>hasta</w:t>
      </w:r>
      <w:r w:rsidR="0054726D">
        <w:rPr>
          <w:color w:val="404040" w:themeColor="text1" w:themeTint="BF"/>
          <w:sz w:val="24"/>
          <w:szCs w:val="24"/>
        </w:rPr>
        <w:t xml:space="preserve"> un </w:t>
      </w:r>
      <w:r w:rsidR="0054726D" w:rsidRPr="004D7666">
        <w:rPr>
          <w:color w:val="404040" w:themeColor="text1" w:themeTint="BF"/>
          <w:sz w:val="24"/>
          <w:szCs w:val="24"/>
        </w:rPr>
        <w:t>0</w:t>
      </w:r>
      <w:r w:rsidR="0054726D">
        <w:rPr>
          <w:color w:val="404040" w:themeColor="text1" w:themeTint="BF"/>
          <w:sz w:val="24"/>
          <w:szCs w:val="24"/>
        </w:rPr>
        <w:t>,</w:t>
      </w:r>
      <w:r w:rsidR="0054726D" w:rsidRPr="004D7666">
        <w:rPr>
          <w:color w:val="404040" w:themeColor="text1" w:themeTint="BF"/>
          <w:sz w:val="24"/>
          <w:szCs w:val="24"/>
        </w:rPr>
        <w:t>5</w:t>
      </w:r>
      <w:r w:rsidR="00721621" w:rsidRPr="004D7666">
        <w:rPr>
          <w:color w:val="404040" w:themeColor="text1" w:themeTint="BF"/>
          <w:sz w:val="24"/>
          <w:szCs w:val="24"/>
        </w:rPr>
        <w:t>%.</w:t>
      </w:r>
    </w:p>
    <w:p w14:paraId="3FBDD401" w14:textId="7795022D" w:rsidR="00393BA9" w:rsidRDefault="00393BA9" w:rsidP="0054726D">
      <w:pPr>
        <w:jc w:val="both"/>
        <w:rPr>
          <w:color w:val="0070C0"/>
          <w:sz w:val="24"/>
          <w:szCs w:val="24"/>
        </w:rPr>
      </w:pPr>
      <w:r>
        <w:rPr>
          <w:color w:val="0070C0"/>
          <w:sz w:val="24"/>
          <w:szCs w:val="24"/>
        </w:rPr>
        <w:t>2.5</w:t>
      </w:r>
      <w:r w:rsidRPr="00F14C1A">
        <w:rPr>
          <w:color w:val="0070C0"/>
          <w:sz w:val="24"/>
          <w:szCs w:val="24"/>
        </w:rPr>
        <w:t xml:space="preserve"> </w:t>
      </w:r>
      <w:r>
        <w:rPr>
          <w:color w:val="0070C0"/>
          <w:sz w:val="24"/>
          <w:szCs w:val="24"/>
        </w:rPr>
        <w:t>Estado sanitario</w:t>
      </w:r>
    </w:p>
    <w:p w14:paraId="707B0F97" w14:textId="6149AAD5" w:rsidR="00393BA9" w:rsidRPr="00721621" w:rsidRDefault="000274FC" w:rsidP="00393BA9">
      <w:pPr>
        <w:jc w:val="both"/>
        <w:rPr>
          <w:color w:val="404040" w:themeColor="text1" w:themeTint="BF"/>
          <w:sz w:val="24"/>
          <w:szCs w:val="24"/>
        </w:rPr>
      </w:pPr>
      <w:r w:rsidRPr="00721621">
        <w:rPr>
          <w:color w:val="404040" w:themeColor="text1" w:themeTint="BF"/>
          <w:sz w:val="24"/>
          <w:szCs w:val="24"/>
        </w:rPr>
        <w:t>En algunas especies la legislación de semilla corriente establece exigencias de carácter sanitario</w:t>
      </w:r>
      <w:r w:rsidR="00DD559F" w:rsidRPr="00721621">
        <w:rPr>
          <w:color w:val="404040" w:themeColor="text1" w:themeTint="BF"/>
          <w:sz w:val="24"/>
          <w:szCs w:val="24"/>
        </w:rPr>
        <w:t xml:space="preserve">, las cuales se refieren </w:t>
      </w:r>
      <w:r w:rsidR="0054726D" w:rsidRPr="00721621">
        <w:rPr>
          <w:color w:val="404040" w:themeColor="text1" w:themeTint="BF"/>
          <w:sz w:val="24"/>
          <w:szCs w:val="24"/>
        </w:rPr>
        <w:t xml:space="preserve">a la presencia máxima </w:t>
      </w:r>
      <w:r w:rsidR="00E40C94" w:rsidRPr="00721621">
        <w:rPr>
          <w:color w:val="404040" w:themeColor="text1" w:themeTint="BF"/>
          <w:sz w:val="24"/>
          <w:szCs w:val="24"/>
        </w:rPr>
        <w:t xml:space="preserve">(tolerancia) </w:t>
      </w:r>
      <w:r w:rsidR="0054726D" w:rsidRPr="00721621">
        <w:rPr>
          <w:color w:val="404040" w:themeColor="text1" w:themeTint="BF"/>
          <w:sz w:val="24"/>
          <w:szCs w:val="24"/>
        </w:rPr>
        <w:t xml:space="preserve">expresada en porcentaje </w:t>
      </w:r>
      <w:r w:rsidR="00721621" w:rsidRPr="00721621">
        <w:rPr>
          <w:color w:val="404040" w:themeColor="text1" w:themeTint="BF"/>
          <w:sz w:val="24"/>
          <w:szCs w:val="24"/>
        </w:rPr>
        <w:t>(</w:t>
      </w:r>
      <w:r w:rsidR="00DD559F" w:rsidRPr="00721621">
        <w:rPr>
          <w:color w:val="404040" w:themeColor="text1" w:themeTint="BF"/>
          <w:sz w:val="24"/>
          <w:szCs w:val="24"/>
        </w:rPr>
        <w:t>%</w:t>
      </w:r>
      <w:r w:rsidR="00721621" w:rsidRPr="00721621">
        <w:rPr>
          <w:color w:val="404040" w:themeColor="text1" w:themeTint="BF"/>
          <w:sz w:val="24"/>
          <w:szCs w:val="24"/>
        </w:rPr>
        <w:t>)</w:t>
      </w:r>
      <w:r w:rsidR="00DD559F" w:rsidRPr="00721621">
        <w:rPr>
          <w:color w:val="404040" w:themeColor="text1" w:themeTint="BF"/>
          <w:sz w:val="24"/>
          <w:szCs w:val="24"/>
        </w:rPr>
        <w:t xml:space="preserve"> de</w:t>
      </w:r>
      <w:r w:rsidR="0054726D" w:rsidRPr="00721621">
        <w:rPr>
          <w:color w:val="404040" w:themeColor="text1" w:themeTint="BF"/>
          <w:sz w:val="24"/>
          <w:szCs w:val="24"/>
        </w:rPr>
        <w:t xml:space="preserve">  </w:t>
      </w:r>
      <w:r w:rsidR="00DD559F" w:rsidRPr="00721621">
        <w:rPr>
          <w:color w:val="404040" w:themeColor="text1" w:themeTint="BF"/>
          <w:sz w:val="24"/>
          <w:szCs w:val="24"/>
        </w:rPr>
        <w:t xml:space="preserve"> plagas asociadas al lote comercializado</w:t>
      </w:r>
      <w:r w:rsidRPr="00721621">
        <w:rPr>
          <w:color w:val="404040" w:themeColor="text1" w:themeTint="BF"/>
          <w:sz w:val="24"/>
          <w:szCs w:val="24"/>
        </w:rPr>
        <w:t xml:space="preserve">. </w:t>
      </w:r>
      <w:r w:rsidR="00DD559F" w:rsidRPr="00721621">
        <w:rPr>
          <w:color w:val="404040" w:themeColor="text1" w:themeTint="BF"/>
          <w:sz w:val="24"/>
          <w:szCs w:val="24"/>
        </w:rPr>
        <w:t xml:space="preserve">Estas </w:t>
      </w:r>
      <w:r w:rsidRPr="00721621">
        <w:rPr>
          <w:color w:val="404040" w:themeColor="text1" w:themeTint="BF"/>
          <w:sz w:val="24"/>
          <w:szCs w:val="24"/>
        </w:rPr>
        <w:t>indicaciones se señalan</w:t>
      </w:r>
      <w:r w:rsidR="00DD559F" w:rsidRPr="00721621">
        <w:rPr>
          <w:color w:val="404040" w:themeColor="text1" w:themeTint="BF"/>
          <w:sz w:val="24"/>
          <w:szCs w:val="24"/>
        </w:rPr>
        <w:t>, para el caso de papa,</w:t>
      </w:r>
      <w:r w:rsidRPr="00721621">
        <w:rPr>
          <w:color w:val="404040" w:themeColor="text1" w:themeTint="BF"/>
          <w:sz w:val="24"/>
          <w:szCs w:val="24"/>
        </w:rPr>
        <w:t xml:space="preserve"> en la Resolución N°7.446/2012 que Establece </w:t>
      </w:r>
      <w:r w:rsidRPr="00721621">
        <w:rPr>
          <w:color w:val="404040" w:themeColor="text1" w:themeTint="BF"/>
          <w:sz w:val="24"/>
          <w:szCs w:val="24"/>
        </w:rPr>
        <w:lastRenderedPageBreak/>
        <w:t xml:space="preserve">requisitos para la comercialización de semilla corriente de papa y, </w:t>
      </w:r>
      <w:r w:rsidR="00DD559F" w:rsidRPr="00721621">
        <w:rPr>
          <w:color w:val="404040" w:themeColor="text1" w:themeTint="BF"/>
          <w:sz w:val="24"/>
          <w:szCs w:val="24"/>
        </w:rPr>
        <w:t>para el</w:t>
      </w:r>
      <w:r w:rsidRPr="00721621">
        <w:rPr>
          <w:color w:val="404040" w:themeColor="text1" w:themeTint="BF"/>
          <w:sz w:val="24"/>
          <w:szCs w:val="24"/>
        </w:rPr>
        <w:t xml:space="preserve"> caso de ajo, </w:t>
      </w:r>
      <w:r w:rsidR="00DD559F" w:rsidRPr="00721621">
        <w:rPr>
          <w:color w:val="404040" w:themeColor="text1" w:themeTint="BF"/>
          <w:sz w:val="24"/>
          <w:szCs w:val="24"/>
        </w:rPr>
        <w:t>en</w:t>
      </w:r>
      <w:r w:rsidRPr="00721621">
        <w:rPr>
          <w:color w:val="404040" w:themeColor="text1" w:themeTint="BF"/>
          <w:sz w:val="24"/>
          <w:szCs w:val="24"/>
        </w:rPr>
        <w:t xml:space="preserve"> la Resolución N°2.519/2000 que Establece requisitos para el comercio de semillas corriente de ajo.</w:t>
      </w:r>
    </w:p>
    <w:p w14:paraId="3C11FCE8" w14:textId="77777777" w:rsidR="00393BA9" w:rsidRDefault="00393BA9" w:rsidP="00393BA9">
      <w:pPr>
        <w:spacing w:line="240" w:lineRule="auto"/>
        <w:jc w:val="both"/>
        <w:rPr>
          <w:color w:val="0070C0"/>
          <w:sz w:val="24"/>
          <w:szCs w:val="24"/>
        </w:rPr>
      </w:pPr>
      <w:r>
        <w:rPr>
          <w:color w:val="0070C0"/>
          <w:sz w:val="24"/>
          <w:szCs w:val="24"/>
        </w:rPr>
        <w:t>2.6</w:t>
      </w:r>
      <w:r w:rsidRPr="00F14C1A">
        <w:rPr>
          <w:color w:val="0070C0"/>
          <w:sz w:val="24"/>
          <w:szCs w:val="24"/>
        </w:rPr>
        <w:t xml:space="preserve"> </w:t>
      </w:r>
      <w:r>
        <w:rPr>
          <w:color w:val="0070C0"/>
          <w:sz w:val="24"/>
          <w:szCs w:val="24"/>
        </w:rPr>
        <w:t>Envases y etiquetas</w:t>
      </w:r>
    </w:p>
    <w:p w14:paraId="19201D3C" w14:textId="77777777" w:rsidR="00393BA9" w:rsidRPr="00393BA9" w:rsidRDefault="00393BA9" w:rsidP="00393BA9">
      <w:pPr>
        <w:spacing w:line="240" w:lineRule="auto"/>
        <w:jc w:val="both"/>
        <w:rPr>
          <w:color w:val="404040" w:themeColor="text1" w:themeTint="BF"/>
          <w:sz w:val="24"/>
          <w:szCs w:val="24"/>
        </w:rPr>
      </w:pPr>
      <w:r w:rsidRPr="00393BA9">
        <w:rPr>
          <w:color w:val="404040" w:themeColor="text1" w:themeTint="BF"/>
          <w:sz w:val="24"/>
          <w:szCs w:val="24"/>
        </w:rPr>
        <w:t xml:space="preserve">Las semillas corrientes deben expenderse envasadas y etiquetadas. </w:t>
      </w:r>
    </w:p>
    <w:p w14:paraId="000E4F2F" w14:textId="77777777" w:rsidR="00393BA9" w:rsidRDefault="00393BA9" w:rsidP="004C41CA">
      <w:pPr>
        <w:ind w:left="360"/>
        <w:jc w:val="both"/>
        <w:rPr>
          <w:color w:val="0070C0"/>
          <w:sz w:val="24"/>
          <w:szCs w:val="24"/>
        </w:rPr>
      </w:pPr>
      <w:r>
        <w:rPr>
          <w:color w:val="0070C0"/>
          <w:sz w:val="24"/>
          <w:szCs w:val="24"/>
        </w:rPr>
        <w:t>2.6.1</w:t>
      </w:r>
      <w:r w:rsidRPr="00F14C1A">
        <w:rPr>
          <w:color w:val="0070C0"/>
          <w:sz w:val="24"/>
          <w:szCs w:val="24"/>
        </w:rPr>
        <w:t xml:space="preserve"> </w:t>
      </w:r>
      <w:r>
        <w:rPr>
          <w:color w:val="0070C0"/>
          <w:sz w:val="24"/>
          <w:szCs w:val="24"/>
        </w:rPr>
        <w:t>Envases</w:t>
      </w:r>
    </w:p>
    <w:p w14:paraId="40005D05" w14:textId="4066CF42" w:rsidR="00393BA9" w:rsidRDefault="00E86754" w:rsidP="001A1BCA">
      <w:pPr>
        <w:spacing w:line="240" w:lineRule="auto"/>
        <w:jc w:val="both"/>
        <w:rPr>
          <w:color w:val="404040" w:themeColor="text1" w:themeTint="BF"/>
          <w:sz w:val="24"/>
          <w:szCs w:val="24"/>
        </w:rPr>
      </w:pPr>
      <w:r w:rsidRPr="001410CE">
        <w:rPr>
          <w:color w:val="404040" w:themeColor="text1" w:themeTint="BF"/>
          <w:sz w:val="24"/>
          <w:szCs w:val="24"/>
        </w:rPr>
        <w:t>Las semillas deben expenderse en envases cerrados, los que deben llevar marcados en su exterior las siguientes inscripciones</w:t>
      </w:r>
      <w:r w:rsidR="00393BA9">
        <w:rPr>
          <w:color w:val="404040" w:themeColor="text1" w:themeTint="BF"/>
          <w:sz w:val="24"/>
          <w:szCs w:val="24"/>
        </w:rPr>
        <w:t>:</w:t>
      </w:r>
    </w:p>
    <w:p w14:paraId="68FD6354" w14:textId="77777777" w:rsidR="00393BA9" w:rsidRPr="00A229A2" w:rsidRDefault="00393BA9" w:rsidP="00393BA9">
      <w:pPr>
        <w:pStyle w:val="Prrafodelista"/>
        <w:numPr>
          <w:ilvl w:val="0"/>
          <w:numId w:val="2"/>
        </w:numPr>
        <w:jc w:val="both"/>
        <w:rPr>
          <w:color w:val="404040" w:themeColor="text1" w:themeTint="BF"/>
          <w:sz w:val="24"/>
          <w:szCs w:val="24"/>
        </w:rPr>
      </w:pPr>
      <w:r>
        <w:rPr>
          <w:color w:val="404040" w:themeColor="text1" w:themeTint="BF"/>
          <w:sz w:val="24"/>
          <w:szCs w:val="24"/>
        </w:rPr>
        <w:t>Semilla Corriente</w:t>
      </w:r>
    </w:p>
    <w:p w14:paraId="5BD8852D" w14:textId="77777777" w:rsidR="00393BA9" w:rsidRPr="00A229A2" w:rsidRDefault="00393BA9" w:rsidP="00393BA9">
      <w:pPr>
        <w:pStyle w:val="Prrafodelista"/>
        <w:numPr>
          <w:ilvl w:val="0"/>
          <w:numId w:val="2"/>
        </w:numPr>
        <w:jc w:val="both"/>
        <w:rPr>
          <w:color w:val="404040" w:themeColor="text1" w:themeTint="BF"/>
          <w:sz w:val="24"/>
          <w:szCs w:val="24"/>
        </w:rPr>
      </w:pPr>
      <w:r w:rsidRPr="00A229A2">
        <w:rPr>
          <w:color w:val="404040" w:themeColor="text1" w:themeTint="BF"/>
          <w:sz w:val="24"/>
          <w:szCs w:val="24"/>
        </w:rPr>
        <w:t>Especie</w:t>
      </w:r>
    </w:p>
    <w:p w14:paraId="1C79EC43" w14:textId="77777777" w:rsidR="00393BA9" w:rsidRPr="00A229A2" w:rsidRDefault="00393BA9" w:rsidP="00393BA9">
      <w:pPr>
        <w:pStyle w:val="Prrafodelista"/>
        <w:numPr>
          <w:ilvl w:val="0"/>
          <w:numId w:val="2"/>
        </w:numPr>
        <w:jc w:val="both"/>
        <w:rPr>
          <w:color w:val="404040" w:themeColor="text1" w:themeTint="BF"/>
          <w:sz w:val="24"/>
          <w:szCs w:val="24"/>
        </w:rPr>
      </w:pPr>
      <w:r w:rsidRPr="00A229A2">
        <w:rPr>
          <w:color w:val="404040" w:themeColor="text1" w:themeTint="BF"/>
          <w:sz w:val="24"/>
          <w:szCs w:val="24"/>
        </w:rPr>
        <w:t>Variedad</w:t>
      </w:r>
    </w:p>
    <w:p w14:paraId="0C6982CF" w14:textId="77777777" w:rsidR="00393BA9" w:rsidRPr="00A229A2" w:rsidRDefault="00393BA9" w:rsidP="00393BA9">
      <w:pPr>
        <w:pStyle w:val="Prrafodelista"/>
        <w:numPr>
          <w:ilvl w:val="0"/>
          <w:numId w:val="2"/>
        </w:numPr>
        <w:jc w:val="both"/>
        <w:rPr>
          <w:color w:val="404040" w:themeColor="text1" w:themeTint="BF"/>
          <w:sz w:val="24"/>
          <w:szCs w:val="24"/>
        </w:rPr>
      </w:pPr>
      <w:r>
        <w:rPr>
          <w:color w:val="404040" w:themeColor="text1" w:themeTint="BF"/>
          <w:sz w:val="24"/>
          <w:szCs w:val="24"/>
        </w:rPr>
        <w:t>Desinfectada o Sin Desinfectar</w:t>
      </w:r>
    </w:p>
    <w:p w14:paraId="46CC0914" w14:textId="6E988057" w:rsidR="00393BA9" w:rsidRDefault="00393BA9" w:rsidP="00393BA9">
      <w:pPr>
        <w:jc w:val="both"/>
        <w:rPr>
          <w:color w:val="404040" w:themeColor="text1" w:themeTint="BF"/>
          <w:sz w:val="24"/>
          <w:szCs w:val="24"/>
        </w:rPr>
      </w:pPr>
      <w:r>
        <w:rPr>
          <w:color w:val="404040" w:themeColor="text1" w:themeTint="BF"/>
          <w:sz w:val="24"/>
          <w:szCs w:val="24"/>
        </w:rPr>
        <w:t>Estas menciones deberán ir en idioma español y con letra indeleble.</w:t>
      </w:r>
    </w:p>
    <w:p w14:paraId="1C8521DB" w14:textId="77777777" w:rsidR="00393BA9" w:rsidRDefault="00393BA9" w:rsidP="00393BA9">
      <w:pPr>
        <w:jc w:val="both"/>
        <w:rPr>
          <w:color w:val="404040" w:themeColor="text1" w:themeTint="BF"/>
          <w:sz w:val="24"/>
          <w:szCs w:val="24"/>
        </w:rPr>
      </w:pPr>
      <w:r>
        <w:rPr>
          <w:color w:val="404040" w:themeColor="text1" w:themeTint="BF"/>
          <w:sz w:val="24"/>
          <w:szCs w:val="24"/>
        </w:rPr>
        <w:t>En los envases de semillas importadas, que se comercialicen como corrientes, cuyas especificaciones estén en otro idioma, las menciones señaladas anteriormente, deberán indicarse en un autoadhesivo en el envase.</w:t>
      </w:r>
    </w:p>
    <w:p w14:paraId="3A707D04" w14:textId="77777777" w:rsidR="00393BA9" w:rsidRPr="00A229A2" w:rsidRDefault="00393BA9" w:rsidP="00393BA9">
      <w:pPr>
        <w:jc w:val="both"/>
        <w:rPr>
          <w:color w:val="404040" w:themeColor="text1" w:themeTint="BF"/>
          <w:sz w:val="24"/>
          <w:szCs w:val="24"/>
        </w:rPr>
      </w:pPr>
      <w:r w:rsidRPr="00A229A2">
        <w:rPr>
          <w:color w:val="404040" w:themeColor="text1" w:themeTint="BF"/>
          <w:sz w:val="24"/>
          <w:szCs w:val="24"/>
        </w:rPr>
        <w:t>Los envases de semilla corriente de papa deberán ser nuevos, y deberán llevar marcados en su exterior además</w:t>
      </w:r>
      <w:r>
        <w:rPr>
          <w:color w:val="404040" w:themeColor="text1" w:themeTint="BF"/>
          <w:sz w:val="24"/>
          <w:szCs w:val="24"/>
        </w:rPr>
        <w:t xml:space="preserve"> de las menciones antes señaladas</w:t>
      </w:r>
      <w:r w:rsidRPr="00A229A2">
        <w:rPr>
          <w:color w:val="404040" w:themeColor="text1" w:themeTint="BF"/>
          <w:sz w:val="24"/>
          <w:szCs w:val="24"/>
        </w:rPr>
        <w:t>, con letra indeleble, la siguiente inscripción:</w:t>
      </w:r>
    </w:p>
    <w:p w14:paraId="0878CD9C" w14:textId="77777777" w:rsidR="00393BA9" w:rsidRPr="00A229A2" w:rsidRDefault="00393BA9" w:rsidP="00393BA9">
      <w:pPr>
        <w:pStyle w:val="Prrafodelista"/>
        <w:numPr>
          <w:ilvl w:val="0"/>
          <w:numId w:val="2"/>
        </w:numPr>
        <w:jc w:val="both"/>
        <w:rPr>
          <w:color w:val="404040" w:themeColor="text1" w:themeTint="BF"/>
          <w:sz w:val="24"/>
          <w:szCs w:val="24"/>
        </w:rPr>
      </w:pPr>
      <w:r w:rsidRPr="00A229A2">
        <w:rPr>
          <w:color w:val="404040" w:themeColor="text1" w:themeTint="BF"/>
          <w:sz w:val="24"/>
          <w:szCs w:val="24"/>
        </w:rPr>
        <w:t>Calibre mínimo y máximo (mm)</w:t>
      </w:r>
    </w:p>
    <w:p w14:paraId="1D749445" w14:textId="770E885D" w:rsidR="00393BA9" w:rsidRPr="00A229A2" w:rsidRDefault="00393BA9" w:rsidP="00393BA9">
      <w:pPr>
        <w:jc w:val="both"/>
        <w:rPr>
          <w:color w:val="404040" w:themeColor="text1" w:themeTint="BF"/>
          <w:sz w:val="24"/>
          <w:szCs w:val="24"/>
        </w:rPr>
      </w:pPr>
      <w:r w:rsidRPr="00A229A2">
        <w:rPr>
          <w:color w:val="404040" w:themeColor="text1" w:themeTint="BF"/>
          <w:sz w:val="24"/>
          <w:szCs w:val="24"/>
        </w:rPr>
        <w:t xml:space="preserve">En envases tipo malla </w:t>
      </w:r>
      <w:r>
        <w:rPr>
          <w:color w:val="404040" w:themeColor="text1" w:themeTint="BF"/>
          <w:sz w:val="24"/>
          <w:szCs w:val="24"/>
        </w:rPr>
        <w:t>u otros</w:t>
      </w:r>
      <w:r w:rsidRPr="00A229A2">
        <w:rPr>
          <w:color w:val="404040" w:themeColor="text1" w:themeTint="BF"/>
          <w:sz w:val="24"/>
          <w:szCs w:val="24"/>
        </w:rPr>
        <w:t xml:space="preserve"> que no admita</w:t>
      </w:r>
      <w:r>
        <w:rPr>
          <w:color w:val="404040" w:themeColor="text1" w:themeTint="BF"/>
          <w:sz w:val="24"/>
          <w:szCs w:val="24"/>
        </w:rPr>
        <w:t>n</w:t>
      </w:r>
      <w:r w:rsidRPr="00A229A2">
        <w:rPr>
          <w:color w:val="404040" w:themeColor="text1" w:themeTint="BF"/>
          <w:sz w:val="24"/>
          <w:szCs w:val="24"/>
        </w:rPr>
        <w:t xml:space="preserve"> impresión, los antecedentes anteriores deberán ir impresos en una tarjeta adicional de 8 x 12 cm. (dimensión mínima) con letras y números claramente impresos. En envases mayores a 50 kilos esta tarjeta adicional deberá ser a lo menos de 21 x 32 cm. Esta tarjeta debe ir al interior de la malla. Estos enva</w:t>
      </w:r>
      <w:r w:rsidR="00AE6FAD">
        <w:rPr>
          <w:color w:val="404040" w:themeColor="text1" w:themeTint="BF"/>
          <w:sz w:val="24"/>
          <w:szCs w:val="24"/>
        </w:rPr>
        <w:t>ses deben llevar en la costura,</w:t>
      </w:r>
      <w:r w:rsidRPr="00A229A2">
        <w:rPr>
          <w:color w:val="404040" w:themeColor="text1" w:themeTint="BF"/>
          <w:sz w:val="24"/>
          <w:szCs w:val="24"/>
        </w:rPr>
        <w:t xml:space="preserve"> la etiqueta amarilla con la correspondiente información.</w:t>
      </w:r>
    </w:p>
    <w:p w14:paraId="0270E80F" w14:textId="18047AFC" w:rsidR="004C41CA" w:rsidRDefault="00393BA9" w:rsidP="00393BA9">
      <w:pPr>
        <w:spacing w:line="240" w:lineRule="auto"/>
        <w:jc w:val="both"/>
        <w:rPr>
          <w:color w:val="404040" w:themeColor="text1" w:themeTint="BF"/>
          <w:sz w:val="24"/>
          <w:szCs w:val="24"/>
        </w:rPr>
      </w:pPr>
      <w:r w:rsidRPr="00A229A2">
        <w:rPr>
          <w:color w:val="404040" w:themeColor="text1" w:themeTint="BF"/>
          <w:sz w:val="24"/>
          <w:szCs w:val="24"/>
        </w:rPr>
        <w:t>En ajos los envases deberán ser nuevos y no podrán exceder los 50 kilos netos de capacidad.</w:t>
      </w:r>
    </w:p>
    <w:p w14:paraId="7C07B952" w14:textId="0A2E1A42" w:rsidR="00AA479F" w:rsidRDefault="00AA479F" w:rsidP="004C41CA">
      <w:pPr>
        <w:ind w:left="360"/>
        <w:jc w:val="both"/>
        <w:rPr>
          <w:color w:val="0070C0"/>
          <w:sz w:val="24"/>
          <w:szCs w:val="24"/>
        </w:rPr>
      </w:pPr>
      <w:r>
        <w:rPr>
          <w:color w:val="0070C0"/>
          <w:sz w:val="24"/>
          <w:szCs w:val="24"/>
        </w:rPr>
        <w:t>2.6.2</w:t>
      </w:r>
      <w:r w:rsidRPr="00F14C1A">
        <w:rPr>
          <w:color w:val="0070C0"/>
          <w:sz w:val="24"/>
          <w:szCs w:val="24"/>
        </w:rPr>
        <w:t xml:space="preserve"> </w:t>
      </w:r>
      <w:r>
        <w:rPr>
          <w:color w:val="0070C0"/>
          <w:sz w:val="24"/>
          <w:szCs w:val="24"/>
        </w:rPr>
        <w:t>Etiquetas</w:t>
      </w:r>
    </w:p>
    <w:p w14:paraId="4F5D709B" w14:textId="77777777" w:rsidR="00A87243" w:rsidRDefault="005A677B" w:rsidP="004826AD">
      <w:pPr>
        <w:spacing w:line="240" w:lineRule="auto"/>
        <w:jc w:val="both"/>
        <w:rPr>
          <w:color w:val="404040" w:themeColor="text1" w:themeTint="BF"/>
          <w:sz w:val="24"/>
          <w:szCs w:val="24"/>
        </w:rPr>
      </w:pPr>
      <w:r w:rsidRPr="00A229A2">
        <w:rPr>
          <w:color w:val="404040" w:themeColor="text1" w:themeTint="BF"/>
          <w:sz w:val="24"/>
          <w:szCs w:val="24"/>
        </w:rPr>
        <w:t>L</w:t>
      </w:r>
      <w:r w:rsidR="007A41C3">
        <w:rPr>
          <w:color w:val="404040" w:themeColor="text1" w:themeTint="BF"/>
          <w:sz w:val="24"/>
          <w:szCs w:val="24"/>
        </w:rPr>
        <w:t>o</w:t>
      </w:r>
      <w:r w:rsidRPr="00A229A2">
        <w:rPr>
          <w:color w:val="404040" w:themeColor="text1" w:themeTint="BF"/>
          <w:sz w:val="24"/>
          <w:szCs w:val="24"/>
        </w:rPr>
        <w:t xml:space="preserve">s </w:t>
      </w:r>
      <w:r w:rsidR="007A41C3">
        <w:rPr>
          <w:color w:val="404040" w:themeColor="text1" w:themeTint="BF"/>
          <w:sz w:val="24"/>
          <w:szCs w:val="24"/>
        </w:rPr>
        <w:t>envases de semilla corriente</w:t>
      </w:r>
      <w:r w:rsidRPr="00A229A2">
        <w:rPr>
          <w:color w:val="404040" w:themeColor="text1" w:themeTint="BF"/>
          <w:sz w:val="24"/>
          <w:szCs w:val="24"/>
        </w:rPr>
        <w:t xml:space="preserve"> </w:t>
      </w:r>
      <w:r w:rsidR="007A41C3">
        <w:rPr>
          <w:color w:val="404040" w:themeColor="text1" w:themeTint="BF"/>
          <w:sz w:val="24"/>
          <w:szCs w:val="24"/>
        </w:rPr>
        <w:t xml:space="preserve">deben llevar una etiqueta </w:t>
      </w:r>
      <w:r w:rsidRPr="00A229A2">
        <w:rPr>
          <w:color w:val="404040" w:themeColor="text1" w:themeTint="BF"/>
          <w:sz w:val="24"/>
          <w:szCs w:val="24"/>
        </w:rPr>
        <w:t>de color amarillo</w:t>
      </w:r>
      <w:r w:rsidR="007A41C3">
        <w:rPr>
          <w:color w:val="404040" w:themeColor="text1" w:themeTint="BF"/>
          <w:sz w:val="24"/>
          <w:szCs w:val="24"/>
        </w:rPr>
        <w:t xml:space="preserve">, de tamaño adecuado al envase, las que </w:t>
      </w:r>
      <w:r w:rsidR="00130A38" w:rsidRPr="00A229A2">
        <w:rPr>
          <w:color w:val="404040" w:themeColor="text1" w:themeTint="BF"/>
          <w:sz w:val="24"/>
          <w:szCs w:val="24"/>
        </w:rPr>
        <w:t>p</w:t>
      </w:r>
      <w:r w:rsidR="007A41C3">
        <w:rPr>
          <w:color w:val="404040" w:themeColor="text1" w:themeTint="BF"/>
          <w:sz w:val="24"/>
          <w:szCs w:val="24"/>
        </w:rPr>
        <w:t>ueden</w:t>
      </w:r>
      <w:r w:rsidR="00130A38" w:rsidRPr="00A229A2">
        <w:rPr>
          <w:color w:val="404040" w:themeColor="text1" w:themeTint="BF"/>
          <w:sz w:val="24"/>
          <w:szCs w:val="24"/>
        </w:rPr>
        <w:t xml:space="preserve"> ser volantes, adhesivas o estar impresas en </w:t>
      </w:r>
      <w:r w:rsidR="007A41C3">
        <w:rPr>
          <w:color w:val="404040" w:themeColor="text1" w:themeTint="BF"/>
          <w:sz w:val="24"/>
          <w:szCs w:val="24"/>
        </w:rPr>
        <w:t>éste</w:t>
      </w:r>
      <w:r w:rsidR="00130A38" w:rsidRPr="00A229A2">
        <w:rPr>
          <w:color w:val="404040" w:themeColor="text1" w:themeTint="BF"/>
          <w:sz w:val="24"/>
          <w:szCs w:val="24"/>
        </w:rPr>
        <w:t>.</w:t>
      </w:r>
      <w:r w:rsidR="00A87243" w:rsidRPr="00A229A2">
        <w:rPr>
          <w:color w:val="404040" w:themeColor="text1" w:themeTint="BF"/>
          <w:sz w:val="24"/>
          <w:szCs w:val="24"/>
        </w:rPr>
        <w:t xml:space="preserve"> Las etiquetas deben estar elaboradas con un material que asegure su durabilidad, </w:t>
      </w:r>
      <w:r w:rsidR="00181B9E">
        <w:rPr>
          <w:color w:val="404040" w:themeColor="text1" w:themeTint="BF"/>
          <w:sz w:val="24"/>
          <w:szCs w:val="24"/>
        </w:rPr>
        <w:t>durante el transporte y</w:t>
      </w:r>
      <w:r w:rsidR="00A87243" w:rsidRPr="00A229A2">
        <w:rPr>
          <w:color w:val="404040" w:themeColor="text1" w:themeTint="BF"/>
          <w:sz w:val="24"/>
          <w:szCs w:val="24"/>
        </w:rPr>
        <w:t xml:space="preserve"> almacenaje.</w:t>
      </w:r>
      <w:r w:rsidR="0074453F" w:rsidRPr="00A229A2">
        <w:rPr>
          <w:color w:val="404040" w:themeColor="text1" w:themeTint="BF"/>
          <w:sz w:val="24"/>
          <w:szCs w:val="24"/>
        </w:rPr>
        <w:t xml:space="preserve"> </w:t>
      </w:r>
    </w:p>
    <w:p w14:paraId="4EB5C0DA" w14:textId="062FBAF4" w:rsidR="00102B07" w:rsidRPr="00A229A2" w:rsidRDefault="00181B9E" w:rsidP="004826AD">
      <w:pPr>
        <w:spacing w:line="240" w:lineRule="auto"/>
        <w:jc w:val="both"/>
        <w:rPr>
          <w:color w:val="404040" w:themeColor="text1" w:themeTint="BF"/>
          <w:sz w:val="24"/>
          <w:szCs w:val="24"/>
        </w:rPr>
      </w:pPr>
      <w:r>
        <w:rPr>
          <w:color w:val="404040" w:themeColor="text1" w:themeTint="BF"/>
          <w:sz w:val="24"/>
          <w:szCs w:val="24"/>
        </w:rPr>
        <w:t>L</w:t>
      </w:r>
      <w:r w:rsidR="00102B07" w:rsidRPr="00A229A2">
        <w:rPr>
          <w:color w:val="404040" w:themeColor="text1" w:themeTint="BF"/>
          <w:sz w:val="24"/>
          <w:szCs w:val="24"/>
        </w:rPr>
        <w:t xml:space="preserve">as etiquetas </w:t>
      </w:r>
      <w:r>
        <w:rPr>
          <w:color w:val="404040" w:themeColor="text1" w:themeTint="BF"/>
          <w:sz w:val="24"/>
          <w:szCs w:val="24"/>
        </w:rPr>
        <w:t xml:space="preserve">de semilla corriente </w:t>
      </w:r>
      <w:r w:rsidRPr="00D95D5B">
        <w:rPr>
          <w:b/>
          <w:color w:val="404040" w:themeColor="text1" w:themeTint="BF"/>
          <w:sz w:val="24"/>
          <w:szCs w:val="24"/>
        </w:rPr>
        <w:t>solo</w:t>
      </w:r>
      <w:r w:rsidRPr="00A229A2">
        <w:rPr>
          <w:color w:val="404040" w:themeColor="text1" w:themeTint="BF"/>
          <w:sz w:val="24"/>
          <w:szCs w:val="24"/>
        </w:rPr>
        <w:t xml:space="preserve"> </w:t>
      </w:r>
      <w:r w:rsidR="00FE55ED">
        <w:rPr>
          <w:color w:val="404040" w:themeColor="text1" w:themeTint="BF"/>
          <w:sz w:val="24"/>
          <w:szCs w:val="24"/>
        </w:rPr>
        <w:t>llevará</w:t>
      </w:r>
      <w:r w:rsidR="00DA5BDE">
        <w:rPr>
          <w:color w:val="404040" w:themeColor="text1" w:themeTint="BF"/>
          <w:sz w:val="24"/>
          <w:szCs w:val="24"/>
        </w:rPr>
        <w:t xml:space="preserve">n, </w:t>
      </w:r>
      <w:r w:rsidR="003E5405" w:rsidRPr="003E5405">
        <w:rPr>
          <w:color w:val="404040" w:themeColor="text1" w:themeTint="BF"/>
          <w:sz w:val="24"/>
          <w:szCs w:val="24"/>
        </w:rPr>
        <w:t>con letras que contrasten con el color de ésta y</w:t>
      </w:r>
      <w:r w:rsidR="00FE55ED">
        <w:rPr>
          <w:color w:val="404040" w:themeColor="text1" w:themeTint="BF"/>
          <w:sz w:val="24"/>
          <w:szCs w:val="24"/>
        </w:rPr>
        <w:t xml:space="preserve"> en idioma español, </w:t>
      </w:r>
      <w:r w:rsidR="00102B07" w:rsidRPr="00A229A2">
        <w:rPr>
          <w:color w:val="404040" w:themeColor="text1" w:themeTint="BF"/>
          <w:sz w:val="24"/>
          <w:szCs w:val="24"/>
        </w:rPr>
        <w:t>la siguiente información:</w:t>
      </w:r>
    </w:p>
    <w:p w14:paraId="2DB43D2B" w14:textId="77777777" w:rsidR="0078323C" w:rsidRPr="00A229A2" w:rsidRDefault="00102B07" w:rsidP="004826AD">
      <w:pPr>
        <w:pStyle w:val="Prrafodelista"/>
        <w:numPr>
          <w:ilvl w:val="0"/>
          <w:numId w:val="3"/>
        </w:numPr>
        <w:spacing w:line="240" w:lineRule="auto"/>
        <w:jc w:val="both"/>
        <w:rPr>
          <w:color w:val="404040" w:themeColor="text1" w:themeTint="BF"/>
          <w:sz w:val="24"/>
          <w:szCs w:val="24"/>
        </w:rPr>
      </w:pPr>
      <w:r w:rsidRPr="00A229A2">
        <w:rPr>
          <w:color w:val="404040" w:themeColor="text1" w:themeTint="BF"/>
          <w:sz w:val="24"/>
          <w:szCs w:val="24"/>
        </w:rPr>
        <w:t>Nombre y Domicilio del Envasador</w:t>
      </w:r>
      <w:r w:rsidR="0074453F" w:rsidRPr="00A229A2">
        <w:rPr>
          <w:color w:val="404040" w:themeColor="text1" w:themeTint="BF"/>
          <w:sz w:val="24"/>
          <w:szCs w:val="24"/>
        </w:rPr>
        <w:t xml:space="preserve">  </w:t>
      </w:r>
    </w:p>
    <w:p w14:paraId="769B6985" w14:textId="77777777" w:rsidR="00102B07" w:rsidRPr="00A229A2" w:rsidRDefault="00102B07" w:rsidP="004826AD">
      <w:pPr>
        <w:pStyle w:val="Prrafodelista"/>
        <w:numPr>
          <w:ilvl w:val="0"/>
          <w:numId w:val="3"/>
        </w:numPr>
        <w:spacing w:line="240" w:lineRule="auto"/>
        <w:jc w:val="both"/>
        <w:rPr>
          <w:color w:val="404040" w:themeColor="text1" w:themeTint="BF"/>
          <w:sz w:val="24"/>
          <w:szCs w:val="24"/>
        </w:rPr>
      </w:pPr>
      <w:r w:rsidRPr="00A229A2">
        <w:rPr>
          <w:color w:val="404040" w:themeColor="text1" w:themeTint="BF"/>
          <w:sz w:val="24"/>
          <w:szCs w:val="24"/>
        </w:rPr>
        <w:t>La expresión Semilla Corriente</w:t>
      </w:r>
    </w:p>
    <w:p w14:paraId="432BF76C" w14:textId="77777777" w:rsidR="0078323C" w:rsidRPr="004C41CA" w:rsidRDefault="00102B07" w:rsidP="004826AD">
      <w:pPr>
        <w:pStyle w:val="Prrafodelista"/>
        <w:numPr>
          <w:ilvl w:val="0"/>
          <w:numId w:val="3"/>
        </w:numPr>
        <w:spacing w:line="240" w:lineRule="auto"/>
        <w:jc w:val="both"/>
        <w:rPr>
          <w:color w:val="404040" w:themeColor="text1" w:themeTint="BF"/>
          <w:sz w:val="24"/>
          <w:szCs w:val="24"/>
        </w:rPr>
      </w:pPr>
      <w:r w:rsidRPr="00A229A2">
        <w:rPr>
          <w:color w:val="404040" w:themeColor="text1" w:themeTint="BF"/>
          <w:sz w:val="24"/>
          <w:szCs w:val="24"/>
        </w:rPr>
        <w:t>La especie</w:t>
      </w:r>
      <w:r w:rsidR="0074453F" w:rsidRPr="00A229A2">
        <w:rPr>
          <w:color w:val="404040" w:themeColor="text1" w:themeTint="BF"/>
          <w:sz w:val="24"/>
          <w:szCs w:val="24"/>
        </w:rPr>
        <w:t xml:space="preserve"> </w:t>
      </w:r>
      <w:r w:rsidR="00AA6B2D">
        <w:rPr>
          <w:color w:val="404040" w:themeColor="text1" w:themeTint="BF"/>
          <w:sz w:val="24"/>
          <w:szCs w:val="24"/>
        </w:rPr>
        <w:t>(nombre común)</w:t>
      </w:r>
    </w:p>
    <w:p w14:paraId="08BFB77D" w14:textId="77777777" w:rsidR="00A229A2" w:rsidRDefault="00102B07" w:rsidP="004826AD">
      <w:pPr>
        <w:pStyle w:val="Prrafodelista"/>
        <w:numPr>
          <w:ilvl w:val="0"/>
          <w:numId w:val="3"/>
        </w:numPr>
        <w:spacing w:line="240" w:lineRule="auto"/>
        <w:jc w:val="both"/>
        <w:rPr>
          <w:color w:val="404040" w:themeColor="text1" w:themeTint="BF"/>
          <w:sz w:val="24"/>
          <w:szCs w:val="24"/>
        </w:rPr>
      </w:pPr>
      <w:r w:rsidRPr="00A229A2">
        <w:rPr>
          <w:color w:val="404040" w:themeColor="text1" w:themeTint="BF"/>
          <w:sz w:val="24"/>
          <w:szCs w:val="24"/>
        </w:rPr>
        <w:t>La variedad o nombre del híbrido si corresponde</w:t>
      </w:r>
      <w:r w:rsidR="0074453F" w:rsidRPr="00A229A2">
        <w:rPr>
          <w:color w:val="404040" w:themeColor="text1" w:themeTint="BF"/>
          <w:sz w:val="24"/>
          <w:szCs w:val="24"/>
        </w:rPr>
        <w:t xml:space="preserve"> </w:t>
      </w:r>
    </w:p>
    <w:p w14:paraId="3DEEF44D" w14:textId="77777777" w:rsidR="00102B07" w:rsidRDefault="00102B07" w:rsidP="004826AD">
      <w:pPr>
        <w:pStyle w:val="Prrafodelista"/>
        <w:numPr>
          <w:ilvl w:val="0"/>
          <w:numId w:val="3"/>
        </w:numPr>
        <w:spacing w:line="240" w:lineRule="auto"/>
        <w:jc w:val="both"/>
        <w:rPr>
          <w:color w:val="404040" w:themeColor="text1" w:themeTint="BF"/>
          <w:sz w:val="24"/>
          <w:szCs w:val="24"/>
        </w:rPr>
      </w:pPr>
      <w:r w:rsidRPr="00A229A2">
        <w:rPr>
          <w:color w:val="404040" w:themeColor="text1" w:themeTint="BF"/>
          <w:sz w:val="24"/>
          <w:szCs w:val="24"/>
        </w:rPr>
        <w:t>El número de lote</w:t>
      </w:r>
      <w:r w:rsidR="00AA6B2D">
        <w:rPr>
          <w:color w:val="404040" w:themeColor="text1" w:themeTint="BF"/>
          <w:sz w:val="24"/>
          <w:szCs w:val="24"/>
        </w:rPr>
        <w:t xml:space="preserve"> </w:t>
      </w:r>
    </w:p>
    <w:p w14:paraId="131F092A" w14:textId="77777777" w:rsidR="00AA6B2D" w:rsidRPr="00A229A2" w:rsidRDefault="00AA6B2D" w:rsidP="004826AD">
      <w:pPr>
        <w:pStyle w:val="Prrafodelista"/>
        <w:numPr>
          <w:ilvl w:val="0"/>
          <w:numId w:val="3"/>
        </w:numPr>
        <w:spacing w:line="240" w:lineRule="auto"/>
        <w:jc w:val="both"/>
        <w:rPr>
          <w:color w:val="404040" w:themeColor="text1" w:themeTint="BF"/>
          <w:sz w:val="24"/>
          <w:szCs w:val="24"/>
        </w:rPr>
      </w:pPr>
      <w:r w:rsidRPr="00720F88">
        <w:rPr>
          <w:color w:val="404040" w:themeColor="text1" w:themeTint="BF"/>
          <w:sz w:val="24"/>
          <w:szCs w:val="24"/>
        </w:rPr>
        <w:t>El porcentaje de pureza y germinación</w:t>
      </w:r>
    </w:p>
    <w:p w14:paraId="28AF45E9" w14:textId="77777777" w:rsidR="00102B07" w:rsidRPr="00A229A2" w:rsidRDefault="00102B07" w:rsidP="004826AD">
      <w:pPr>
        <w:pStyle w:val="Prrafodelista"/>
        <w:numPr>
          <w:ilvl w:val="0"/>
          <w:numId w:val="3"/>
        </w:numPr>
        <w:spacing w:line="240" w:lineRule="auto"/>
        <w:jc w:val="both"/>
        <w:rPr>
          <w:color w:val="404040" w:themeColor="text1" w:themeTint="BF"/>
          <w:sz w:val="24"/>
          <w:szCs w:val="24"/>
        </w:rPr>
      </w:pPr>
      <w:r w:rsidRPr="00A229A2">
        <w:rPr>
          <w:color w:val="404040" w:themeColor="text1" w:themeTint="BF"/>
          <w:sz w:val="24"/>
          <w:szCs w:val="24"/>
        </w:rPr>
        <w:t>El mes y año en que la semilla fue envasada y,</w:t>
      </w:r>
    </w:p>
    <w:p w14:paraId="6719B137" w14:textId="77777777" w:rsidR="00655BED" w:rsidRDefault="00102B07" w:rsidP="00655BED">
      <w:pPr>
        <w:pStyle w:val="Prrafodelista"/>
        <w:numPr>
          <w:ilvl w:val="0"/>
          <w:numId w:val="3"/>
        </w:numPr>
        <w:spacing w:line="240" w:lineRule="auto"/>
        <w:jc w:val="both"/>
        <w:rPr>
          <w:color w:val="404040" w:themeColor="text1" w:themeTint="BF"/>
          <w:sz w:val="24"/>
          <w:szCs w:val="24"/>
        </w:rPr>
      </w:pPr>
      <w:r w:rsidRPr="00A229A2">
        <w:rPr>
          <w:color w:val="404040" w:themeColor="text1" w:themeTint="BF"/>
          <w:sz w:val="24"/>
          <w:szCs w:val="24"/>
        </w:rPr>
        <w:lastRenderedPageBreak/>
        <w:t>Estado sanitario de la semilla</w:t>
      </w:r>
      <w:r w:rsidR="00D80652">
        <w:rPr>
          <w:color w:val="404040" w:themeColor="text1" w:themeTint="BF"/>
          <w:sz w:val="24"/>
          <w:szCs w:val="24"/>
        </w:rPr>
        <w:t xml:space="preserve"> (optativo)</w:t>
      </w:r>
    </w:p>
    <w:p w14:paraId="121D8428" w14:textId="61C78B21" w:rsidR="003C7562" w:rsidRPr="00DA5BDE" w:rsidRDefault="003C7562" w:rsidP="00DA5BDE">
      <w:pPr>
        <w:spacing w:line="240" w:lineRule="auto"/>
        <w:jc w:val="both"/>
        <w:rPr>
          <w:color w:val="404040" w:themeColor="text1" w:themeTint="BF"/>
          <w:sz w:val="24"/>
          <w:szCs w:val="24"/>
        </w:rPr>
      </w:pPr>
      <w:r w:rsidRPr="00720F88">
        <w:rPr>
          <w:color w:val="404040" w:themeColor="text1" w:themeTint="BF"/>
          <w:sz w:val="24"/>
          <w:szCs w:val="24"/>
        </w:rPr>
        <w:t xml:space="preserve">El nombre de la </w:t>
      </w:r>
      <w:r w:rsidR="00B65B64" w:rsidRPr="00720F88">
        <w:rPr>
          <w:color w:val="404040" w:themeColor="text1" w:themeTint="BF"/>
          <w:sz w:val="24"/>
          <w:szCs w:val="24"/>
        </w:rPr>
        <w:t>variedad</w:t>
      </w:r>
      <w:r w:rsidRPr="00720F88">
        <w:rPr>
          <w:color w:val="404040" w:themeColor="text1" w:themeTint="BF"/>
          <w:sz w:val="24"/>
          <w:szCs w:val="24"/>
        </w:rPr>
        <w:t xml:space="preserve"> deberá corresponder al nombre con el cual fue inscrita en la Lista de Variedades Oficialmente Descritas.</w:t>
      </w:r>
    </w:p>
    <w:p w14:paraId="1163A4E3" w14:textId="66F94F43" w:rsidR="00655BED" w:rsidRDefault="00DA5BDE" w:rsidP="00D80652">
      <w:pPr>
        <w:spacing w:line="240" w:lineRule="auto"/>
        <w:jc w:val="both"/>
        <w:rPr>
          <w:color w:val="404040" w:themeColor="text1" w:themeTint="BF"/>
          <w:sz w:val="24"/>
          <w:szCs w:val="24"/>
        </w:rPr>
      </w:pPr>
      <w:r>
        <w:rPr>
          <w:color w:val="404040" w:themeColor="text1" w:themeTint="BF"/>
          <w:sz w:val="24"/>
          <w:szCs w:val="24"/>
        </w:rPr>
        <w:t>La información del estado sanitario tiene el carácter de optativa para todas las especies, salvo en papa y ajo.</w:t>
      </w:r>
    </w:p>
    <w:p w14:paraId="36B94E57" w14:textId="654C76BA" w:rsidR="004C43A5" w:rsidRDefault="004C43A5" w:rsidP="004C43A5">
      <w:pPr>
        <w:spacing w:line="240" w:lineRule="auto"/>
        <w:jc w:val="both"/>
        <w:rPr>
          <w:color w:val="404040" w:themeColor="text1" w:themeTint="BF"/>
          <w:sz w:val="24"/>
          <w:szCs w:val="24"/>
        </w:rPr>
      </w:pPr>
      <w:r w:rsidRPr="00A229A2">
        <w:rPr>
          <w:color w:val="404040" w:themeColor="text1" w:themeTint="BF"/>
          <w:sz w:val="24"/>
          <w:szCs w:val="24"/>
        </w:rPr>
        <w:t>Tratándose de semillas de flores y hortalizas, en la etiqueta deberán consignarse a lo menos lo especificado en las letras b)</w:t>
      </w:r>
      <w:r w:rsidR="00AA6B2D">
        <w:rPr>
          <w:color w:val="404040" w:themeColor="text1" w:themeTint="BF"/>
          <w:sz w:val="24"/>
          <w:szCs w:val="24"/>
        </w:rPr>
        <w:t xml:space="preserve">, f) </w:t>
      </w:r>
      <w:r w:rsidRPr="00A229A2">
        <w:rPr>
          <w:color w:val="404040" w:themeColor="text1" w:themeTint="BF"/>
          <w:sz w:val="24"/>
          <w:szCs w:val="24"/>
        </w:rPr>
        <w:t xml:space="preserve">y </w:t>
      </w:r>
      <w:r w:rsidR="00AA6B2D">
        <w:rPr>
          <w:color w:val="404040" w:themeColor="text1" w:themeTint="BF"/>
          <w:sz w:val="24"/>
          <w:szCs w:val="24"/>
        </w:rPr>
        <w:t>g</w:t>
      </w:r>
      <w:r w:rsidRPr="00A229A2">
        <w:rPr>
          <w:color w:val="404040" w:themeColor="text1" w:themeTint="BF"/>
          <w:sz w:val="24"/>
          <w:szCs w:val="24"/>
        </w:rPr>
        <w:t>), pudiéndose colocar el resto de la información en el envase.</w:t>
      </w:r>
    </w:p>
    <w:p w14:paraId="59748AAF" w14:textId="77777777" w:rsidR="00C50710" w:rsidRDefault="00D80652" w:rsidP="004826AD">
      <w:pPr>
        <w:spacing w:line="240" w:lineRule="auto"/>
        <w:jc w:val="both"/>
        <w:rPr>
          <w:color w:val="404040" w:themeColor="text1" w:themeTint="BF"/>
          <w:sz w:val="24"/>
          <w:szCs w:val="24"/>
        </w:rPr>
      </w:pPr>
      <w:r>
        <w:rPr>
          <w:color w:val="404040" w:themeColor="text1" w:themeTint="BF"/>
          <w:sz w:val="24"/>
          <w:szCs w:val="24"/>
        </w:rPr>
        <w:t>Las etiquetas volantes deberán ir en la costura del envase, dispuestas de tal forma que las menciones queden a la vista</w:t>
      </w:r>
      <w:r w:rsidR="003E5405">
        <w:rPr>
          <w:color w:val="404040" w:themeColor="text1" w:themeTint="BF"/>
          <w:sz w:val="24"/>
          <w:szCs w:val="24"/>
        </w:rPr>
        <w:t xml:space="preserve">. </w:t>
      </w:r>
    </w:p>
    <w:p w14:paraId="784D05DE" w14:textId="0F1FFE89" w:rsidR="006C5141" w:rsidRDefault="006C5141" w:rsidP="004826AD">
      <w:pPr>
        <w:spacing w:line="240" w:lineRule="auto"/>
        <w:jc w:val="both"/>
        <w:rPr>
          <w:color w:val="404040" w:themeColor="text1" w:themeTint="BF"/>
          <w:sz w:val="24"/>
          <w:szCs w:val="24"/>
        </w:rPr>
      </w:pPr>
      <w:r w:rsidRPr="00A229A2">
        <w:rPr>
          <w:color w:val="404040" w:themeColor="text1" w:themeTint="BF"/>
          <w:sz w:val="24"/>
          <w:szCs w:val="24"/>
        </w:rPr>
        <w:t>Cualquier mención que se haga respecto al estado fitosanitario será de exclusiva responsabilidad del envasador.</w:t>
      </w:r>
    </w:p>
    <w:p w14:paraId="3DE71121" w14:textId="32167A43" w:rsidR="00C93E23" w:rsidRPr="004826AD" w:rsidRDefault="00C93E23" w:rsidP="00C50710">
      <w:pPr>
        <w:spacing w:line="240" w:lineRule="auto"/>
        <w:jc w:val="both"/>
        <w:rPr>
          <w:color w:val="404040" w:themeColor="text1" w:themeTint="BF"/>
          <w:sz w:val="24"/>
          <w:szCs w:val="24"/>
        </w:rPr>
      </w:pPr>
      <w:r w:rsidRPr="004826AD">
        <w:rPr>
          <w:color w:val="404040" w:themeColor="text1" w:themeTint="BF"/>
          <w:sz w:val="24"/>
          <w:szCs w:val="24"/>
        </w:rPr>
        <w:t xml:space="preserve">En el caso de mezclas de semillas forrajeras o de semillas para prados, </w:t>
      </w:r>
      <w:r w:rsidR="00C50710">
        <w:rPr>
          <w:color w:val="404040" w:themeColor="text1" w:themeTint="BF"/>
          <w:sz w:val="24"/>
          <w:szCs w:val="24"/>
        </w:rPr>
        <w:t>se deberá</w:t>
      </w:r>
      <w:r w:rsidR="00C50710" w:rsidRPr="004826AD">
        <w:rPr>
          <w:color w:val="404040" w:themeColor="text1" w:themeTint="BF"/>
          <w:sz w:val="24"/>
          <w:szCs w:val="24"/>
        </w:rPr>
        <w:t xml:space="preserve"> </w:t>
      </w:r>
      <w:r w:rsidRPr="004826AD">
        <w:rPr>
          <w:color w:val="404040" w:themeColor="text1" w:themeTint="BF"/>
          <w:sz w:val="24"/>
          <w:szCs w:val="24"/>
        </w:rPr>
        <w:t>especificar tal condición en la etiquet</w:t>
      </w:r>
      <w:r w:rsidR="00C50710">
        <w:rPr>
          <w:color w:val="404040" w:themeColor="text1" w:themeTint="BF"/>
          <w:sz w:val="24"/>
          <w:szCs w:val="24"/>
        </w:rPr>
        <w:t>a y se podrá incluir en ésta su nombre comercial</w:t>
      </w:r>
      <w:r w:rsidRPr="004826AD">
        <w:rPr>
          <w:color w:val="404040" w:themeColor="text1" w:themeTint="BF"/>
          <w:sz w:val="24"/>
          <w:szCs w:val="24"/>
        </w:rPr>
        <w:t xml:space="preserve">. Además, en la misma etiqueta o en el envase se indicará el nombre y el porcentaje de cada una de las especies </w:t>
      </w:r>
      <w:r w:rsidR="00231EBF" w:rsidRPr="003E5405">
        <w:rPr>
          <w:color w:val="404040" w:themeColor="text1" w:themeTint="BF"/>
          <w:sz w:val="24"/>
          <w:szCs w:val="24"/>
        </w:rPr>
        <w:t>y variedades que componen la mezcla y sus respectivos porcentajes de germinación, así como el porcentaje de pureza total de la mezcla</w:t>
      </w:r>
      <w:r w:rsidR="00C50710">
        <w:rPr>
          <w:color w:val="404040" w:themeColor="text1" w:themeTint="BF"/>
          <w:sz w:val="24"/>
          <w:szCs w:val="24"/>
        </w:rPr>
        <w:t xml:space="preserve">. </w:t>
      </w:r>
    </w:p>
    <w:p w14:paraId="64890603" w14:textId="77777777" w:rsidR="00C93E23" w:rsidRPr="004826AD" w:rsidRDefault="00BA6825" w:rsidP="006C5141">
      <w:pPr>
        <w:jc w:val="both"/>
        <w:rPr>
          <w:color w:val="404040" w:themeColor="text1" w:themeTint="BF"/>
          <w:sz w:val="24"/>
          <w:szCs w:val="24"/>
        </w:rPr>
      </w:pPr>
      <w:r w:rsidRPr="004826AD">
        <w:rPr>
          <w:color w:val="404040" w:themeColor="text1" w:themeTint="BF"/>
          <w:sz w:val="24"/>
          <w:szCs w:val="24"/>
        </w:rPr>
        <w:t>Para tubérculos de papa</w:t>
      </w:r>
      <w:r w:rsidR="00EB3A59" w:rsidRPr="004826AD">
        <w:rPr>
          <w:color w:val="404040" w:themeColor="text1" w:themeTint="BF"/>
          <w:sz w:val="24"/>
          <w:szCs w:val="24"/>
        </w:rPr>
        <w:t xml:space="preserve"> la etiqueta d</w:t>
      </w:r>
      <w:r w:rsidR="00EE33BF">
        <w:rPr>
          <w:color w:val="404040" w:themeColor="text1" w:themeTint="BF"/>
          <w:sz w:val="24"/>
          <w:szCs w:val="24"/>
        </w:rPr>
        <w:t>ebe ir en la costura del envase.</w:t>
      </w:r>
      <w:r w:rsidR="00DA22D5" w:rsidRPr="004826AD">
        <w:rPr>
          <w:b/>
          <w:color w:val="404040" w:themeColor="text1" w:themeTint="BF"/>
          <w:sz w:val="24"/>
          <w:szCs w:val="24"/>
        </w:rPr>
        <w:t xml:space="preserve"> </w:t>
      </w:r>
      <w:r w:rsidR="00EE33BF">
        <w:rPr>
          <w:color w:val="404040" w:themeColor="text1" w:themeTint="BF"/>
          <w:sz w:val="24"/>
          <w:szCs w:val="24"/>
        </w:rPr>
        <w:t>S</w:t>
      </w:r>
      <w:r w:rsidR="00DA22D5" w:rsidRPr="004826AD">
        <w:rPr>
          <w:color w:val="404040" w:themeColor="text1" w:themeTint="BF"/>
          <w:sz w:val="24"/>
          <w:szCs w:val="24"/>
        </w:rPr>
        <w:t>u ubicación en el envase debe asegurar que todas las menciones exigidas sean fácilmente legibles, debe</w:t>
      </w:r>
      <w:r w:rsidR="00EB3A59" w:rsidRPr="004826AD">
        <w:rPr>
          <w:color w:val="404040" w:themeColor="text1" w:themeTint="BF"/>
          <w:sz w:val="24"/>
          <w:szCs w:val="24"/>
        </w:rPr>
        <w:t xml:space="preserve"> ser de tama</w:t>
      </w:r>
      <w:r w:rsidR="008151E8" w:rsidRPr="004826AD">
        <w:rPr>
          <w:color w:val="404040" w:themeColor="text1" w:themeTint="BF"/>
          <w:sz w:val="24"/>
          <w:szCs w:val="24"/>
        </w:rPr>
        <w:t>ño adecuado al envase e incluir</w:t>
      </w:r>
      <w:r w:rsidR="00D95D5B">
        <w:rPr>
          <w:color w:val="404040" w:themeColor="text1" w:themeTint="BF"/>
          <w:sz w:val="24"/>
          <w:szCs w:val="24"/>
        </w:rPr>
        <w:t xml:space="preserve">, además de las menciones </w:t>
      </w:r>
      <w:r w:rsidR="001A1BCA">
        <w:rPr>
          <w:color w:val="404040" w:themeColor="text1" w:themeTint="BF"/>
          <w:sz w:val="24"/>
          <w:szCs w:val="24"/>
        </w:rPr>
        <w:t xml:space="preserve">establecidas para semilla corriente, las </w:t>
      </w:r>
      <w:r w:rsidR="00EB3A59" w:rsidRPr="004826AD">
        <w:rPr>
          <w:color w:val="404040" w:themeColor="text1" w:themeTint="BF"/>
          <w:sz w:val="24"/>
          <w:szCs w:val="24"/>
        </w:rPr>
        <w:t xml:space="preserve">siguientes </w:t>
      </w:r>
      <w:r w:rsidR="00D95D5B">
        <w:rPr>
          <w:color w:val="404040" w:themeColor="text1" w:themeTint="BF"/>
          <w:sz w:val="24"/>
          <w:szCs w:val="24"/>
        </w:rPr>
        <w:t>inscripciones</w:t>
      </w:r>
      <w:r w:rsidR="00EB3A59" w:rsidRPr="004826AD">
        <w:rPr>
          <w:color w:val="404040" w:themeColor="text1" w:themeTint="BF"/>
          <w:sz w:val="24"/>
          <w:szCs w:val="24"/>
        </w:rPr>
        <w:t>:</w:t>
      </w:r>
    </w:p>
    <w:p w14:paraId="77B897EC" w14:textId="77777777" w:rsidR="00EB3A59" w:rsidRPr="004826AD" w:rsidRDefault="00EB3A59" w:rsidP="00EB3A59">
      <w:pPr>
        <w:pStyle w:val="Prrafodelista"/>
        <w:numPr>
          <w:ilvl w:val="0"/>
          <w:numId w:val="4"/>
        </w:numPr>
        <w:jc w:val="both"/>
        <w:rPr>
          <w:color w:val="404040" w:themeColor="text1" w:themeTint="BF"/>
          <w:sz w:val="24"/>
          <w:szCs w:val="24"/>
        </w:rPr>
      </w:pPr>
      <w:r w:rsidRPr="004826AD">
        <w:rPr>
          <w:color w:val="404040" w:themeColor="text1" w:themeTint="BF"/>
          <w:sz w:val="24"/>
          <w:szCs w:val="24"/>
        </w:rPr>
        <w:t>Porcentaje total de virosis</w:t>
      </w:r>
    </w:p>
    <w:p w14:paraId="7FA93C15" w14:textId="77777777" w:rsidR="00EB3A59" w:rsidRPr="004826AD" w:rsidRDefault="00EB3A59" w:rsidP="00EB3A59">
      <w:pPr>
        <w:pStyle w:val="Prrafodelista"/>
        <w:numPr>
          <w:ilvl w:val="0"/>
          <w:numId w:val="4"/>
        </w:numPr>
        <w:jc w:val="both"/>
        <w:rPr>
          <w:color w:val="404040" w:themeColor="text1" w:themeTint="BF"/>
          <w:sz w:val="24"/>
          <w:szCs w:val="24"/>
        </w:rPr>
      </w:pPr>
      <w:r w:rsidRPr="004826AD">
        <w:rPr>
          <w:color w:val="404040" w:themeColor="text1" w:themeTint="BF"/>
          <w:sz w:val="24"/>
          <w:szCs w:val="24"/>
        </w:rPr>
        <w:t>Porcentaje de pureza varietal</w:t>
      </w:r>
    </w:p>
    <w:p w14:paraId="1A72DB81" w14:textId="77777777" w:rsidR="00EB3A59" w:rsidRPr="004826AD" w:rsidRDefault="00EB3A59" w:rsidP="00EB3A59">
      <w:pPr>
        <w:pStyle w:val="Prrafodelista"/>
        <w:numPr>
          <w:ilvl w:val="0"/>
          <w:numId w:val="4"/>
        </w:numPr>
        <w:jc w:val="both"/>
        <w:rPr>
          <w:color w:val="404040" w:themeColor="text1" w:themeTint="BF"/>
          <w:sz w:val="24"/>
          <w:szCs w:val="24"/>
        </w:rPr>
      </w:pPr>
      <w:r w:rsidRPr="004826AD">
        <w:rPr>
          <w:color w:val="404040" w:themeColor="text1" w:themeTint="BF"/>
          <w:sz w:val="24"/>
          <w:szCs w:val="24"/>
        </w:rPr>
        <w:t>Calibre mínimo</w:t>
      </w:r>
      <w:r w:rsidR="004826AD" w:rsidRPr="004826AD">
        <w:rPr>
          <w:color w:val="404040" w:themeColor="text1" w:themeTint="BF"/>
          <w:sz w:val="24"/>
          <w:szCs w:val="24"/>
        </w:rPr>
        <w:t xml:space="preserve"> y</w:t>
      </w:r>
      <w:r w:rsidRPr="004826AD">
        <w:rPr>
          <w:color w:val="404040" w:themeColor="text1" w:themeTint="BF"/>
          <w:sz w:val="24"/>
          <w:szCs w:val="24"/>
        </w:rPr>
        <w:t xml:space="preserve"> máximo (mm)</w:t>
      </w:r>
    </w:p>
    <w:p w14:paraId="435BB0AA" w14:textId="77777777" w:rsidR="00EB3A59" w:rsidRPr="004826AD" w:rsidRDefault="00EB3A59" w:rsidP="00EB3A59">
      <w:pPr>
        <w:pStyle w:val="Prrafodelista"/>
        <w:numPr>
          <w:ilvl w:val="0"/>
          <w:numId w:val="4"/>
        </w:numPr>
        <w:jc w:val="both"/>
        <w:rPr>
          <w:color w:val="404040" w:themeColor="text1" w:themeTint="BF"/>
          <w:sz w:val="24"/>
          <w:szCs w:val="24"/>
        </w:rPr>
      </w:pPr>
      <w:r w:rsidRPr="004826AD">
        <w:rPr>
          <w:color w:val="404040" w:themeColor="text1" w:themeTint="BF"/>
          <w:sz w:val="24"/>
          <w:szCs w:val="24"/>
        </w:rPr>
        <w:t>Nombre y Domicilio del Productor</w:t>
      </w:r>
    </w:p>
    <w:p w14:paraId="2F954A91" w14:textId="77777777" w:rsidR="00EB3A59" w:rsidRPr="004826AD" w:rsidRDefault="00EB3A59" w:rsidP="00EB3A59">
      <w:pPr>
        <w:pStyle w:val="Prrafodelista"/>
        <w:numPr>
          <w:ilvl w:val="0"/>
          <w:numId w:val="4"/>
        </w:numPr>
        <w:jc w:val="both"/>
        <w:rPr>
          <w:color w:val="404040" w:themeColor="text1" w:themeTint="BF"/>
          <w:sz w:val="24"/>
          <w:szCs w:val="24"/>
        </w:rPr>
      </w:pPr>
      <w:r w:rsidRPr="004826AD">
        <w:rPr>
          <w:color w:val="404040" w:themeColor="text1" w:themeTint="BF"/>
          <w:sz w:val="24"/>
          <w:szCs w:val="24"/>
        </w:rPr>
        <w:t xml:space="preserve">Número de inscripción en el Registro de Productores </w:t>
      </w:r>
    </w:p>
    <w:p w14:paraId="0D5A6A3B" w14:textId="77777777" w:rsidR="00EB3A59" w:rsidRPr="004826AD" w:rsidRDefault="00EB3A59" w:rsidP="00EB3A59">
      <w:pPr>
        <w:pStyle w:val="Prrafodelista"/>
        <w:numPr>
          <w:ilvl w:val="0"/>
          <w:numId w:val="4"/>
        </w:numPr>
        <w:jc w:val="both"/>
        <w:rPr>
          <w:color w:val="404040" w:themeColor="text1" w:themeTint="BF"/>
          <w:sz w:val="24"/>
          <w:szCs w:val="24"/>
        </w:rPr>
      </w:pPr>
      <w:r w:rsidRPr="004826AD">
        <w:rPr>
          <w:color w:val="404040" w:themeColor="text1" w:themeTint="BF"/>
          <w:sz w:val="24"/>
          <w:szCs w:val="24"/>
        </w:rPr>
        <w:t>Código de semillero</w:t>
      </w:r>
    </w:p>
    <w:p w14:paraId="76BB3871" w14:textId="01154F82" w:rsidR="005B3671" w:rsidRPr="00AB0C75" w:rsidRDefault="00EB3A59" w:rsidP="00AB0C75">
      <w:pPr>
        <w:pStyle w:val="Prrafodelista"/>
        <w:numPr>
          <w:ilvl w:val="0"/>
          <w:numId w:val="4"/>
        </w:numPr>
        <w:jc w:val="both"/>
        <w:rPr>
          <w:color w:val="404040" w:themeColor="text1" w:themeTint="BF"/>
          <w:sz w:val="24"/>
          <w:szCs w:val="24"/>
        </w:rPr>
      </w:pPr>
      <w:r w:rsidRPr="004826AD">
        <w:rPr>
          <w:color w:val="404040" w:themeColor="text1" w:themeTint="BF"/>
          <w:sz w:val="24"/>
          <w:szCs w:val="24"/>
        </w:rPr>
        <w:t>Región de producción</w:t>
      </w:r>
    </w:p>
    <w:p w14:paraId="07714AEE" w14:textId="77777777" w:rsidR="005B3671" w:rsidRPr="004826AD" w:rsidRDefault="005B3671" w:rsidP="005B3671">
      <w:pPr>
        <w:jc w:val="both"/>
        <w:rPr>
          <w:color w:val="404040" w:themeColor="text1" w:themeTint="BF"/>
          <w:sz w:val="24"/>
          <w:szCs w:val="24"/>
        </w:rPr>
      </w:pPr>
      <w:r w:rsidRPr="004826AD">
        <w:rPr>
          <w:color w:val="404040" w:themeColor="text1" w:themeTint="BF"/>
          <w:sz w:val="24"/>
          <w:szCs w:val="24"/>
        </w:rPr>
        <w:t>Para semilla corriente de ajo se deberá consignar</w:t>
      </w:r>
      <w:r>
        <w:rPr>
          <w:color w:val="404040" w:themeColor="text1" w:themeTint="BF"/>
          <w:sz w:val="24"/>
          <w:szCs w:val="24"/>
        </w:rPr>
        <w:t xml:space="preserve">, además de las menciones establecidas para semilla corriente, las </w:t>
      </w:r>
      <w:r w:rsidRPr="004826AD">
        <w:rPr>
          <w:color w:val="404040" w:themeColor="text1" w:themeTint="BF"/>
          <w:sz w:val="24"/>
          <w:szCs w:val="24"/>
        </w:rPr>
        <w:t xml:space="preserve">siguientes </w:t>
      </w:r>
      <w:r>
        <w:rPr>
          <w:color w:val="404040" w:themeColor="text1" w:themeTint="BF"/>
          <w:sz w:val="24"/>
          <w:szCs w:val="24"/>
        </w:rPr>
        <w:t>inscripciones</w:t>
      </w:r>
      <w:r w:rsidRPr="004826AD">
        <w:rPr>
          <w:color w:val="404040" w:themeColor="text1" w:themeTint="BF"/>
          <w:sz w:val="24"/>
          <w:szCs w:val="24"/>
        </w:rPr>
        <w:t>:</w:t>
      </w:r>
    </w:p>
    <w:p w14:paraId="205433F3" w14:textId="77777777" w:rsidR="005B3671" w:rsidRDefault="005B3671" w:rsidP="005B3671">
      <w:pPr>
        <w:spacing w:after="0"/>
        <w:jc w:val="both"/>
        <w:rPr>
          <w:color w:val="404040" w:themeColor="text1" w:themeTint="BF"/>
          <w:sz w:val="24"/>
          <w:szCs w:val="24"/>
        </w:rPr>
      </w:pPr>
      <w:r>
        <w:rPr>
          <w:color w:val="404040" w:themeColor="text1" w:themeTint="BF"/>
          <w:sz w:val="24"/>
          <w:szCs w:val="24"/>
        </w:rPr>
        <w:tab/>
        <w:t>a) Calibre (mínimo y máximo)</w:t>
      </w:r>
    </w:p>
    <w:p w14:paraId="5959C08D" w14:textId="0B5CE859" w:rsidR="005B3671" w:rsidRDefault="005B3671" w:rsidP="005B3671">
      <w:pPr>
        <w:spacing w:after="0"/>
        <w:jc w:val="both"/>
        <w:rPr>
          <w:color w:val="404040" w:themeColor="text1" w:themeTint="BF"/>
          <w:sz w:val="24"/>
          <w:szCs w:val="24"/>
        </w:rPr>
      </w:pPr>
      <w:r>
        <w:rPr>
          <w:color w:val="404040" w:themeColor="text1" w:themeTint="BF"/>
          <w:sz w:val="24"/>
          <w:szCs w:val="24"/>
        </w:rPr>
        <w:tab/>
        <w:t xml:space="preserve">b) </w:t>
      </w:r>
      <w:r w:rsidRPr="004826AD">
        <w:rPr>
          <w:color w:val="404040" w:themeColor="text1" w:themeTint="BF"/>
          <w:sz w:val="24"/>
          <w:szCs w:val="24"/>
        </w:rPr>
        <w:t>Región de Producción</w:t>
      </w:r>
    </w:p>
    <w:p w14:paraId="064A49F2" w14:textId="77777777" w:rsidR="00AB0C75" w:rsidRDefault="00AB0C75" w:rsidP="005B3671">
      <w:pPr>
        <w:spacing w:after="0"/>
        <w:jc w:val="both"/>
        <w:rPr>
          <w:color w:val="404040" w:themeColor="text1" w:themeTint="BF"/>
          <w:sz w:val="24"/>
          <w:szCs w:val="24"/>
        </w:rPr>
      </w:pPr>
    </w:p>
    <w:p w14:paraId="633CC1CE" w14:textId="77777777" w:rsidR="00231EBF" w:rsidRPr="00D95D5B" w:rsidRDefault="00231EBF" w:rsidP="005B3671">
      <w:pPr>
        <w:spacing w:after="0"/>
        <w:jc w:val="both"/>
        <w:rPr>
          <w:color w:val="404040" w:themeColor="text1" w:themeTint="BF"/>
          <w:sz w:val="24"/>
          <w:szCs w:val="24"/>
        </w:rPr>
      </w:pPr>
    </w:p>
    <w:p w14:paraId="261C76BD" w14:textId="7E242CE1" w:rsidR="00AB0C75" w:rsidRDefault="001A1BCA" w:rsidP="00AB0C75">
      <w:pPr>
        <w:jc w:val="center"/>
        <w:rPr>
          <w:b/>
          <w:color w:val="0070C0"/>
          <w:sz w:val="24"/>
          <w:lang w:val="es-ES_tradnl"/>
        </w:rPr>
      </w:pPr>
      <w:r w:rsidRPr="001A1BCA">
        <w:rPr>
          <w:b/>
          <w:color w:val="0070C0"/>
          <w:sz w:val="24"/>
          <w:lang w:val="es-ES_tradnl"/>
        </w:rPr>
        <w:t xml:space="preserve">3. </w:t>
      </w:r>
      <w:r w:rsidR="00AB0C75">
        <w:rPr>
          <w:b/>
          <w:color w:val="0070C0"/>
          <w:sz w:val="24"/>
          <w:lang w:val="es-ES_tradnl"/>
        </w:rPr>
        <w:t>FRACCIONAMIENTO</w:t>
      </w:r>
      <w:r w:rsidRPr="001A1BCA">
        <w:rPr>
          <w:b/>
          <w:color w:val="0070C0"/>
          <w:sz w:val="24"/>
          <w:lang w:val="es-ES_tradnl"/>
        </w:rPr>
        <w:t xml:space="preserve"> DE SEMILLAS</w:t>
      </w:r>
    </w:p>
    <w:p w14:paraId="1EBFD664" w14:textId="209B4E3D" w:rsidR="00AB0C75" w:rsidRDefault="00AB0C75" w:rsidP="00AB0C75">
      <w:pPr>
        <w:jc w:val="both"/>
        <w:rPr>
          <w:color w:val="404040" w:themeColor="text1" w:themeTint="BF"/>
          <w:sz w:val="24"/>
          <w:szCs w:val="24"/>
        </w:rPr>
      </w:pPr>
      <w:r w:rsidRPr="00AB0C75">
        <w:rPr>
          <w:color w:val="404040" w:themeColor="text1" w:themeTint="BF"/>
          <w:sz w:val="24"/>
          <w:szCs w:val="24"/>
        </w:rPr>
        <w:t>Se podrán comercializar semillas en envases de menor tamaño al original.</w:t>
      </w:r>
      <w:r>
        <w:rPr>
          <w:color w:val="404040" w:themeColor="text1" w:themeTint="BF"/>
          <w:sz w:val="24"/>
          <w:szCs w:val="24"/>
        </w:rPr>
        <w:t xml:space="preserve"> </w:t>
      </w:r>
      <w:r w:rsidRPr="00AB0C75">
        <w:rPr>
          <w:color w:val="404040" w:themeColor="text1" w:themeTint="BF"/>
          <w:sz w:val="24"/>
          <w:szCs w:val="24"/>
        </w:rPr>
        <w:t>Quien realice el fraccionamiento, deberá asumir la responsabilidad del cumplimiento de los requisitos</w:t>
      </w:r>
      <w:r>
        <w:rPr>
          <w:color w:val="404040" w:themeColor="text1" w:themeTint="BF"/>
          <w:sz w:val="24"/>
          <w:szCs w:val="24"/>
        </w:rPr>
        <w:t xml:space="preserve"> </w:t>
      </w:r>
      <w:r w:rsidRPr="00AB0C75">
        <w:rPr>
          <w:color w:val="404040" w:themeColor="text1" w:themeTint="BF"/>
          <w:sz w:val="24"/>
          <w:szCs w:val="24"/>
        </w:rPr>
        <w:t>establecidos.</w:t>
      </w:r>
    </w:p>
    <w:p w14:paraId="4179E46C" w14:textId="7F07B1F0" w:rsidR="00AB0C75" w:rsidRDefault="00AB0C75" w:rsidP="00AB0C75">
      <w:pPr>
        <w:jc w:val="both"/>
        <w:rPr>
          <w:color w:val="404040" w:themeColor="text1" w:themeTint="BF"/>
          <w:sz w:val="24"/>
          <w:szCs w:val="24"/>
        </w:rPr>
      </w:pPr>
    </w:p>
    <w:p w14:paraId="6542339B" w14:textId="4F1B1E76" w:rsidR="00B65B64" w:rsidRDefault="00B65B64" w:rsidP="00AB0C75">
      <w:pPr>
        <w:jc w:val="both"/>
        <w:rPr>
          <w:color w:val="404040" w:themeColor="text1" w:themeTint="BF"/>
          <w:sz w:val="24"/>
          <w:szCs w:val="24"/>
        </w:rPr>
      </w:pPr>
    </w:p>
    <w:p w14:paraId="5E6C7C31" w14:textId="02E55027" w:rsidR="00721621" w:rsidRDefault="00721621" w:rsidP="00AB0C75">
      <w:pPr>
        <w:jc w:val="both"/>
        <w:rPr>
          <w:color w:val="404040" w:themeColor="text1" w:themeTint="BF"/>
          <w:sz w:val="24"/>
          <w:szCs w:val="24"/>
        </w:rPr>
      </w:pPr>
    </w:p>
    <w:p w14:paraId="32408E4F" w14:textId="77777777" w:rsidR="00721621" w:rsidRPr="00AB0C75" w:rsidRDefault="00721621" w:rsidP="00AB0C75">
      <w:pPr>
        <w:jc w:val="both"/>
        <w:rPr>
          <w:color w:val="404040" w:themeColor="text1" w:themeTint="BF"/>
          <w:sz w:val="24"/>
          <w:szCs w:val="24"/>
        </w:rPr>
      </w:pPr>
    </w:p>
    <w:p w14:paraId="0EA0BE5A" w14:textId="2997DD6F" w:rsidR="00AB0C75" w:rsidRPr="001A1BCA" w:rsidRDefault="00AB0C75" w:rsidP="00AB0C75">
      <w:pPr>
        <w:jc w:val="center"/>
        <w:rPr>
          <w:b/>
          <w:color w:val="0070C0"/>
          <w:sz w:val="24"/>
          <w:lang w:val="es-ES_tradnl"/>
        </w:rPr>
      </w:pPr>
      <w:r>
        <w:rPr>
          <w:b/>
          <w:color w:val="0070C0"/>
          <w:sz w:val="24"/>
          <w:lang w:val="es-ES_tradnl"/>
        </w:rPr>
        <w:lastRenderedPageBreak/>
        <w:t>4</w:t>
      </w:r>
      <w:r w:rsidRPr="00AB0C75">
        <w:rPr>
          <w:b/>
          <w:color w:val="0070C0"/>
          <w:sz w:val="24"/>
          <w:lang w:val="es-ES_tradnl"/>
        </w:rPr>
        <w:t>. PROHIBICIONES EN EL COMERCIO DE SEMILLAS</w:t>
      </w:r>
    </w:p>
    <w:p w14:paraId="7EC86865" w14:textId="0B90A4AC" w:rsidR="00A87243" w:rsidRDefault="001A1BCA" w:rsidP="009D2C27">
      <w:pPr>
        <w:jc w:val="both"/>
      </w:pPr>
      <w:r w:rsidRPr="003E5405">
        <w:rPr>
          <w:color w:val="404040" w:themeColor="text1" w:themeTint="BF"/>
          <w:sz w:val="24"/>
          <w:szCs w:val="24"/>
        </w:rPr>
        <w:t xml:space="preserve">La legislación contempla ciertas prohibiciones en el comercio de semillas que el SAG debe hacer cumplir. Entre ellas la de ofrecer al público por medio de anuncios, circulares o cualquier otro medio de difusión, semillas que no cumplan los requisitos de calidad establecidos o contengan malezas por sobre los límites permitidos. </w:t>
      </w:r>
      <w:r w:rsidR="00AB0C75" w:rsidRPr="003E5405">
        <w:rPr>
          <w:color w:val="404040" w:themeColor="text1" w:themeTint="BF"/>
          <w:sz w:val="24"/>
          <w:szCs w:val="24"/>
        </w:rPr>
        <w:t>Asimismo,</w:t>
      </w:r>
      <w:r w:rsidRPr="003E5405">
        <w:rPr>
          <w:color w:val="404040" w:themeColor="text1" w:themeTint="BF"/>
          <w:sz w:val="24"/>
          <w:szCs w:val="24"/>
        </w:rPr>
        <w:t xml:space="preserve"> está prohibido utilizar términos o denominaciones que puedan inducir a engaño o confusión a los compradores. </w:t>
      </w:r>
    </w:p>
    <w:p w14:paraId="6D61FD90" w14:textId="77777777" w:rsidR="00C209D1" w:rsidRDefault="00C209D1" w:rsidP="00AB0C75">
      <w:pPr>
        <w:tabs>
          <w:tab w:val="left" w:pos="7318"/>
        </w:tabs>
        <w:rPr>
          <w:b/>
          <w:color w:val="0070C0"/>
          <w:sz w:val="24"/>
          <w:szCs w:val="24"/>
        </w:rPr>
      </w:pPr>
    </w:p>
    <w:p w14:paraId="198FA5A3" w14:textId="77777777" w:rsidR="00211DB2" w:rsidRDefault="00211DB2" w:rsidP="00A728FE">
      <w:pPr>
        <w:tabs>
          <w:tab w:val="left" w:pos="7318"/>
        </w:tabs>
        <w:ind w:left="360"/>
        <w:jc w:val="center"/>
        <w:rPr>
          <w:b/>
          <w:color w:val="0070C0"/>
          <w:sz w:val="24"/>
          <w:szCs w:val="24"/>
          <w:highlight w:val="yellow"/>
        </w:rPr>
      </w:pPr>
    </w:p>
    <w:p w14:paraId="35C3B08A" w14:textId="77777777" w:rsidR="00211DB2" w:rsidRDefault="00211DB2" w:rsidP="00A728FE">
      <w:pPr>
        <w:tabs>
          <w:tab w:val="left" w:pos="7318"/>
        </w:tabs>
        <w:ind w:left="360"/>
        <w:jc w:val="center"/>
        <w:rPr>
          <w:b/>
          <w:color w:val="0070C0"/>
          <w:sz w:val="24"/>
          <w:szCs w:val="24"/>
          <w:highlight w:val="yellow"/>
        </w:rPr>
      </w:pPr>
    </w:p>
    <w:p w14:paraId="79F25AD3" w14:textId="77777777" w:rsidR="00211DB2" w:rsidRDefault="00211DB2" w:rsidP="00A728FE">
      <w:pPr>
        <w:tabs>
          <w:tab w:val="left" w:pos="7318"/>
        </w:tabs>
        <w:ind w:left="360"/>
        <w:jc w:val="center"/>
        <w:rPr>
          <w:b/>
          <w:color w:val="0070C0"/>
          <w:sz w:val="24"/>
          <w:szCs w:val="24"/>
          <w:highlight w:val="yellow"/>
        </w:rPr>
      </w:pPr>
    </w:p>
    <w:p w14:paraId="6ACB5C4D" w14:textId="77777777" w:rsidR="00211DB2" w:rsidRDefault="00211DB2" w:rsidP="00A728FE">
      <w:pPr>
        <w:tabs>
          <w:tab w:val="left" w:pos="7318"/>
        </w:tabs>
        <w:ind w:left="360"/>
        <w:jc w:val="center"/>
        <w:rPr>
          <w:b/>
          <w:color w:val="0070C0"/>
          <w:sz w:val="24"/>
          <w:szCs w:val="24"/>
          <w:highlight w:val="yellow"/>
        </w:rPr>
      </w:pPr>
    </w:p>
    <w:p w14:paraId="36B51DD2" w14:textId="77777777" w:rsidR="00211DB2" w:rsidRDefault="00211DB2" w:rsidP="00A728FE">
      <w:pPr>
        <w:tabs>
          <w:tab w:val="left" w:pos="7318"/>
        </w:tabs>
        <w:ind w:left="360"/>
        <w:jc w:val="center"/>
        <w:rPr>
          <w:b/>
          <w:color w:val="0070C0"/>
          <w:sz w:val="24"/>
          <w:szCs w:val="24"/>
          <w:highlight w:val="yellow"/>
        </w:rPr>
      </w:pPr>
    </w:p>
    <w:p w14:paraId="58371DB9" w14:textId="77777777" w:rsidR="00211DB2" w:rsidRDefault="00211DB2" w:rsidP="00A728FE">
      <w:pPr>
        <w:tabs>
          <w:tab w:val="left" w:pos="7318"/>
        </w:tabs>
        <w:ind w:left="360"/>
        <w:jc w:val="center"/>
        <w:rPr>
          <w:b/>
          <w:color w:val="0070C0"/>
          <w:sz w:val="24"/>
          <w:szCs w:val="24"/>
          <w:highlight w:val="yellow"/>
        </w:rPr>
      </w:pPr>
    </w:p>
    <w:p w14:paraId="19AAF7BA" w14:textId="77777777" w:rsidR="00211DB2" w:rsidRDefault="00211DB2" w:rsidP="00A728FE">
      <w:pPr>
        <w:tabs>
          <w:tab w:val="left" w:pos="7318"/>
        </w:tabs>
        <w:ind w:left="360"/>
        <w:jc w:val="center"/>
        <w:rPr>
          <w:b/>
          <w:color w:val="0070C0"/>
          <w:sz w:val="24"/>
          <w:szCs w:val="24"/>
          <w:highlight w:val="yellow"/>
        </w:rPr>
      </w:pPr>
    </w:p>
    <w:p w14:paraId="6B03A1DA" w14:textId="77777777" w:rsidR="00211DB2" w:rsidRDefault="00211DB2" w:rsidP="00A728FE">
      <w:pPr>
        <w:tabs>
          <w:tab w:val="left" w:pos="7318"/>
        </w:tabs>
        <w:ind w:left="360"/>
        <w:jc w:val="center"/>
        <w:rPr>
          <w:b/>
          <w:color w:val="0070C0"/>
          <w:sz w:val="24"/>
          <w:szCs w:val="24"/>
          <w:highlight w:val="yellow"/>
        </w:rPr>
      </w:pPr>
    </w:p>
    <w:p w14:paraId="12675E6D" w14:textId="77777777" w:rsidR="00211DB2" w:rsidRDefault="00211DB2" w:rsidP="00A728FE">
      <w:pPr>
        <w:tabs>
          <w:tab w:val="left" w:pos="7318"/>
        </w:tabs>
        <w:ind w:left="360"/>
        <w:jc w:val="center"/>
        <w:rPr>
          <w:b/>
          <w:color w:val="0070C0"/>
          <w:sz w:val="24"/>
          <w:szCs w:val="24"/>
          <w:highlight w:val="yellow"/>
        </w:rPr>
      </w:pPr>
    </w:p>
    <w:p w14:paraId="2AD6CE30" w14:textId="77777777" w:rsidR="00211DB2" w:rsidRDefault="00211DB2" w:rsidP="00A728FE">
      <w:pPr>
        <w:tabs>
          <w:tab w:val="left" w:pos="7318"/>
        </w:tabs>
        <w:ind w:left="360"/>
        <w:jc w:val="center"/>
        <w:rPr>
          <w:b/>
          <w:color w:val="0070C0"/>
          <w:sz w:val="24"/>
          <w:szCs w:val="24"/>
          <w:highlight w:val="yellow"/>
        </w:rPr>
      </w:pPr>
    </w:p>
    <w:p w14:paraId="63496B15" w14:textId="1F1CCCDD" w:rsidR="00680C69" w:rsidRPr="00495753" w:rsidRDefault="003921B4" w:rsidP="00A728FE">
      <w:pPr>
        <w:tabs>
          <w:tab w:val="left" w:pos="7318"/>
        </w:tabs>
        <w:ind w:left="360"/>
        <w:jc w:val="center"/>
        <w:rPr>
          <w:b/>
          <w:color w:val="0070C0"/>
          <w:sz w:val="24"/>
          <w:szCs w:val="24"/>
        </w:rPr>
      </w:pPr>
      <w:r w:rsidRPr="00495753">
        <w:rPr>
          <w:b/>
          <w:color w:val="0070C0"/>
          <w:sz w:val="24"/>
          <w:szCs w:val="24"/>
        </w:rPr>
        <w:t xml:space="preserve">Para </w:t>
      </w:r>
      <w:r w:rsidR="00B65B64" w:rsidRPr="00495753">
        <w:rPr>
          <w:b/>
          <w:color w:val="0070C0"/>
          <w:sz w:val="24"/>
          <w:szCs w:val="24"/>
        </w:rPr>
        <w:t>más información</w:t>
      </w:r>
      <w:r w:rsidRPr="00495753">
        <w:rPr>
          <w:b/>
          <w:color w:val="0070C0"/>
          <w:sz w:val="24"/>
          <w:szCs w:val="24"/>
        </w:rPr>
        <w:t xml:space="preserve"> comuníquese con el Encargado </w:t>
      </w:r>
      <w:r w:rsidR="001C36EB" w:rsidRPr="00495753">
        <w:rPr>
          <w:b/>
          <w:color w:val="0070C0"/>
          <w:sz w:val="24"/>
          <w:szCs w:val="24"/>
        </w:rPr>
        <w:t xml:space="preserve">Agrícola-Forestal y </w:t>
      </w:r>
      <w:r w:rsidRPr="00495753">
        <w:rPr>
          <w:b/>
          <w:color w:val="0070C0"/>
          <w:sz w:val="24"/>
          <w:szCs w:val="24"/>
        </w:rPr>
        <w:t>Semillas</w:t>
      </w:r>
      <w:r w:rsidR="001C36EB" w:rsidRPr="00495753">
        <w:rPr>
          <w:b/>
          <w:color w:val="0070C0"/>
          <w:sz w:val="24"/>
          <w:szCs w:val="24"/>
        </w:rPr>
        <w:t xml:space="preserve"> </w:t>
      </w:r>
      <w:r w:rsidRPr="00495753">
        <w:rPr>
          <w:b/>
          <w:color w:val="0070C0"/>
          <w:sz w:val="24"/>
          <w:szCs w:val="24"/>
        </w:rPr>
        <w:t>de su Región.</w:t>
      </w:r>
    </w:p>
    <w:p w14:paraId="129DE284" w14:textId="77777777" w:rsidR="005B3671" w:rsidRDefault="005B3671" w:rsidP="00A728FE">
      <w:pPr>
        <w:tabs>
          <w:tab w:val="left" w:pos="7318"/>
        </w:tabs>
        <w:ind w:left="360"/>
        <w:jc w:val="center"/>
        <w:rPr>
          <w:b/>
          <w:color w:val="0070C0"/>
          <w:sz w:val="24"/>
          <w:szCs w:val="24"/>
        </w:rPr>
      </w:pPr>
    </w:p>
    <w:tbl>
      <w:tblPr>
        <w:tblpPr w:leftFromText="141" w:rightFromText="141" w:vertAnchor="text" w:horzAnchor="margin" w:tblpXSpec="right" w:tblpY="74"/>
        <w:tblW w:w="6730" w:type="dxa"/>
        <w:tblCellMar>
          <w:left w:w="70" w:type="dxa"/>
          <w:right w:w="70" w:type="dxa"/>
        </w:tblCellMar>
        <w:tblLook w:val="04A0" w:firstRow="1" w:lastRow="0" w:firstColumn="1" w:lastColumn="0" w:noHBand="0" w:noVBand="1"/>
      </w:tblPr>
      <w:tblGrid>
        <w:gridCol w:w="1771"/>
        <w:gridCol w:w="2410"/>
        <w:gridCol w:w="2549"/>
      </w:tblGrid>
      <w:tr w:rsidR="00211DB2" w:rsidRPr="003921B4" w14:paraId="1B93FDCC" w14:textId="77777777" w:rsidTr="00211DB2">
        <w:trPr>
          <w:trHeight w:val="252"/>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2ABA5" w14:textId="77777777" w:rsidR="00211DB2" w:rsidRPr="0050146D" w:rsidRDefault="00211DB2" w:rsidP="00211DB2">
            <w:pPr>
              <w:spacing w:after="0" w:line="240" w:lineRule="auto"/>
              <w:jc w:val="center"/>
              <w:rPr>
                <w:rFonts w:ascii="Calibri" w:eastAsia="Times New Roman" w:hAnsi="Calibri" w:cs="Calibri"/>
                <w:b/>
                <w:bCs/>
                <w:color w:val="404040"/>
                <w:sz w:val="18"/>
                <w:lang w:eastAsia="es-CL"/>
              </w:rPr>
            </w:pPr>
            <w:r w:rsidRPr="0050146D">
              <w:rPr>
                <w:rFonts w:ascii="Calibri" w:eastAsia="Times New Roman" w:hAnsi="Calibri" w:cs="Calibri"/>
                <w:b/>
                <w:bCs/>
                <w:color w:val="404040"/>
                <w:sz w:val="18"/>
                <w:lang w:eastAsia="es-CL"/>
              </w:rPr>
              <w:t>REGION</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97FB2DB" w14:textId="77777777" w:rsidR="00211DB2" w:rsidRPr="0050146D" w:rsidRDefault="00211DB2" w:rsidP="00211DB2">
            <w:pPr>
              <w:spacing w:after="0" w:line="240" w:lineRule="auto"/>
              <w:jc w:val="center"/>
              <w:rPr>
                <w:rFonts w:ascii="Calibri" w:eastAsia="Times New Roman" w:hAnsi="Calibri" w:cs="Calibri"/>
                <w:b/>
                <w:bCs/>
                <w:color w:val="404040"/>
                <w:sz w:val="18"/>
                <w:lang w:eastAsia="es-CL"/>
              </w:rPr>
            </w:pPr>
            <w:r w:rsidRPr="0050146D">
              <w:rPr>
                <w:rFonts w:ascii="Calibri" w:eastAsia="Times New Roman" w:hAnsi="Calibri" w:cs="Calibri"/>
                <w:b/>
                <w:bCs/>
                <w:color w:val="404040"/>
                <w:sz w:val="18"/>
                <w:lang w:eastAsia="es-CL"/>
              </w:rPr>
              <w:t>ENCARGADO REGIONAL</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14:paraId="12FD5434" w14:textId="77777777" w:rsidR="00211DB2" w:rsidRPr="0050146D" w:rsidRDefault="00211DB2" w:rsidP="00211DB2">
            <w:pPr>
              <w:spacing w:after="0" w:line="240" w:lineRule="auto"/>
              <w:jc w:val="center"/>
              <w:rPr>
                <w:rFonts w:ascii="Calibri" w:eastAsia="Times New Roman" w:hAnsi="Calibri" w:cs="Calibri"/>
                <w:b/>
                <w:bCs/>
                <w:color w:val="404040"/>
                <w:sz w:val="18"/>
                <w:lang w:eastAsia="es-CL"/>
              </w:rPr>
            </w:pPr>
            <w:r w:rsidRPr="0050146D">
              <w:rPr>
                <w:rFonts w:ascii="Calibri" w:eastAsia="Times New Roman" w:hAnsi="Calibri" w:cs="Calibri"/>
                <w:b/>
                <w:bCs/>
                <w:color w:val="404040"/>
                <w:sz w:val="18"/>
                <w:lang w:eastAsia="es-CL"/>
              </w:rPr>
              <w:t>MAIL</w:t>
            </w:r>
          </w:p>
        </w:tc>
      </w:tr>
      <w:tr w:rsidR="00211DB2" w:rsidRPr="003921B4" w14:paraId="678ABDEE"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177C49B6"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Arica y Parinacota</w:t>
            </w:r>
          </w:p>
        </w:tc>
        <w:tc>
          <w:tcPr>
            <w:tcW w:w="2410" w:type="dxa"/>
            <w:tcBorders>
              <w:top w:val="nil"/>
              <w:left w:val="nil"/>
              <w:bottom w:val="single" w:sz="4" w:space="0" w:color="auto"/>
              <w:right w:val="single" w:sz="4" w:space="0" w:color="auto"/>
            </w:tcBorders>
            <w:shd w:val="clear" w:color="auto" w:fill="auto"/>
            <w:noWrap/>
            <w:vAlign w:val="bottom"/>
            <w:hideMark/>
          </w:tcPr>
          <w:p w14:paraId="1624935A" w14:textId="71808BFA" w:rsidR="00211DB2" w:rsidRPr="0050146D" w:rsidRDefault="00211DB2" w:rsidP="00211DB2">
            <w:pPr>
              <w:spacing w:after="0" w:line="240" w:lineRule="auto"/>
              <w:rPr>
                <w:rFonts w:ascii="Calibri" w:eastAsia="Times New Roman" w:hAnsi="Calibri" w:cs="Calibri"/>
                <w:color w:val="404040"/>
                <w:sz w:val="18"/>
                <w:lang w:eastAsia="es-CL"/>
              </w:rPr>
            </w:pPr>
            <w:r w:rsidRPr="00211DB2">
              <w:rPr>
                <w:rFonts w:ascii="Calibri" w:eastAsia="Times New Roman" w:hAnsi="Calibri" w:cs="Calibri"/>
                <w:color w:val="404040"/>
                <w:sz w:val="18"/>
                <w:lang w:eastAsia="es-CL"/>
              </w:rPr>
              <w:t>Carlos Co</w:t>
            </w:r>
            <w:r w:rsidR="0065272F">
              <w:rPr>
                <w:rFonts w:ascii="Calibri" w:eastAsia="Times New Roman" w:hAnsi="Calibri" w:cs="Calibri"/>
                <w:color w:val="404040"/>
                <w:sz w:val="18"/>
                <w:lang w:eastAsia="es-CL"/>
              </w:rPr>
              <w:t>r</w:t>
            </w:r>
            <w:r w:rsidRPr="00211DB2">
              <w:rPr>
                <w:rFonts w:ascii="Calibri" w:eastAsia="Times New Roman" w:hAnsi="Calibri" w:cs="Calibri"/>
                <w:color w:val="404040"/>
                <w:sz w:val="18"/>
                <w:lang w:eastAsia="es-CL"/>
              </w:rPr>
              <w:t>te</w:t>
            </w:r>
            <w:r w:rsidR="0065272F">
              <w:rPr>
                <w:rFonts w:ascii="Calibri" w:eastAsia="Times New Roman" w:hAnsi="Calibri" w:cs="Calibri"/>
                <w:color w:val="404040"/>
                <w:sz w:val="18"/>
                <w:lang w:eastAsia="es-CL"/>
              </w:rPr>
              <w:t>s</w:t>
            </w:r>
            <w:r w:rsidRPr="00211DB2">
              <w:rPr>
                <w:rFonts w:ascii="Calibri" w:eastAsia="Times New Roman" w:hAnsi="Calibri" w:cs="Calibri"/>
                <w:color w:val="404040"/>
                <w:sz w:val="18"/>
                <w:lang w:eastAsia="es-CL"/>
              </w:rPr>
              <w:t>-Monroy</w:t>
            </w:r>
          </w:p>
        </w:tc>
        <w:tc>
          <w:tcPr>
            <w:tcW w:w="2549" w:type="dxa"/>
            <w:tcBorders>
              <w:top w:val="nil"/>
              <w:left w:val="nil"/>
              <w:bottom w:val="single" w:sz="4" w:space="0" w:color="auto"/>
              <w:right w:val="single" w:sz="4" w:space="0" w:color="auto"/>
            </w:tcBorders>
            <w:shd w:val="clear" w:color="auto" w:fill="auto"/>
            <w:noWrap/>
            <w:vAlign w:val="bottom"/>
            <w:hideMark/>
          </w:tcPr>
          <w:p w14:paraId="14359B12" w14:textId="55A85977" w:rsidR="00211DB2" w:rsidRPr="00AE6FAD" w:rsidRDefault="00211DB2" w:rsidP="00211DB2">
            <w:pPr>
              <w:spacing w:after="0" w:line="240" w:lineRule="auto"/>
              <w:rPr>
                <w:rFonts w:ascii="Calibri" w:eastAsia="Times New Roman" w:hAnsi="Calibri" w:cs="Calibri"/>
                <w:color w:val="404040"/>
                <w:sz w:val="18"/>
                <w:lang w:eastAsia="es-CL"/>
              </w:rPr>
            </w:pPr>
            <w:r w:rsidRPr="00211DB2">
              <w:rPr>
                <w:rFonts w:ascii="Calibri" w:eastAsia="Times New Roman" w:hAnsi="Calibri" w:cs="Calibri"/>
                <w:color w:val="0000FF"/>
                <w:sz w:val="18"/>
                <w:u w:val="single"/>
                <w:lang w:eastAsia="es-CL"/>
              </w:rPr>
              <w:t>carlos.cortesmonroy@sag.gob.cl</w:t>
            </w:r>
          </w:p>
        </w:tc>
      </w:tr>
      <w:tr w:rsidR="00211DB2" w:rsidRPr="003921B4" w14:paraId="0EAACFF4"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50A53CBC"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Tarapacá</w:t>
            </w:r>
          </w:p>
        </w:tc>
        <w:tc>
          <w:tcPr>
            <w:tcW w:w="2410" w:type="dxa"/>
            <w:tcBorders>
              <w:top w:val="nil"/>
              <w:left w:val="nil"/>
              <w:bottom w:val="single" w:sz="4" w:space="0" w:color="auto"/>
              <w:right w:val="single" w:sz="4" w:space="0" w:color="auto"/>
            </w:tcBorders>
            <w:shd w:val="clear" w:color="auto" w:fill="auto"/>
            <w:noWrap/>
            <w:vAlign w:val="bottom"/>
            <w:hideMark/>
          </w:tcPr>
          <w:p w14:paraId="6E17DA00"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Luis Díaz Bernal</w:t>
            </w:r>
          </w:p>
        </w:tc>
        <w:tc>
          <w:tcPr>
            <w:tcW w:w="2549" w:type="dxa"/>
            <w:tcBorders>
              <w:top w:val="nil"/>
              <w:left w:val="nil"/>
              <w:bottom w:val="single" w:sz="4" w:space="0" w:color="auto"/>
              <w:right w:val="single" w:sz="4" w:space="0" w:color="auto"/>
            </w:tcBorders>
            <w:shd w:val="clear" w:color="auto" w:fill="auto"/>
            <w:noWrap/>
            <w:vAlign w:val="bottom"/>
            <w:hideMark/>
          </w:tcPr>
          <w:p w14:paraId="24132CCF" w14:textId="77777777" w:rsidR="00211DB2" w:rsidRPr="0050146D" w:rsidRDefault="007670BF" w:rsidP="00211DB2">
            <w:pPr>
              <w:spacing w:after="0" w:line="240" w:lineRule="auto"/>
              <w:rPr>
                <w:rFonts w:ascii="Calibri" w:eastAsia="Times New Roman" w:hAnsi="Calibri" w:cs="Calibri"/>
                <w:color w:val="0000FF"/>
                <w:sz w:val="18"/>
                <w:u w:val="single"/>
                <w:lang w:eastAsia="es-CL"/>
              </w:rPr>
            </w:pPr>
            <w:hyperlink r:id="rId10" w:history="1">
              <w:r w:rsidR="00211DB2" w:rsidRPr="0050146D">
                <w:rPr>
                  <w:rFonts w:ascii="Calibri" w:eastAsia="Times New Roman" w:hAnsi="Calibri" w:cs="Calibri"/>
                  <w:color w:val="0000FF"/>
                  <w:sz w:val="18"/>
                  <w:u w:val="single"/>
                  <w:lang w:eastAsia="es-CL"/>
                </w:rPr>
                <w:t>luis.diaz@sag.gob.cl</w:t>
              </w:r>
            </w:hyperlink>
          </w:p>
        </w:tc>
      </w:tr>
      <w:tr w:rsidR="00211DB2" w:rsidRPr="003921B4" w14:paraId="5935A540"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49F87372"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Atacama</w:t>
            </w:r>
          </w:p>
        </w:tc>
        <w:tc>
          <w:tcPr>
            <w:tcW w:w="2410" w:type="dxa"/>
            <w:tcBorders>
              <w:top w:val="nil"/>
              <w:left w:val="nil"/>
              <w:bottom w:val="single" w:sz="4" w:space="0" w:color="auto"/>
              <w:right w:val="single" w:sz="4" w:space="0" w:color="auto"/>
            </w:tcBorders>
            <w:shd w:val="clear" w:color="auto" w:fill="auto"/>
            <w:noWrap/>
            <w:vAlign w:val="bottom"/>
            <w:hideMark/>
          </w:tcPr>
          <w:p w14:paraId="5B71B1E8"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Carolina Pizarro</w:t>
            </w:r>
          </w:p>
        </w:tc>
        <w:tc>
          <w:tcPr>
            <w:tcW w:w="2549" w:type="dxa"/>
            <w:tcBorders>
              <w:top w:val="nil"/>
              <w:left w:val="nil"/>
              <w:bottom w:val="single" w:sz="4" w:space="0" w:color="auto"/>
              <w:right w:val="single" w:sz="4" w:space="0" w:color="auto"/>
            </w:tcBorders>
            <w:shd w:val="clear" w:color="auto" w:fill="auto"/>
            <w:noWrap/>
            <w:vAlign w:val="bottom"/>
            <w:hideMark/>
          </w:tcPr>
          <w:p w14:paraId="33C2F4C9" w14:textId="77777777" w:rsidR="00211DB2" w:rsidRPr="0050146D" w:rsidRDefault="007670BF" w:rsidP="00211DB2">
            <w:pPr>
              <w:spacing w:after="0" w:line="240" w:lineRule="auto"/>
              <w:rPr>
                <w:rFonts w:ascii="Calibri" w:eastAsia="Times New Roman" w:hAnsi="Calibri" w:cs="Calibri"/>
                <w:color w:val="0000FF"/>
                <w:sz w:val="18"/>
                <w:u w:val="single"/>
                <w:lang w:eastAsia="es-CL"/>
              </w:rPr>
            </w:pPr>
            <w:hyperlink r:id="rId11" w:history="1">
              <w:r w:rsidR="00211DB2" w:rsidRPr="0050146D">
                <w:rPr>
                  <w:rFonts w:ascii="Calibri" w:eastAsia="Times New Roman" w:hAnsi="Calibri" w:cs="Calibri"/>
                  <w:color w:val="0000FF"/>
                  <w:sz w:val="18"/>
                  <w:u w:val="single"/>
                  <w:lang w:eastAsia="es-CL"/>
                </w:rPr>
                <w:t>carolina.pizarro@sag.gob.cl</w:t>
              </w:r>
            </w:hyperlink>
          </w:p>
        </w:tc>
      </w:tr>
      <w:tr w:rsidR="00211DB2" w:rsidRPr="003921B4" w14:paraId="1716FB82"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7A11671B"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Coquimbo</w:t>
            </w:r>
          </w:p>
        </w:tc>
        <w:tc>
          <w:tcPr>
            <w:tcW w:w="2410" w:type="dxa"/>
            <w:tcBorders>
              <w:top w:val="nil"/>
              <w:left w:val="nil"/>
              <w:bottom w:val="single" w:sz="4" w:space="0" w:color="auto"/>
              <w:right w:val="single" w:sz="4" w:space="0" w:color="auto"/>
            </w:tcBorders>
            <w:shd w:val="clear" w:color="auto" w:fill="auto"/>
            <w:noWrap/>
            <w:vAlign w:val="bottom"/>
            <w:hideMark/>
          </w:tcPr>
          <w:p w14:paraId="08AD755E"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 xml:space="preserve">Carmen Pérez </w:t>
            </w:r>
          </w:p>
        </w:tc>
        <w:tc>
          <w:tcPr>
            <w:tcW w:w="2549" w:type="dxa"/>
            <w:tcBorders>
              <w:top w:val="nil"/>
              <w:left w:val="nil"/>
              <w:bottom w:val="single" w:sz="4" w:space="0" w:color="auto"/>
              <w:right w:val="single" w:sz="4" w:space="0" w:color="auto"/>
            </w:tcBorders>
            <w:shd w:val="clear" w:color="auto" w:fill="auto"/>
            <w:noWrap/>
            <w:vAlign w:val="bottom"/>
            <w:hideMark/>
          </w:tcPr>
          <w:p w14:paraId="017C42B0" w14:textId="77777777" w:rsidR="00211DB2" w:rsidRPr="0050146D" w:rsidRDefault="007670BF" w:rsidP="00211DB2">
            <w:pPr>
              <w:spacing w:after="0" w:line="240" w:lineRule="auto"/>
              <w:rPr>
                <w:rFonts w:ascii="Calibri" w:eastAsia="Times New Roman" w:hAnsi="Calibri" w:cs="Calibri"/>
                <w:color w:val="0000FF"/>
                <w:sz w:val="18"/>
                <w:u w:val="single"/>
                <w:lang w:eastAsia="es-CL"/>
              </w:rPr>
            </w:pPr>
            <w:hyperlink r:id="rId12" w:history="1">
              <w:r w:rsidR="00211DB2" w:rsidRPr="0050146D">
                <w:rPr>
                  <w:rFonts w:ascii="Calibri" w:eastAsia="Times New Roman" w:hAnsi="Calibri" w:cs="Calibri"/>
                  <w:color w:val="0000FF"/>
                  <w:sz w:val="18"/>
                  <w:u w:val="single"/>
                  <w:lang w:eastAsia="es-CL"/>
                </w:rPr>
                <w:t>carmen.perez@sag.gob.cl</w:t>
              </w:r>
            </w:hyperlink>
          </w:p>
        </w:tc>
      </w:tr>
      <w:tr w:rsidR="00211DB2" w:rsidRPr="003921B4" w14:paraId="01D9E555"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67BB6C16"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Valparaíso</w:t>
            </w:r>
          </w:p>
        </w:tc>
        <w:tc>
          <w:tcPr>
            <w:tcW w:w="2410" w:type="dxa"/>
            <w:tcBorders>
              <w:top w:val="nil"/>
              <w:left w:val="nil"/>
              <w:bottom w:val="single" w:sz="4" w:space="0" w:color="auto"/>
              <w:right w:val="single" w:sz="4" w:space="0" w:color="auto"/>
            </w:tcBorders>
            <w:shd w:val="clear" w:color="auto" w:fill="auto"/>
            <w:noWrap/>
            <w:vAlign w:val="bottom"/>
            <w:hideMark/>
          </w:tcPr>
          <w:p w14:paraId="1C2E86BC"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C20EEE">
              <w:rPr>
                <w:rFonts w:ascii="Calibri" w:eastAsia="Times New Roman" w:hAnsi="Calibri" w:cs="Calibri"/>
                <w:color w:val="404040"/>
                <w:sz w:val="18"/>
                <w:lang w:eastAsia="es-CL"/>
              </w:rPr>
              <w:t>Maria Rosa Mery</w:t>
            </w:r>
          </w:p>
        </w:tc>
        <w:tc>
          <w:tcPr>
            <w:tcW w:w="2549" w:type="dxa"/>
            <w:tcBorders>
              <w:top w:val="nil"/>
              <w:left w:val="nil"/>
              <w:bottom w:val="single" w:sz="4" w:space="0" w:color="auto"/>
              <w:right w:val="single" w:sz="4" w:space="0" w:color="auto"/>
            </w:tcBorders>
            <w:shd w:val="clear" w:color="auto" w:fill="auto"/>
            <w:noWrap/>
            <w:vAlign w:val="bottom"/>
            <w:hideMark/>
          </w:tcPr>
          <w:p w14:paraId="3FF3AA52" w14:textId="77777777" w:rsidR="00211DB2" w:rsidRPr="0050146D" w:rsidRDefault="00211DB2" w:rsidP="00211DB2">
            <w:pPr>
              <w:spacing w:after="0" w:line="240" w:lineRule="auto"/>
              <w:rPr>
                <w:rFonts w:ascii="Calibri" w:eastAsia="Times New Roman" w:hAnsi="Calibri" w:cs="Calibri"/>
                <w:color w:val="0000FF"/>
                <w:sz w:val="18"/>
                <w:u w:val="single"/>
                <w:lang w:eastAsia="es-CL"/>
              </w:rPr>
            </w:pPr>
            <w:r w:rsidRPr="00C20EEE">
              <w:rPr>
                <w:rFonts w:ascii="Calibri" w:eastAsia="Times New Roman" w:hAnsi="Calibri" w:cs="Calibri"/>
                <w:color w:val="0000FF"/>
                <w:sz w:val="18"/>
                <w:u w:val="single"/>
                <w:lang w:eastAsia="es-CL"/>
              </w:rPr>
              <w:t>maria.mery@sag.gob.cl</w:t>
            </w:r>
          </w:p>
        </w:tc>
      </w:tr>
      <w:tr w:rsidR="00211DB2" w:rsidRPr="003921B4" w14:paraId="542BA8F6"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1F3FA3AE"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Región Metropolitana</w:t>
            </w:r>
          </w:p>
        </w:tc>
        <w:tc>
          <w:tcPr>
            <w:tcW w:w="2410" w:type="dxa"/>
            <w:tcBorders>
              <w:top w:val="nil"/>
              <w:left w:val="nil"/>
              <w:bottom w:val="single" w:sz="4" w:space="0" w:color="auto"/>
              <w:right w:val="single" w:sz="4" w:space="0" w:color="auto"/>
            </w:tcBorders>
            <w:shd w:val="clear" w:color="auto" w:fill="auto"/>
            <w:noWrap/>
            <w:vAlign w:val="bottom"/>
            <w:hideMark/>
          </w:tcPr>
          <w:p w14:paraId="67770DB9" w14:textId="77777777" w:rsidR="00211DB2" w:rsidRPr="00C20EEE" w:rsidRDefault="00211DB2" w:rsidP="00211DB2">
            <w:pPr>
              <w:spacing w:after="0" w:line="240" w:lineRule="auto"/>
              <w:rPr>
                <w:rFonts w:ascii="Calibri" w:eastAsia="Times New Roman" w:hAnsi="Calibri" w:cs="Calibri"/>
                <w:color w:val="0000FF"/>
                <w:sz w:val="18"/>
                <w:u w:val="single"/>
                <w:lang w:eastAsia="es-CL"/>
              </w:rPr>
            </w:pPr>
            <w:r w:rsidRPr="00C20EEE">
              <w:rPr>
                <w:rFonts w:ascii="Calibri" w:eastAsia="Times New Roman" w:hAnsi="Calibri" w:cs="Calibri"/>
                <w:color w:val="404040"/>
                <w:sz w:val="18"/>
                <w:lang w:eastAsia="es-CL"/>
              </w:rPr>
              <w:t>Lorena Navarro</w:t>
            </w:r>
          </w:p>
        </w:tc>
        <w:tc>
          <w:tcPr>
            <w:tcW w:w="2549" w:type="dxa"/>
            <w:tcBorders>
              <w:top w:val="nil"/>
              <w:left w:val="nil"/>
              <w:bottom w:val="single" w:sz="4" w:space="0" w:color="auto"/>
              <w:right w:val="single" w:sz="4" w:space="0" w:color="auto"/>
            </w:tcBorders>
            <w:shd w:val="clear" w:color="auto" w:fill="auto"/>
            <w:noWrap/>
            <w:vAlign w:val="bottom"/>
            <w:hideMark/>
          </w:tcPr>
          <w:p w14:paraId="5D5655EF" w14:textId="77777777" w:rsidR="00211DB2" w:rsidRPr="0050146D" w:rsidRDefault="00211DB2" w:rsidP="00211DB2">
            <w:pPr>
              <w:spacing w:after="0" w:line="240" w:lineRule="auto"/>
              <w:rPr>
                <w:rFonts w:ascii="Calibri" w:eastAsia="Times New Roman" w:hAnsi="Calibri" w:cs="Calibri"/>
                <w:color w:val="0000FF"/>
                <w:sz w:val="18"/>
                <w:u w:val="single"/>
                <w:lang w:eastAsia="es-CL"/>
              </w:rPr>
            </w:pPr>
            <w:r w:rsidRPr="00C20EEE">
              <w:rPr>
                <w:rFonts w:ascii="Calibri" w:eastAsia="Times New Roman" w:hAnsi="Calibri" w:cs="Calibri"/>
                <w:color w:val="0000FF"/>
                <w:sz w:val="18"/>
                <w:u w:val="single"/>
                <w:lang w:eastAsia="es-CL"/>
              </w:rPr>
              <w:t>lorena.navarro@sag.gob.cl</w:t>
            </w:r>
          </w:p>
        </w:tc>
      </w:tr>
      <w:tr w:rsidR="00211DB2" w:rsidRPr="003921B4" w14:paraId="36FBABC4"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29FDB7DD"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O´Higgins</w:t>
            </w:r>
          </w:p>
        </w:tc>
        <w:tc>
          <w:tcPr>
            <w:tcW w:w="2410" w:type="dxa"/>
            <w:tcBorders>
              <w:top w:val="nil"/>
              <w:left w:val="nil"/>
              <w:bottom w:val="single" w:sz="4" w:space="0" w:color="auto"/>
              <w:right w:val="single" w:sz="4" w:space="0" w:color="auto"/>
            </w:tcBorders>
            <w:shd w:val="clear" w:color="auto" w:fill="auto"/>
            <w:noWrap/>
            <w:vAlign w:val="bottom"/>
            <w:hideMark/>
          </w:tcPr>
          <w:p w14:paraId="0583729B" w14:textId="77777777" w:rsidR="00211DB2" w:rsidRPr="0050146D" w:rsidRDefault="00211DB2" w:rsidP="00211DB2">
            <w:pPr>
              <w:spacing w:after="0" w:line="240" w:lineRule="auto"/>
              <w:rPr>
                <w:rFonts w:ascii="Calibri" w:eastAsia="Times New Roman" w:hAnsi="Calibri" w:cs="Calibri"/>
                <w:color w:val="404040"/>
                <w:sz w:val="18"/>
                <w:lang w:eastAsia="es-CL"/>
              </w:rPr>
            </w:pPr>
            <w:r>
              <w:rPr>
                <w:rFonts w:ascii="Calibri" w:eastAsia="Times New Roman" w:hAnsi="Calibri" w:cs="Calibri"/>
                <w:color w:val="404040"/>
                <w:sz w:val="18"/>
                <w:lang w:eastAsia="es-CL"/>
              </w:rPr>
              <w:t>Claudio</w:t>
            </w:r>
            <w:r w:rsidRPr="00AE6FAD">
              <w:rPr>
                <w:rFonts w:ascii="Calibri" w:eastAsia="Times New Roman" w:hAnsi="Calibri" w:cs="Calibri"/>
                <w:color w:val="404040"/>
                <w:sz w:val="18"/>
                <w:lang w:eastAsia="es-CL"/>
              </w:rPr>
              <w:t xml:space="preserve"> Moore</w:t>
            </w:r>
          </w:p>
        </w:tc>
        <w:tc>
          <w:tcPr>
            <w:tcW w:w="2549" w:type="dxa"/>
            <w:tcBorders>
              <w:top w:val="nil"/>
              <w:left w:val="nil"/>
              <w:bottom w:val="single" w:sz="4" w:space="0" w:color="auto"/>
              <w:right w:val="single" w:sz="4" w:space="0" w:color="auto"/>
            </w:tcBorders>
            <w:shd w:val="clear" w:color="auto" w:fill="auto"/>
            <w:noWrap/>
            <w:vAlign w:val="bottom"/>
            <w:hideMark/>
          </w:tcPr>
          <w:p w14:paraId="1ED04534" w14:textId="77777777" w:rsidR="00211DB2" w:rsidRPr="0050146D" w:rsidRDefault="00211DB2" w:rsidP="00211DB2">
            <w:pPr>
              <w:spacing w:after="0" w:line="240" w:lineRule="auto"/>
              <w:rPr>
                <w:rFonts w:ascii="Calibri" w:eastAsia="Times New Roman" w:hAnsi="Calibri" w:cs="Calibri"/>
                <w:color w:val="0000FF"/>
                <w:sz w:val="18"/>
                <w:u w:val="single"/>
                <w:lang w:eastAsia="es-CL"/>
              </w:rPr>
            </w:pPr>
            <w:r w:rsidRPr="00AE6FAD">
              <w:rPr>
                <w:rFonts w:ascii="Calibri" w:eastAsia="Times New Roman" w:hAnsi="Calibri" w:cs="Calibri"/>
                <w:color w:val="0000FF"/>
                <w:sz w:val="18"/>
                <w:u w:val="single"/>
                <w:lang w:eastAsia="es-CL"/>
              </w:rPr>
              <w:t>claudio.moore@sag.gob.cl</w:t>
            </w:r>
          </w:p>
        </w:tc>
      </w:tr>
      <w:tr w:rsidR="00211DB2" w:rsidRPr="003921B4" w14:paraId="75420549"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6FF949CE"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Maule</w:t>
            </w:r>
          </w:p>
        </w:tc>
        <w:tc>
          <w:tcPr>
            <w:tcW w:w="2410" w:type="dxa"/>
            <w:tcBorders>
              <w:top w:val="nil"/>
              <w:left w:val="nil"/>
              <w:bottom w:val="single" w:sz="4" w:space="0" w:color="auto"/>
              <w:right w:val="single" w:sz="4" w:space="0" w:color="auto"/>
            </w:tcBorders>
            <w:shd w:val="clear" w:color="auto" w:fill="auto"/>
            <w:noWrap/>
            <w:vAlign w:val="bottom"/>
            <w:hideMark/>
          </w:tcPr>
          <w:p w14:paraId="4991483D" w14:textId="77777777" w:rsidR="00211DB2" w:rsidRPr="0050146D" w:rsidRDefault="00211DB2" w:rsidP="00211DB2">
            <w:pPr>
              <w:spacing w:after="0" w:line="240" w:lineRule="auto"/>
              <w:rPr>
                <w:rFonts w:ascii="Calibri" w:eastAsia="Times New Roman" w:hAnsi="Calibri" w:cs="Calibri"/>
                <w:color w:val="404040"/>
                <w:sz w:val="18"/>
                <w:lang w:eastAsia="es-CL"/>
              </w:rPr>
            </w:pPr>
            <w:r>
              <w:rPr>
                <w:rFonts w:ascii="Calibri" w:eastAsia="Times New Roman" w:hAnsi="Calibri" w:cs="Calibri"/>
                <w:color w:val="404040"/>
                <w:sz w:val="18"/>
                <w:lang w:eastAsia="es-CL"/>
              </w:rPr>
              <w:t>Eric Paredes</w:t>
            </w:r>
          </w:p>
        </w:tc>
        <w:tc>
          <w:tcPr>
            <w:tcW w:w="2549" w:type="dxa"/>
            <w:tcBorders>
              <w:top w:val="nil"/>
              <w:left w:val="nil"/>
              <w:bottom w:val="single" w:sz="4" w:space="0" w:color="auto"/>
              <w:right w:val="single" w:sz="4" w:space="0" w:color="auto"/>
            </w:tcBorders>
            <w:shd w:val="clear" w:color="auto" w:fill="auto"/>
            <w:noWrap/>
            <w:vAlign w:val="bottom"/>
            <w:hideMark/>
          </w:tcPr>
          <w:p w14:paraId="658D3548" w14:textId="77777777" w:rsidR="00211DB2" w:rsidRPr="0050146D" w:rsidRDefault="00211DB2" w:rsidP="00211DB2">
            <w:pPr>
              <w:spacing w:after="0" w:line="240" w:lineRule="auto"/>
              <w:rPr>
                <w:rFonts w:ascii="Calibri" w:eastAsia="Times New Roman" w:hAnsi="Calibri" w:cs="Calibri"/>
                <w:color w:val="0000FF"/>
                <w:sz w:val="18"/>
                <w:u w:val="single"/>
                <w:lang w:eastAsia="es-CL"/>
              </w:rPr>
            </w:pPr>
            <w:r w:rsidRPr="00073F77">
              <w:rPr>
                <w:rFonts w:ascii="Calibri" w:eastAsia="Times New Roman" w:hAnsi="Calibri" w:cs="Calibri"/>
                <w:color w:val="0000FF"/>
                <w:sz w:val="18"/>
                <w:u w:val="single"/>
                <w:lang w:eastAsia="es-CL"/>
              </w:rPr>
              <w:t>eric.paredes@sag.gob.cl</w:t>
            </w:r>
          </w:p>
        </w:tc>
      </w:tr>
      <w:tr w:rsidR="00211DB2" w:rsidRPr="003921B4" w14:paraId="7CB3E94F"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tcPr>
          <w:p w14:paraId="00D1C493" w14:textId="77777777" w:rsidR="00211DB2" w:rsidRPr="0050146D" w:rsidRDefault="00211DB2" w:rsidP="00211DB2">
            <w:pPr>
              <w:spacing w:after="0" w:line="240" w:lineRule="auto"/>
              <w:rPr>
                <w:rFonts w:ascii="Calibri" w:eastAsia="Times New Roman" w:hAnsi="Calibri" w:cs="Calibri"/>
                <w:color w:val="404040"/>
                <w:sz w:val="18"/>
                <w:lang w:eastAsia="es-CL"/>
              </w:rPr>
            </w:pPr>
            <w:r>
              <w:rPr>
                <w:rFonts w:ascii="Calibri" w:eastAsia="Times New Roman" w:hAnsi="Calibri" w:cs="Calibri"/>
                <w:color w:val="404040"/>
                <w:sz w:val="18"/>
                <w:lang w:eastAsia="es-CL"/>
              </w:rPr>
              <w:t>Ñuble</w:t>
            </w:r>
          </w:p>
        </w:tc>
        <w:tc>
          <w:tcPr>
            <w:tcW w:w="2410" w:type="dxa"/>
            <w:tcBorders>
              <w:top w:val="nil"/>
              <w:left w:val="nil"/>
              <w:bottom w:val="single" w:sz="4" w:space="0" w:color="auto"/>
              <w:right w:val="single" w:sz="4" w:space="0" w:color="auto"/>
            </w:tcBorders>
            <w:shd w:val="clear" w:color="auto" w:fill="auto"/>
            <w:noWrap/>
            <w:vAlign w:val="bottom"/>
          </w:tcPr>
          <w:p w14:paraId="0A6EE30B" w14:textId="66E544C6" w:rsidR="00211DB2" w:rsidRDefault="00211DB2" w:rsidP="00211DB2">
            <w:pPr>
              <w:spacing w:after="0" w:line="240" w:lineRule="auto"/>
              <w:rPr>
                <w:rFonts w:ascii="Calibri" w:eastAsia="Times New Roman" w:hAnsi="Calibri" w:cs="Calibri"/>
                <w:color w:val="404040"/>
                <w:sz w:val="18"/>
                <w:lang w:eastAsia="es-CL"/>
              </w:rPr>
            </w:pPr>
            <w:r>
              <w:rPr>
                <w:rFonts w:ascii="Calibri" w:eastAsia="Times New Roman" w:hAnsi="Calibri" w:cs="Calibri"/>
                <w:color w:val="404040"/>
                <w:sz w:val="18"/>
                <w:lang w:eastAsia="es-CL"/>
              </w:rPr>
              <w:t>Nicolás Fernández</w:t>
            </w:r>
          </w:p>
        </w:tc>
        <w:tc>
          <w:tcPr>
            <w:tcW w:w="2549" w:type="dxa"/>
            <w:tcBorders>
              <w:top w:val="nil"/>
              <w:left w:val="nil"/>
              <w:bottom w:val="single" w:sz="4" w:space="0" w:color="auto"/>
              <w:right w:val="single" w:sz="4" w:space="0" w:color="auto"/>
            </w:tcBorders>
            <w:shd w:val="clear" w:color="auto" w:fill="auto"/>
            <w:noWrap/>
            <w:vAlign w:val="bottom"/>
          </w:tcPr>
          <w:p w14:paraId="5B08D3D8" w14:textId="02798897" w:rsidR="00211DB2" w:rsidRPr="00073F77" w:rsidRDefault="00211DB2" w:rsidP="00211DB2">
            <w:pPr>
              <w:spacing w:after="0" w:line="240" w:lineRule="auto"/>
              <w:rPr>
                <w:rFonts w:ascii="Calibri" w:eastAsia="Times New Roman" w:hAnsi="Calibri" w:cs="Calibri"/>
                <w:color w:val="0000FF"/>
                <w:sz w:val="18"/>
                <w:u w:val="single"/>
                <w:lang w:eastAsia="es-CL"/>
              </w:rPr>
            </w:pPr>
            <w:r w:rsidRPr="00211DB2">
              <w:rPr>
                <w:rFonts w:ascii="Calibri" w:eastAsia="Times New Roman" w:hAnsi="Calibri" w:cs="Calibri"/>
                <w:color w:val="0000FF"/>
                <w:sz w:val="18"/>
                <w:u w:val="single"/>
                <w:lang w:eastAsia="es-CL"/>
              </w:rPr>
              <w:t>nicolas.fernandez@sag.gob.cl</w:t>
            </w:r>
          </w:p>
        </w:tc>
      </w:tr>
      <w:tr w:rsidR="00211DB2" w:rsidRPr="003921B4" w14:paraId="5A79B2D6"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1D0A6A25"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Bio Bio</w:t>
            </w:r>
          </w:p>
        </w:tc>
        <w:tc>
          <w:tcPr>
            <w:tcW w:w="2410" w:type="dxa"/>
            <w:tcBorders>
              <w:top w:val="nil"/>
              <w:left w:val="nil"/>
              <w:bottom w:val="single" w:sz="4" w:space="0" w:color="auto"/>
              <w:right w:val="single" w:sz="4" w:space="0" w:color="auto"/>
            </w:tcBorders>
            <w:shd w:val="clear" w:color="auto" w:fill="auto"/>
            <w:noWrap/>
            <w:vAlign w:val="bottom"/>
            <w:hideMark/>
          </w:tcPr>
          <w:p w14:paraId="3396DD64" w14:textId="77777777" w:rsidR="00211DB2" w:rsidRPr="00A30CF1" w:rsidRDefault="00211DB2" w:rsidP="00211DB2">
            <w:pPr>
              <w:shd w:val="clear" w:color="auto" w:fill="FFFFFF"/>
              <w:spacing w:after="0" w:line="240" w:lineRule="auto"/>
              <w:textAlignment w:val="baseline"/>
              <w:rPr>
                <w:rFonts w:ascii="Calibri" w:eastAsia="Times New Roman" w:hAnsi="Calibri" w:cs="Calibri"/>
                <w:color w:val="404040"/>
                <w:sz w:val="18"/>
                <w:lang w:eastAsia="es-CL"/>
              </w:rPr>
            </w:pPr>
            <w:r w:rsidRPr="00073F77">
              <w:rPr>
                <w:rFonts w:ascii="Calibri" w:eastAsia="Times New Roman" w:hAnsi="Calibri" w:cs="Calibri"/>
                <w:color w:val="404040"/>
                <w:sz w:val="18"/>
                <w:lang w:eastAsia="es-CL"/>
              </w:rPr>
              <w:t>Rodrigo Ther</w:t>
            </w:r>
          </w:p>
        </w:tc>
        <w:tc>
          <w:tcPr>
            <w:tcW w:w="2549" w:type="dxa"/>
            <w:tcBorders>
              <w:top w:val="nil"/>
              <w:left w:val="nil"/>
              <w:bottom w:val="single" w:sz="4" w:space="0" w:color="auto"/>
              <w:right w:val="single" w:sz="4" w:space="0" w:color="auto"/>
            </w:tcBorders>
            <w:shd w:val="clear" w:color="auto" w:fill="auto"/>
            <w:noWrap/>
            <w:vAlign w:val="bottom"/>
            <w:hideMark/>
          </w:tcPr>
          <w:p w14:paraId="3DB817E6" w14:textId="77777777" w:rsidR="00211DB2" w:rsidRPr="0050146D" w:rsidRDefault="00211DB2" w:rsidP="00211DB2">
            <w:pPr>
              <w:spacing w:after="0" w:line="240" w:lineRule="auto"/>
              <w:rPr>
                <w:rFonts w:ascii="Calibri" w:eastAsia="Times New Roman" w:hAnsi="Calibri" w:cs="Calibri"/>
                <w:color w:val="0000FF"/>
                <w:sz w:val="18"/>
                <w:u w:val="single"/>
                <w:lang w:eastAsia="es-CL"/>
              </w:rPr>
            </w:pPr>
            <w:r w:rsidRPr="00A30CF1">
              <w:rPr>
                <w:rFonts w:ascii="Calibri" w:eastAsia="Times New Roman" w:hAnsi="Calibri" w:cs="Calibri"/>
                <w:color w:val="0000FF"/>
                <w:sz w:val="18"/>
                <w:u w:val="single"/>
                <w:lang w:eastAsia="es-CL"/>
              </w:rPr>
              <w:t>rodrigo.ther@sag.gob.cl</w:t>
            </w:r>
          </w:p>
        </w:tc>
      </w:tr>
      <w:tr w:rsidR="00211DB2" w:rsidRPr="003921B4" w14:paraId="632F09E3"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09CEA53F"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Araucanía</w:t>
            </w:r>
          </w:p>
        </w:tc>
        <w:tc>
          <w:tcPr>
            <w:tcW w:w="2410" w:type="dxa"/>
            <w:tcBorders>
              <w:top w:val="nil"/>
              <w:left w:val="nil"/>
              <w:bottom w:val="single" w:sz="4" w:space="0" w:color="auto"/>
              <w:right w:val="single" w:sz="4" w:space="0" w:color="auto"/>
            </w:tcBorders>
            <w:shd w:val="clear" w:color="auto" w:fill="auto"/>
            <w:noWrap/>
            <w:vAlign w:val="bottom"/>
            <w:hideMark/>
          </w:tcPr>
          <w:p w14:paraId="57A60BC5"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A30CF1">
              <w:rPr>
                <w:rFonts w:ascii="Calibri" w:eastAsia="Times New Roman" w:hAnsi="Calibri" w:cs="Calibri"/>
                <w:color w:val="404040"/>
                <w:sz w:val="18"/>
                <w:lang w:eastAsia="es-CL"/>
              </w:rPr>
              <w:t>Carolina Castro</w:t>
            </w:r>
          </w:p>
        </w:tc>
        <w:tc>
          <w:tcPr>
            <w:tcW w:w="2549" w:type="dxa"/>
            <w:tcBorders>
              <w:top w:val="nil"/>
              <w:left w:val="nil"/>
              <w:bottom w:val="single" w:sz="4" w:space="0" w:color="auto"/>
              <w:right w:val="single" w:sz="4" w:space="0" w:color="auto"/>
            </w:tcBorders>
            <w:shd w:val="clear" w:color="auto" w:fill="auto"/>
            <w:noWrap/>
            <w:vAlign w:val="bottom"/>
            <w:hideMark/>
          </w:tcPr>
          <w:p w14:paraId="181E7303" w14:textId="77777777" w:rsidR="00211DB2" w:rsidRPr="0050146D" w:rsidRDefault="00211DB2" w:rsidP="00211DB2">
            <w:pPr>
              <w:spacing w:after="0" w:line="240" w:lineRule="auto"/>
              <w:rPr>
                <w:rFonts w:ascii="Calibri" w:eastAsia="Times New Roman" w:hAnsi="Calibri" w:cs="Calibri"/>
                <w:color w:val="0000FF"/>
                <w:sz w:val="18"/>
                <w:u w:val="single"/>
                <w:lang w:eastAsia="es-CL"/>
              </w:rPr>
            </w:pPr>
            <w:r w:rsidRPr="00A30CF1">
              <w:rPr>
                <w:rFonts w:ascii="Calibri" w:eastAsia="Times New Roman" w:hAnsi="Calibri" w:cs="Calibri"/>
                <w:color w:val="0000FF"/>
                <w:sz w:val="18"/>
                <w:u w:val="single"/>
                <w:lang w:eastAsia="es-CL"/>
              </w:rPr>
              <w:t>carolina.castro@sag.gob.cl</w:t>
            </w:r>
          </w:p>
        </w:tc>
      </w:tr>
      <w:tr w:rsidR="00211DB2" w:rsidRPr="003921B4" w14:paraId="57579A8E"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1E9B3477"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Los Ríos</w:t>
            </w:r>
          </w:p>
        </w:tc>
        <w:tc>
          <w:tcPr>
            <w:tcW w:w="2410" w:type="dxa"/>
            <w:tcBorders>
              <w:top w:val="nil"/>
              <w:left w:val="nil"/>
              <w:bottom w:val="single" w:sz="4" w:space="0" w:color="auto"/>
              <w:right w:val="single" w:sz="4" w:space="0" w:color="auto"/>
            </w:tcBorders>
            <w:shd w:val="clear" w:color="auto" w:fill="auto"/>
            <w:noWrap/>
            <w:vAlign w:val="bottom"/>
            <w:hideMark/>
          </w:tcPr>
          <w:p w14:paraId="43387B64" w14:textId="6E3DD0BF" w:rsidR="00211DB2" w:rsidRPr="0050146D" w:rsidRDefault="00211DB2" w:rsidP="00211DB2">
            <w:pPr>
              <w:spacing w:after="0" w:line="240" w:lineRule="auto"/>
              <w:rPr>
                <w:rFonts w:ascii="Calibri" w:eastAsia="Times New Roman" w:hAnsi="Calibri" w:cs="Calibri"/>
                <w:color w:val="404040"/>
                <w:sz w:val="18"/>
                <w:lang w:eastAsia="es-CL"/>
              </w:rPr>
            </w:pPr>
            <w:r>
              <w:rPr>
                <w:rFonts w:ascii="Calibri" w:eastAsia="Times New Roman" w:hAnsi="Calibri" w:cs="Calibri"/>
                <w:color w:val="404040"/>
                <w:sz w:val="18"/>
                <w:lang w:eastAsia="es-CL"/>
              </w:rPr>
              <w:t>Daniel Cabello</w:t>
            </w:r>
          </w:p>
        </w:tc>
        <w:tc>
          <w:tcPr>
            <w:tcW w:w="2549" w:type="dxa"/>
            <w:tcBorders>
              <w:top w:val="nil"/>
              <w:left w:val="nil"/>
              <w:bottom w:val="single" w:sz="4" w:space="0" w:color="auto"/>
              <w:right w:val="single" w:sz="4" w:space="0" w:color="auto"/>
            </w:tcBorders>
            <w:shd w:val="clear" w:color="auto" w:fill="auto"/>
            <w:noWrap/>
            <w:vAlign w:val="bottom"/>
            <w:hideMark/>
          </w:tcPr>
          <w:p w14:paraId="68E29413" w14:textId="77777777" w:rsidR="00211DB2" w:rsidRPr="0050146D" w:rsidRDefault="00211DB2" w:rsidP="00211DB2">
            <w:pPr>
              <w:spacing w:after="0" w:line="240" w:lineRule="auto"/>
              <w:rPr>
                <w:rFonts w:ascii="Calibri" w:eastAsia="Times New Roman" w:hAnsi="Calibri" w:cs="Calibri"/>
                <w:color w:val="0000FF"/>
                <w:sz w:val="18"/>
                <w:u w:val="single"/>
                <w:lang w:eastAsia="es-CL"/>
              </w:rPr>
            </w:pPr>
            <w:r w:rsidRPr="00A30CF1">
              <w:rPr>
                <w:rFonts w:ascii="Calibri" w:eastAsia="Times New Roman" w:hAnsi="Calibri" w:cs="Calibri"/>
                <w:color w:val="0000FF"/>
                <w:sz w:val="18"/>
                <w:u w:val="single"/>
                <w:lang w:eastAsia="es-CL"/>
              </w:rPr>
              <w:t>maria.rupaillan@sag.gob.cl</w:t>
            </w:r>
          </w:p>
        </w:tc>
      </w:tr>
      <w:tr w:rsidR="00211DB2" w:rsidRPr="003921B4" w14:paraId="0694D433"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56D12AE0"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Los Lagos</w:t>
            </w:r>
          </w:p>
        </w:tc>
        <w:tc>
          <w:tcPr>
            <w:tcW w:w="2410" w:type="dxa"/>
            <w:tcBorders>
              <w:top w:val="nil"/>
              <w:left w:val="nil"/>
              <w:bottom w:val="single" w:sz="4" w:space="0" w:color="auto"/>
              <w:right w:val="single" w:sz="4" w:space="0" w:color="auto"/>
            </w:tcBorders>
            <w:shd w:val="clear" w:color="auto" w:fill="auto"/>
            <w:noWrap/>
            <w:vAlign w:val="bottom"/>
            <w:hideMark/>
          </w:tcPr>
          <w:p w14:paraId="3166C5CB" w14:textId="77777777" w:rsidR="00211DB2" w:rsidRPr="0050146D" w:rsidRDefault="00211DB2" w:rsidP="00211DB2">
            <w:pPr>
              <w:spacing w:after="0" w:line="240" w:lineRule="auto"/>
              <w:rPr>
                <w:rFonts w:ascii="Calibri" w:eastAsia="Times New Roman" w:hAnsi="Calibri" w:cs="Calibri"/>
                <w:color w:val="404040"/>
                <w:sz w:val="18"/>
                <w:lang w:eastAsia="es-CL"/>
              </w:rPr>
            </w:pPr>
            <w:r>
              <w:rPr>
                <w:rFonts w:ascii="Calibri" w:eastAsia="Times New Roman" w:hAnsi="Calibri" w:cs="Calibri"/>
                <w:color w:val="404040"/>
                <w:sz w:val="18"/>
                <w:lang w:eastAsia="es-CL"/>
              </w:rPr>
              <w:t>Carolina Giovannini</w:t>
            </w:r>
          </w:p>
        </w:tc>
        <w:tc>
          <w:tcPr>
            <w:tcW w:w="2549" w:type="dxa"/>
            <w:tcBorders>
              <w:top w:val="nil"/>
              <w:left w:val="nil"/>
              <w:bottom w:val="single" w:sz="4" w:space="0" w:color="auto"/>
              <w:right w:val="single" w:sz="4" w:space="0" w:color="auto"/>
            </w:tcBorders>
            <w:shd w:val="clear" w:color="auto" w:fill="auto"/>
            <w:noWrap/>
            <w:vAlign w:val="bottom"/>
            <w:hideMark/>
          </w:tcPr>
          <w:p w14:paraId="4EBEBE3C" w14:textId="77777777" w:rsidR="00211DB2" w:rsidRPr="0050146D" w:rsidRDefault="00211DB2" w:rsidP="00211DB2">
            <w:pPr>
              <w:spacing w:after="0" w:line="240" w:lineRule="auto"/>
              <w:rPr>
                <w:rFonts w:ascii="Calibri" w:eastAsia="Times New Roman" w:hAnsi="Calibri" w:cs="Calibri"/>
                <w:color w:val="0000FF"/>
                <w:sz w:val="18"/>
                <w:u w:val="single"/>
                <w:lang w:eastAsia="es-CL"/>
              </w:rPr>
            </w:pPr>
            <w:r w:rsidRPr="00A30CF1">
              <w:rPr>
                <w:rFonts w:ascii="Calibri" w:eastAsia="Times New Roman" w:hAnsi="Calibri" w:cs="Calibri"/>
                <w:color w:val="0000FF"/>
                <w:sz w:val="18"/>
                <w:u w:val="single"/>
                <w:lang w:eastAsia="es-CL"/>
              </w:rPr>
              <w:t>carolina.giovannini@sag.gob.cl</w:t>
            </w:r>
          </w:p>
        </w:tc>
      </w:tr>
      <w:tr w:rsidR="00211DB2" w:rsidRPr="003921B4" w14:paraId="6FBFD547"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169D582F"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Aysén</w:t>
            </w:r>
          </w:p>
        </w:tc>
        <w:tc>
          <w:tcPr>
            <w:tcW w:w="2410" w:type="dxa"/>
            <w:tcBorders>
              <w:top w:val="nil"/>
              <w:left w:val="nil"/>
              <w:bottom w:val="single" w:sz="4" w:space="0" w:color="auto"/>
              <w:right w:val="single" w:sz="4" w:space="0" w:color="auto"/>
            </w:tcBorders>
            <w:shd w:val="clear" w:color="auto" w:fill="auto"/>
            <w:noWrap/>
            <w:vAlign w:val="bottom"/>
            <w:hideMark/>
          </w:tcPr>
          <w:p w14:paraId="2D4CCAA2"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 xml:space="preserve">Martín Cumian </w:t>
            </w:r>
          </w:p>
        </w:tc>
        <w:tc>
          <w:tcPr>
            <w:tcW w:w="2549" w:type="dxa"/>
            <w:tcBorders>
              <w:top w:val="nil"/>
              <w:left w:val="nil"/>
              <w:bottom w:val="single" w:sz="4" w:space="0" w:color="auto"/>
              <w:right w:val="single" w:sz="4" w:space="0" w:color="auto"/>
            </w:tcBorders>
            <w:shd w:val="clear" w:color="auto" w:fill="auto"/>
            <w:noWrap/>
            <w:vAlign w:val="bottom"/>
            <w:hideMark/>
          </w:tcPr>
          <w:p w14:paraId="76066E3B" w14:textId="77777777" w:rsidR="00211DB2" w:rsidRPr="0050146D" w:rsidRDefault="007670BF" w:rsidP="00211DB2">
            <w:pPr>
              <w:spacing w:after="0" w:line="240" w:lineRule="auto"/>
              <w:rPr>
                <w:rFonts w:ascii="Calibri" w:eastAsia="Times New Roman" w:hAnsi="Calibri" w:cs="Calibri"/>
                <w:color w:val="0000FF"/>
                <w:sz w:val="18"/>
                <w:u w:val="single"/>
                <w:lang w:eastAsia="es-CL"/>
              </w:rPr>
            </w:pPr>
            <w:hyperlink r:id="rId13" w:history="1">
              <w:r w:rsidR="00211DB2" w:rsidRPr="0050146D">
                <w:rPr>
                  <w:rFonts w:ascii="Calibri" w:eastAsia="Times New Roman" w:hAnsi="Calibri" w:cs="Calibri"/>
                  <w:color w:val="0000FF"/>
                  <w:sz w:val="18"/>
                  <w:u w:val="single"/>
                  <w:lang w:eastAsia="es-CL"/>
                </w:rPr>
                <w:t>martin.cumian@sag.gob.cl</w:t>
              </w:r>
            </w:hyperlink>
          </w:p>
        </w:tc>
      </w:tr>
      <w:tr w:rsidR="00211DB2" w:rsidRPr="003921B4" w14:paraId="6B304F80" w14:textId="77777777" w:rsidTr="00211DB2">
        <w:trPr>
          <w:trHeight w:val="252"/>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14:paraId="2D65EAC6"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50146D">
              <w:rPr>
                <w:rFonts w:ascii="Calibri" w:eastAsia="Times New Roman" w:hAnsi="Calibri" w:cs="Calibri"/>
                <w:color w:val="404040"/>
                <w:sz w:val="18"/>
                <w:lang w:eastAsia="es-CL"/>
              </w:rPr>
              <w:t>Magallanes</w:t>
            </w:r>
          </w:p>
        </w:tc>
        <w:tc>
          <w:tcPr>
            <w:tcW w:w="2410" w:type="dxa"/>
            <w:tcBorders>
              <w:top w:val="nil"/>
              <w:left w:val="nil"/>
              <w:bottom w:val="single" w:sz="4" w:space="0" w:color="auto"/>
              <w:right w:val="single" w:sz="4" w:space="0" w:color="auto"/>
            </w:tcBorders>
            <w:shd w:val="clear" w:color="auto" w:fill="auto"/>
            <w:noWrap/>
            <w:vAlign w:val="bottom"/>
            <w:hideMark/>
          </w:tcPr>
          <w:p w14:paraId="39EC69A6" w14:textId="77777777" w:rsidR="00211DB2" w:rsidRPr="0050146D" w:rsidRDefault="00211DB2" w:rsidP="00211DB2">
            <w:pPr>
              <w:spacing w:after="0" w:line="240" w:lineRule="auto"/>
              <w:rPr>
                <w:rFonts w:ascii="Calibri" w:eastAsia="Times New Roman" w:hAnsi="Calibri" w:cs="Calibri"/>
                <w:color w:val="404040"/>
                <w:sz w:val="18"/>
                <w:lang w:eastAsia="es-CL"/>
              </w:rPr>
            </w:pPr>
            <w:r w:rsidRPr="00AE6FAD">
              <w:rPr>
                <w:rFonts w:ascii="Calibri" w:eastAsia="Times New Roman" w:hAnsi="Calibri" w:cs="Calibri"/>
                <w:color w:val="404040"/>
                <w:sz w:val="18"/>
                <w:lang w:eastAsia="es-CL"/>
              </w:rPr>
              <w:t xml:space="preserve">Ricardo </w:t>
            </w:r>
            <w:r>
              <w:rPr>
                <w:rFonts w:ascii="Calibri" w:eastAsia="Times New Roman" w:hAnsi="Calibri" w:cs="Calibri"/>
                <w:color w:val="404040"/>
                <w:sz w:val="18"/>
                <w:lang w:eastAsia="es-CL"/>
              </w:rPr>
              <w:t>Ruiz</w:t>
            </w:r>
          </w:p>
        </w:tc>
        <w:tc>
          <w:tcPr>
            <w:tcW w:w="2549" w:type="dxa"/>
            <w:tcBorders>
              <w:top w:val="nil"/>
              <w:left w:val="nil"/>
              <w:bottom w:val="single" w:sz="4" w:space="0" w:color="auto"/>
              <w:right w:val="single" w:sz="4" w:space="0" w:color="auto"/>
            </w:tcBorders>
            <w:shd w:val="clear" w:color="auto" w:fill="auto"/>
            <w:noWrap/>
            <w:vAlign w:val="bottom"/>
            <w:hideMark/>
          </w:tcPr>
          <w:p w14:paraId="3D9DD63A" w14:textId="77777777" w:rsidR="00211DB2" w:rsidRPr="0050146D" w:rsidRDefault="00211DB2" w:rsidP="00211DB2">
            <w:pPr>
              <w:spacing w:after="0" w:line="240" w:lineRule="auto"/>
              <w:rPr>
                <w:rFonts w:ascii="Calibri" w:eastAsia="Times New Roman" w:hAnsi="Calibri" w:cs="Calibri"/>
                <w:color w:val="0000FF"/>
                <w:sz w:val="18"/>
                <w:u w:val="single"/>
                <w:lang w:eastAsia="es-CL"/>
              </w:rPr>
            </w:pPr>
            <w:r w:rsidRPr="00A30CF1">
              <w:rPr>
                <w:rFonts w:ascii="Calibri" w:eastAsia="Times New Roman" w:hAnsi="Calibri" w:cs="Calibri"/>
                <w:color w:val="0000FF"/>
                <w:sz w:val="18"/>
                <w:u w:val="single"/>
                <w:lang w:eastAsia="es-CL"/>
              </w:rPr>
              <w:t>ricardo.ruiz@sag.gob.cl</w:t>
            </w:r>
          </w:p>
        </w:tc>
      </w:tr>
    </w:tbl>
    <w:p w14:paraId="4E07AC48" w14:textId="77777777" w:rsidR="00A728FE" w:rsidRDefault="00A728FE" w:rsidP="00B60FA2">
      <w:pPr>
        <w:tabs>
          <w:tab w:val="left" w:pos="7318"/>
        </w:tabs>
        <w:ind w:left="360"/>
        <w:jc w:val="center"/>
        <w:rPr>
          <w:b/>
          <w:color w:val="0070C0"/>
          <w:sz w:val="28"/>
          <w:szCs w:val="28"/>
        </w:rPr>
      </w:pPr>
    </w:p>
    <w:p w14:paraId="71F09860" w14:textId="775FC219" w:rsidR="00211DB2" w:rsidRDefault="00211DB2" w:rsidP="00B60FA2">
      <w:pPr>
        <w:tabs>
          <w:tab w:val="left" w:pos="7318"/>
        </w:tabs>
        <w:ind w:left="360"/>
        <w:jc w:val="center"/>
        <w:rPr>
          <w:b/>
          <w:color w:val="0070C0"/>
          <w:sz w:val="28"/>
          <w:szCs w:val="28"/>
        </w:rPr>
      </w:pPr>
    </w:p>
    <w:p w14:paraId="38113EE5" w14:textId="1BE66D02" w:rsidR="005B3671" w:rsidRDefault="000828DD" w:rsidP="00B60FA2">
      <w:pPr>
        <w:tabs>
          <w:tab w:val="left" w:pos="7318"/>
        </w:tabs>
        <w:ind w:left="360"/>
        <w:jc w:val="center"/>
        <w:rPr>
          <w:b/>
          <w:color w:val="0070C0"/>
          <w:sz w:val="28"/>
          <w:szCs w:val="28"/>
        </w:rPr>
      </w:pPr>
      <w:r w:rsidRPr="000828DD">
        <w:rPr>
          <w:b/>
          <w:color w:val="0070C0"/>
          <w:sz w:val="28"/>
          <w:szCs w:val="28"/>
        </w:rPr>
        <w:t>comercio.semillas@sag.gob.cl</w:t>
      </w:r>
    </w:p>
    <w:p w14:paraId="08A6A499" w14:textId="77777777" w:rsidR="005B3671" w:rsidRDefault="005B3671" w:rsidP="00B60FA2">
      <w:pPr>
        <w:tabs>
          <w:tab w:val="left" w:pos="7318"/>
        </w:tabs>
        <w:ind w:left="360"/>
        <w:jc w:val="center"/>
        <w:rPr>
          <w:b/>
          <w:color w:val="0070C0"/>
          <w:sz w:val="28"/>
          <w:szCs w:val="28"/>
        </w:rPr>
      </w:pPr>
    </w:p>
    <w:p w14:paraId="7C05270B" w14:textId="531CDEE1" w:rsidR="00B60FA2" w:rsidRPr="00B60FA2" w:rsidRDefault="00B60FA2" w:rsidP="00B60FA2">
      <w:pPr>
        <w:tabs>
          <w:tab w:val="left" w:pos="7318"/>
        </w:tabs>
        <w:ind w:left="360"/>
        <w:jc w:val="center"/>
        <w:rPr>
          <w:b/>
          <w:color w:val="0070C0"/>
          <w:sz w:val="28"/>
          <w:szCs w:val="28"/>
        </w:rPr>
      </w:pPr>
      <w:r w:rsidRPr="00B60FA2">
        <w:rPr>
          <w:b/>
          <w:color w:val="0070C0"/>
          <w:sz w:val="28"/>
          <w:szCs w:val="28"/>
        </w:rPr>
        <w:t>www.sag.</w:t>
      </w:r>
      <w:r w:rsidR="000828DD">
        <w:rPr>
          <w:b/>
          <w:color w:val="0070C0"/>
          <w:sz w:val="28"/>
          <w:szCs w:val="28"/>
        </w:rPr>
        <w:t>gob.</w:t>
      </w:r>
      <w:r w:rsidRPr="00B60FA2">
        <w:rPr>
          <w:b/>
          <w:color w:val="0070C0"/>
          <w:sz w:val="28"/>
          <w:szCs w:val="28"/>
        </w:rPr>
        <w:t>cl</w:t>
      </w:r>
    </w:p>
    <w:sectPr w:rsidR="00B60FA2" w:rsidRPr="00B60FA2" w:rsidSect="0050146D">
      <w:headerReference w:type="default" r:id="rId14"/>
      <w:footerReference w:type="default" r:id="rId15"/>
      <w:pgSz w:w="15840" w:h="12240" w:orient="landscape" w:code="1"/>
      <w:pgMar w:top="1701" w:right="709" w:bottom="1701" w:left="1417"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826C" w16cex:dateUtc="2022-09-08T18:02:00Z"/>
  <w16cex:commentExtensible w16cex:durableId="26C4888B" w16cex:dateUtc="2022-09-08T18:28:00Z"/>
  <w16cex:commentExtensible w16cex:durableId="26C4899C" w16cex:dateUtc="2022-09-08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0559D" w16cid:durableId="26C4826C"/>
  <w16cid:commentId w16cid:paraId="1322ABF2" w16cid:durableId="26C4888B"/>
  <w16cid:commentId w16cid:paraId="217BFEEB" w16cid:durableId="26C48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74E78" w14:textId="77777777" w:rsidR="007670BF" w:rsidRDefault="007670BF" w:rsidP="0079198D">
      <w:pPr>
        <w:spacing w:after="0" w:line="240" w:lineRule="auto"/>
      </w:pPr>
      <w:r>
        <w:separator/>
      </w:r>
    </w:p>
  </w:endnote>
  <w:endnote w:type="continuationSeparator" w:id="0">
    <w:p w14:paraId="1CD2EDF6" w14:textId="77777777" w:rsidR="007670BF" w:rsidRDefault="007670BF" w:rsidP="0079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1BCE" w14:textId="77777777" w:rsidR="001E2891" w:rsidRPr="0079198D" w:rsidRDefault="001E2891" w:rsidP="0079198D">
    <w:pPr>
      <w:pStyle w:val="Piedepgina"/>
      <w:jc w:val="right"/>
      <w:rPr>
        <w:color w:val="0070C0"/>
        <w:sz w:val="16"/>
        <w:szCs w:val="16"/>
      </w:rPr>
    </w:pPr>
    <w:r w:rsidRPr="0079198D">
      <w:rPr>
        <w:color w:val="0070C0"/>
        <w:sz w:val="16"/>
        <w:szCs w:val="16"/>
      </w:rPr>
      <w:t>EXIGENCIAS NORMATIVAS PARA EL COMERCIO DE SEMILLA CORRIENTE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B813" w14:textId="77777777" w:rsidR="007670BF" w:rsidRDefault="007670BF" w:rsidP="0079198D">
      <w:pPr>
        <w:spacing w:after="0" w:line="240" w:lineRule="auto"/>
      </w:pPr>
      <w:r>
        <w:separator/>
      </w:r>
    </w:p>
  </w:footnote>
  <w:footnote w:type="continuationSeparator" w:id="0">
    <w:p w14:paraId="739EF897" w14:textId="77777777" w:rsidR="007670BF" w:rsidRDefault="007670BF" w:rsidP="00791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AC8E" w14:textId="77777777" w:rsidR="001E2891" w:rsidRPr="0079198D" w:rsidRDefault="001E2891" w:rsidP="0079198D">
    <w:pPr>
      <w:pStyle w:val="Encabezado"/>
      <w:jc w:val="center"/>
      <w:rPr>
        <w:color w:val="0070C0"/>
        <w:sz w:val="16"/>
        <w:szCs w:val="16"/>
      </w:rPr>
    </w:pPr>
    <w:r w:rsidRPr="0079198D">
      <w:rPr>
        <w:color w:val="0070C0"/>
        <w:sz w:val="16"/>
        <w:szCs w:val="16"/>
      </w:rPr>
      <w:t>SERVICIO AGRÍCOLA Y GANADERO</w:t>
    </w:r>
  </w:p>
  <w:p w14:paraId="76429DDF" w14:textId="77777777" w:rsidR="001E2891" w:rsidRDefault="001E28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5F4"/>
    <w:multiLevelType w:val="hybridMultilevel"/>
    <w:tmpl w:val="33583A7E"/>
    <w:lvl w:ilvl="0" w:tplc="8E9C6C1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7F80F2C"/>
    <w:multiLevelType w:val="hybridMultilevel"/>
    <w:tmpl w:val="57F4B534"/>
    <w:lvl w:ilvl="0" w:tplc="B980000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280A536B"/>
    <w:multiLevelType w:val="hybridMultilevel"/>
    <w:tmpl w:val="BEA660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C1A0F37"/>
    <w:multiLevelType w:val="hybridMultilevel"/>
    <w:tmpl w:val="628C2588"/>
    <w:lvl w:ilvl="0" w:tplc="1B90E3DC">
      <w:start w:val="1"/>
      <w:numFmt w:val="lowerLetter"/>
      <w:lvlText w:val="%1)"/>
      <w:lvlJc w:val="left"/>
      <w:pPr>
        <w:ind w:left="1080" w:hanging="360"/>
      </w:pPr>
      <w:rPr>
        <w:rFonts w:hint="default"/>
        <w:b w:val="0"/>
        <w:i w:val="0"/>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2D3C1CAA"/>
    <w:multiLevelType w:val="hybridMultilevel"/>
    <w:tmpl w:val="F39AE960"/>
    <w:lvl w:ilvl="0" w:tplc="243A481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56813AD"/>
    <w:multiLevelType w:val="hybridMultilevel"/>
    <w:tmpl w:val="4B70553C"/>
    <w:lvl w:ilvl="0" w:tplc="B7FCAFDE">
      <w:start w:val="1"/>
      <w:numFmt w:val="upperRoman"/>
      <w:lvlText w:val="%1."/>
      <w:lvlJc w:val="left"/>
      <w:pPr>
        <w:ind w:left="862"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2D11396"/>
    <w:multiLevelType w:val="hybridMultilevel"/>
    <w:tmpl w:val="69F8D5F8"/>
    <w:lvl w:ilvl="0" w:tplc="E30E2E9C">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E1603B"/>
    <w:multiLevelType w:val="hybridMultilevel"/>
    <w:tmpl w:val="C066B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AFF52E8"/>
    <w:multiLevelType w:val="multilevel"/>
    <w:tmpl w:val="243A3A7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CE06D4"/>
    <w:multiLevelType w:val="hybridMultilevel"/>
    <w:tmpl w:val="57F4B534"/>
    <w:lvl w:ilvl="0" w:tplc="B980000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6C537807"/>
    <w:multiLevelType w:val="hybridMultilevel"/>
    <w:tmpl w:val="FB9C2D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7B59DB"/>
    <w:multiLevelType w:val="hybridMultilevel"/>
    <w:tmpl w:val="84F06F9A"/>
    <w:lvl w:ilvl="0" w:tplc="BF98BD0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
  </w:num>
  <w:num w:numId="5">
    <w:abstractNumId w:val="9"/>
  </w:num>
  <w:num w:numId="6">
    <w:abstractNumId w:val="7"/>
  </w:num>
  <w:num w:numId="7">
    <w:abstractNumId w:val="2"/>
  </w:num>
  <w:num w:numId="8">
    <w:abstractNumId w:val="5"/>
  </w:num>
  <w:num w:numId="9">
    <w:abstractNumId w:val="0"/>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57"/>
    <w:rsid w:val="00025AA9"/>
    <w:rsid w:val="000274FC"/>
    <w:rsid w:val="00055B04"/>
    <w:rsid w:val="00073F77"/>
    <w:rsid w:val="00077616"/>
    <w:rsid w:val="000828DD"/>
    <w:rsid w:val="00086252"/>
    <w:rsid w:val="000A4D57"/>
    <w:rsid w:val="000F21D5"/>
    <w:rsid w:val="00102B07"/>
    <w:rsid w:val="00130A38"/>
    <w:rsid w:val="00136665"/>
    <w:rsid w:val="001410CE"/>
    <w:rsid w:val="001451BD"/>
    <w:rsid w:val="001530D9"/>
    <w:rsid w:val="00160CD6"/>
    <w:rsid w:val="00164A5E"/>
    <w:rsid w:val="00181B9E"/>
    <w:rsid w:val="00192888"/>
    <w:rsid w:val="001A1BCA"/>
    <w:rsid w:val="001C36EB"/>
    <w:rsid w:val="001D173D"/>
    <w:rsid w:val="001D6520"/>
    <w:rsid w:val="001E2891"/>
    <w:rsid w:val="00211DB2"/>
    <w:rsid w:val="00231EBF"/>
    <w:rsid w:val="0026071B"/>
    <w:rsid w:val="0026176F"/>
    <w:rsid w:val="002B0FDA"/>
    <w:rsid w:val="002B107A"/>
    <w:rsid w:val="002F5940"/>
    <w:rsid w:val="002F775F"/>
    <w:rsid w:val="00306452"/>
    <w:rsid w:val="00324DBB"/>
    <w:rsid w:val="003558BB"/>
    <w:rsid w:val="003921B4"/>
    <w:rsid w:val="00393BA9"/>
    <w:rsid w:val="003C7562"/>
    <w:rsid w:val="003D1D16"/>
    <w:rsid w:val="003D6E5A"/>
    <w:rsid w:val="003E5405"/>
    <w:rsid w:val="003E6A6C"/>
    <w:rsid w:val="003F28B2"/>
    <w:rsid w:val="003F4EFA"/>
    <w:rsid w:val="004153FC"/>
    <w:rsid w:val="00430E2D"/>
    <w:rsid w:val="004334EF"/>
    <w:rsid w:val="00466CFE"/>
    <w:rsid w:val="004826AD"/>
    <w:rsid w:val="00495753"/>
    <w:rsid w:val="00496A7D"/>
    <w:rsid w:val="004A6639"/>
    <w:rsid w:val="004A706C"/>
    <w:rsid w:val="004C41CA"/>
    <w:rsid w:val="004C43A5"/>
    <w:rsid w:val="004D7666"/>
    <w:rsid w:val="004E2B21"/>
    <w:rsid w:val="0050146D"/>
    <w:rsid w:val="0054726D"/>
    <w:rsid w:val="00557715"/>
    <w:rsid w:val="00570E61"/>
    <w:rsid w:val="00581166"/>
    <w:rsid w:val="005909E2"/>
    <w:rsid w:val="005A677B"/>
    <w:rsid w:val="005B3671"/>
    <w:rsid w:val="005B46FA"/>
    <w:rsid w:val="006069BA"/>
    <w:rsid w:val="00636446"/>
    <w:rsid w:val="0064215F"/>
    <w:rsid w:val="00642B32"/>
    <w:rsid w:val="0065272F"/>
    <w:rsid w:val="00654DAD"/>
    <w:rsid w:val="00655BED"/>
    <w:rsid w:val="00661B57"/>
    <w:rsid w:val="00680C69"/>
    <w:rsid w:val="006A54D7"/>
    <w:rsid w:val="006C5141"/>
    <w:rsid w:val="006D6CD8"/>
    <w:rsid w:val="006E202D"/>
    <w:rsid w:val="006E7271"/>
    <w:rsid w:val="006F7FBD"/>
    <w:rsid w:val="00720F88"/>
    <w:rsid w:val="00721621"/>
    <w:rsid w:val="00734185"/>
    <w:rsid w:val="007365A9"/>
    <w:rsid w:val="0074453F"/>
    <w:rsid w:val="007670BF"/>
    <w:rsid w:val="007670F5"/>
    <w:rsid w:val="00767776"/>
    <w:rsid w:val="0078323C"/>
    <w:rsid w:val="00790503"/>
    <w:rsid w:val="0079198D"/>
    <w:rsid w:val="007A41C3"/>
    <w:rsid w:val="007A4B3B"/>
    <w:rsid w:val="007A5FA9"/>
    <w:rsid w:val="007B250C"/>
    <w:rsid w:val="007C40FB"/>
    <w:rsid w:val="007E3F06"/>
    <w:rsid w:val="007F2425"/>
    <w:rsid w:val="0080267D"/>
    <w:rsid w:val="008151E8"/>
    <w:rsid w:val="00817896"/>
    <w:rsid w:val="00831737"/>
    <w:rsid w:val="00843D32"/>
    <w:rsid w:val="0085409E"/>
    <w:rsid w:val="008719CC"/>
    <w:rsid w:val="00875002"/>
    <w:rsid w:val="00876745"/>
    <w:rsid w:val="00876892"/>
    <w:rsid w:val="008914B4"/>
    <w:rsid w:val="00907069"/>
    <w:rsid w:val="00912F92"/>
    <w:rsid w:val="009149D7"/>
    <w:rsid w:val="0095259D"/>
    <w:rsid w:val="00973EB4"/>
    <w:rsid w:val="009D2C27"/>
    <w:rsid w:val="009E22FA"/>
    <w:rsid w:val="009E485D"/>
    <w:rsid w:val="009E6556"/>
    <w:rsid w:val="00A01714"/>
    <w:rsid w:val="00A04172"/>
    <w:rsid w:val="00A1660C"/>
    <w:rsid w:val="00A2045D"/>
    <w:rsid w:val="00A229A2"/>
    <w:rsid w:val="00A26BC7"/>
    <w:rsid w:val="00A30CF1"/>
    <w:rsid w:val="00A728FE"/>
    <w:rsid w:val="00A73764"/>
    <w:rsid w:val="00A80CDE"/>
    <w:rsid w:val="00A87243"/>
    <w:rsid w:val="00AA479F"/>
    <w:rsid w:val="00AA6B2D"/>
    <w:rsid w:val="00AB0C75"/>
    <w:rsid w:val="00AB468C"/>
    <w:rsid w:val="00AC2985"/>
    <w:rsid w:val="00AE6FAD"/>
    <w:rsid w:val="00AF71BC"/>
    <w:rsid w:val="00B0335A"/>
    <w:rsid w:val="00B107AE"/>
    <w:rsid w:val="00B437F5"/>
    <w:rsid w:val="00B46669"/>
    <w:rsid w:val="00B53326"/>
    <w:rsid w:val="00B608B8"/>
    <w:rsid w:val="00B60FA2"/>
    <w:rsid w:val="00B65B64"/>
    <w:rsid w:val="00B86D1B"/>
    <w:rsid w:val="00B94C9E"/>
    <w:rsid w:val="00BA2C30"/>
    <w:rsid w:val="00BA6825"/>
    <w:rsid w:val="00BD5FCF"/>
    <w:rsid w:val="00C209D1"/>
    <w:rsid w:val="00C20EEE"/>
    <w:rsid w:val="00C37B8F"/>
    <w:rsid w:val="00C50710"/>
    <w:rsid w:val="00C83B42"/>
    <w:rsid w:val="00C93E23"/>
    <w:rsid w:val="00CA3BC9"/>
    <w:rsid w:val="00CC2DE7"/>
    <w:rsid w:val="00CC5558"/>
    <w:rsid w:val="00CD310C"/>
    <w:rsid w:val="00CE6F80"/>
    <w:rsid w:val="00CF1359"/>
    <w:rsid w:val="00D10B15"/>
    <w:rsid w:val="00D1277C"/>
    <w:rsid w:val="00D14E02"/>
    <w:rsid w:val="00D171FE"/>
    <w:rsid w:val="00D273A0"/>
    <w:rsid w:val="00D71E89"/>
    <w:rsid w:val="00D80652"/>
    <w:rsid w:val="00D918D8"/>
    <w:rsid w:val="00D95D5B"/>
    <w:rsid w:val="00DA22D5"/>
    <w:rsid w:val="00DA5BDE"/>
    <w:rsid w:val="00DD559F"/>
    <w:rsid w:val="00DF34DF"/>
    <w:rsid w:val="00E05112"/>
    <w:rsid w:val="00E17CCA"/>
    <w:rsid w:val="00E40C94"/>
    <w:rsid w:val="00E56C1B"/>
    <w:rsid w:val="00E64A5B"/>
    <w:rsid w:val="00E766D0"/>
    <w:rsid w:val="00E86754"/>
    <w:rsid w:val="00E970E8"/>
    <w:rsid w:val="00EA5DD1"/>
    <w:rsid w:val="00EB3A59"/>
    <w:rsid w:val="00EC34EF"/>
    <w:rsid w:val="00ED4221"/>
    <w:rsid w:val="00EE021C"/>
    <w:rsid w:val="00EE33BF"/>
    <w:rsid w:val="00EF3DE0"/>
    <w:rsid w:val="00F14C1A"/>
    <w:rsid w:val="00F24C53"/>
    <w:rsid w:val="00F26FC8"/>
    <w:rsid w:val="00F84743"/>
    <w:rsid w:val="00F91F2F"/>
    <w:rsid w:val="00FA2B2E"/>
    <w:rsid w:val="00FA2D84"/>
    <w:rsid w:val="00FA38C7"/>
    <w:rsid w:val="00FC6D8B"/>
    <w:rsid w:val="00FD2765"/>
    <w:rsid w:val="00FE3BBD"/>
    <w:rsid w:val="00FE55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C905"/>
  <w15:docId w15:val="{C27B3328-6457-4A06-A2DA-F87473E5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0274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0CD6"/>
    <w:pPr>
      <w:ind w:left="720"/>
      <w:contextualSpacing/>
    </w:pPr>
  </w:style>
  <w:style w:type="paragraph" w:styleId="Encabezado">
    <w:name w:val="header"/>
    <w:basedOn w:val="Normal"/>
    <w:link w:val="EncabezadoCar"/>
    <w:uiPriority w:val="99"/>
    <w:unhideWhenUsed/>
    <w:rsid w:val="00791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198D"/>
  </w:style>
  <w:style w:type="paragraph" w:styleId="Piedepgina">
    <w:name w:val="footer"/>
    <w:basedOn w:val="Normal"/>
    <w:link w:val="PiedepginaCar"/>
    <w:uiPriority w:val="99"/>
    <w:unhideWhenUsed/>
    <w:rsid w:val="00791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198D"/>
  </w:style>
  <w:style w:type="paragraph" w:styleId="Textodeglobo">
    <w:name w:val="Balloon Text"/>
    <w:basedOn w:val="Normal"/>
    <w:link w:val="TextodegloboCar"/>
    <w:uiPriority w:val="99"/>
    <w:semiHidden/>
    <w:unhideWhenUsed/>
    <w:rsid w:val="00791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98D"/>
    <w:rPr>
      <w:rFonts w:ascii="Tahoma" w:hAnsi="Tahoma" w:cs="Tahoma"/>
      <w:sz w:val="16"/>
      <w:szCs w:val="16"/>
    </w:rPr>
  </w:style>
  <w:style w:type="character" w:styleId="Nmerodepgina">
    <w:name w:val="page number"/>
    <w:basedOn w:val="Fuentedeprrafopredeter"/>
    <w:uiPriority w:val="99"/>
    <w:unhideWhenUsed/>
    <w:rsid w:val="0079198D"/>
  </w:style>
  <w:style w:type="character" w:styleId="Hipervnculo">
    <w:name w:val="Hyperlink"/>
    <w:basedOn w:val="Fuentedeprrafopredeter"/>
    <w:uiPriority w:val="99"/>
    <w:unhideWhenUsed/>
    <w:rsid w:val="003921B4"/>
    <w:rPr>
      <w:color w:val="0000FF"/>
      <w:u w:val="single"/>
    </w:rPr>
  </w:style>
  <w:style w:type="character" w:styleId="Refdecomentario">
    <w:name w:val="annotation reference"/>
    <w:basedOn w:val="Fuentedeprrafopredeter"/>
    <w:uiPriority w:val="99"/>
    <w:semiHidden/>
    <w:unhideWhenUsed/>
    <w:rsid w:val="00136665"/>
    <w:rPr>
      <w:sz w:val="16"/>
      <w:szCs w:val="16"/>
    </w:rPr>
  </w:style>
  <w:style w:type="paragraph" w:styleId="Textocomentario">
    <w:name w:val="annotation text"/>
    <w:basedOn w:val="Normal"/>
    <w:link w:val="TextocomentarioCar"/>
    <w:uiPriority w:val="99"/>
    <w:unhideWhenUsed/>
    <w:rsid w:val="00136665"/>
    <w:pPr>
      <w:spacing w:line="240" w:lineRule="auto"/>
    </w:pPr>
    <w:rPr>
      <w:sz w:val="20"/>
      <w:szCs w:val="20"/>
    </w:rPr>
  </w:style>
  <w:style w:type="character" w:customStyle="1" w:styleId="TextocomentarioCar">
    <w:name w:val="Texto comentario Car"/>
    <w:basedOn w:val="Fuentedeprrafopredeter"/>
    <w:link w:val="Textocomentario"/>
    <w:uiPriority w:val="99"/>
    <w:rsid w:val="00136665"/>
    <w:rPr>
      <w:sz w:val="20"/>
      <w:szCs w:val="20"/>
    </w:rPr>
  </w:style>
  <w:style w:type="paragraph" w:styleId="Asuntodelcomentario">
    <w:name w:val="annotation subject"/>
    <w:basedOn w:val="Textocomentario"/>
    <w:next w:val="Textocomentario"/>
    <w:link w:val="AsuntodelcomentarioCar"/>
    <w:uiPriority w:val="99"/>
    <w:semiHidden/>
    <w:unhideWhenUsed/>
    <w:rsid w:val="00136665"/>
    <w:rPr>
      <w:b/>
      <w:bCs/>
    </w:rPr>
  </w:style>
  <w:style w:type="character" w:customStyle="1" w:styleId="AsuntodelcomentarioCar">
    <w:name w:val="Asunto del comentario Car"/>
    <w:basedOn w:val="TextocomentarioCar"/>
    <w:link w:val="Asuntodelcomentario"/>
    <w:uiPriority w:val="99"/>
    <w:semiHidden/>
    <w:rsid w:val="00136665"/>
    <w:rPr>
      <w:b/>
      <w:bCs/>
      <w:sz w:val="20"/>
      <w:szCs w:val="20"/>
    </w:rPr>
  </w:style>
  <w:style w:type="character" w:customStyle="1" w:styleId="Ttulo2Car">
    <w:name w:val="Título 2 Car"/>
    <w:basedOn w:val="Fuentedeprrafopredeter"/>
    <w:link w:val="Ttulo2"/>
    <w:uiPriority w:val="9"/>
    <w:semiHidden/>
    <w:rsid w:val="000274FC"/>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871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5125">
      <w:bodyDiv w:val="1"/>
      <w:marLeft w:val="0"/>
      <w:marRight w:val="0"/>
      <w:marTop w:val="0"/>
      <w:marBottom w:val="0"/>
      <w:divBdr>
        <w:top w:val="none" w:sz="0" w:space="0" w:color="auto"/>
        <w:left w:val="none" w:sz="0" w:space="0" w:color="auto"/>
        <w:bottom w:val="none" w:sz="0" w:space="0" w:color="auto"/>
        <w:right w:val="none" w:sz="0" w:space="0" w:color="auto"/>
      </w:divBdr>
    </w:div>
    <w:div w:id="447509849">
      <w:bodyDiv w:val="1"/>
      <w:marLeft w:val="0"/>
      <w:marRight w:val="0"/>
      <w:marTop w:val="0"/>
      <w:marBottom w:val="0"/>
      <w:divBdr>
        <w:top w:val="none" w:sz="0" w:space="0" w:color="auto"/>
        <w:left w:val="none" w:sz="0" w:space="0" w:color="auto"/>
        <w:bottom w:val="none" w:sz="0" w:space="0" w:color="auto"/>
        <w:right w:val="none" w:sz="0" w:space="0" w:color="auto"/>
      </w:divBdr>
    </w:div>
    <w:div w:id="712853611">
      <w:bodyDiv w:val="1"/>
      <w:marLeft w:val="0"/>
      <w:marRight w:val="0"/>
      <w:marTop w:val="0"/>
      <w:marBottom w:val="0"/>
      <w:divBdr>
        <w:top w:val="none" w:sz="0" w:space="0" w:color="auto"/>
        <w:left w:val="none" w:sz="0" w:space="0" w:color="auto"/>
        <w:bottom w:val="none" w:sz="0" w:space="0" w:color="auto"/>
        <w:right w:val="none" w:sz="0" w:space="0" w:color="auto"/>
      </w:divBdr>
    </w:div>
    <w:div w:id="926383630">
      <w:bodyDiv w:val="1"/>
      <w:marLeft w:val="0"/>
      <w:marRight w:val="0"/>
      <w:marTop w:val="0"/>
      <w:marBottom w:val="0"/>
      <w:divBdr>
        <w:top w:val="none" w:sz="0" w:space="0" w:color="auto"/>
        <w:left w:val="none" w:sz="0" w:space="0" w:color="auto"/>
        <w:bottom w:val="none" w:sz="0" w:space="0" w:color="auto"/>
        <w:right w:val="none" w:sz="0" w:space="0" w:color="auto"/>
      </w:divBdr>
      <w:divsChild>
        <w:div w:id="1908612226">
          <w:marLeft w:val="0"/>
          <w:marRight w:val="0"/>
          <w:marTop w:val="0"/>
          <w:marBottom w:val="0"/>
          <w:divBdr>
            <w:top w:val="none" w:sz="0" w:space="0" w:color="auto"/>
            <w:left w:val="none" w:sz="0" w:space="0" w:color="auto"/>
            <w:bottom w:val="none" w:sz="0" w:space="0" w:color="auto"/>
            <w:right w:val="none" w:sz="0" w:space="0" w:color="auto"/>
          </w:divBdr>
        </w:div>
      </w:divsChild>
    </w:div>
    <w:div w:id="11384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in.cumian@sag.gob.c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men.perez@sag.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a.pizarro@sag.gob.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is.diaz@sag.gob.c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7E84-5F47-4D52-89D2-A359BB54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10728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Amanda Fernandez Behncke</dc:creator>
  <cp:lastModifiedBy>Soraya Antonieta Pilquianti González</cp:lastModifiedBy>
  <cp:revision>3</cp:revision>
  <cp:lastPrinted>2016-07-19T21:09:00Z</cp:lastPrinted>
  <dcterms:created xsi:type="dcterms:W3CDTF">2022-09-20T15:35:00Z</dcterms:created>
  <dcterms:modified xsi:type="dcterms:W3CDTF">2022-09-20T15:35:00Z</dcterms:modified>
</cp:coreProperties>
</file>